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CA87" w14:textId="77777777" w:rsidR="00D6727D" w:rsidRDefault="00D6727D"/>
    <w:p w14:paraId="4AEE6AAB" w14:textId="232C8B36" w:rsidR="00A37250" w:rsidRDefault="00A37250" w:rsidP="00A37250">
      <w:pPr>
        <w:pStyle w:val="Overskrift1"/>
      </w:pPr>
      <w:r>
        <w:t xml:space="preserve">Vikingernes rolle </w:t>
      </w:r>
      <w:r w:rsidR="00E771C1">
        <w:t>i</w:t>
      </w:r>
      <w:r>
        <w:t xml:space="preserve"> den danske </w:t>
      </w:r>
      <w:r w:rsidR="008D33FA">
        <w:t xml:space="preserve">nationale </w:t>
      </w:r>
      <w:r>
        <w:t>identitet</w:t>
      </w:r>
    </w:p>
    <w:p w14:paraId="377F02DB" w14:textId="77777777" w:rsidR="00A37250" w:rsidRPr="00A37250" w:rsidRDefault="00A37250" w:rsidP="00A37250"/>
    <w:p w14:paraId="1E9D5225" w14:textId="5E799041" w:rsidR="008D77B8" w:rsidRDefault="008D77B8" w:rsidP="008D77B8">
      <w:r>
        <w:t xml:space="preserve">Gruppe 1: </w:t>
      </w:r>
      <w:r w:rsidR="00D63B38">
        <w:t xml:space="preserve">Freja, Sofie </w:t>
      </w:r>
      <w:proofErr w:type="spellStart"/>
      <w:r w:rsidR="00D63B38">
        <w:t>Skyldahl</w:t>
      </w:r>
      <w:proofErr w:type="spellEnd"/>
      <w:r w:rsidR="00D63B38">
        <w:t>, Peter</w:t>
      </w:r>
    </w:p>
    <w:p w14:paraId="14650CF7" w14:textId="4ED7AA62" w:rsidR="008D77B8" w:rsidRDefault="008D77B8" w:rsidP="008D77B8">
      <w:r>
        <w:t xml:space="preserve">Gruppe 2: </w:t>
      </w:r>
      <w:r w:rsidR="00D63B38">
        <w:t>Amalie, Sara, Marcus</w:t>
      </w:r>
    </w:p>
    <w:p w14:paraId="03AF2A10" w14:textId="3E5D4468" w:rsidR="008D77B8" w:rsidRDefault="008D77B8" w:rsidP="008D77B8">
      <w:r>
        <w:t xml:space="preserve">Gruppe 3: </w:t>
      </w:r>
      <w:r w:rsidR="00D63B38">
        <w:t xml:space="preserve">Sofie Pind, Mathilde, </w:t>
      </w:r>
      <w:r w:rsidR="00DC5FE7">
        <w:t>Sebastian</w:t>
      </w:r>
    </w:p>
    <w:p w14:paraId="71ED627B" w14:textId="452B3BDF" w:rsidR="008D77B8" w:rsidRDefault="008D77B8" w:rsidP="008D77B8">
      <w:r w:rsidRPr="008D77B8">
        <w:t xml:space="preserve">Gruppe 4: </w:t>
      </w:r>
      <w:r w:rsidR="00D63B38">
        <w:t>Maria Hansen, Gustav, Andrea</w:t>
      </w:r>
    </w:p>
    <w:p w14:paraId="30B1FA22" w14:textId="130D25F4" w:rsidR="004D34EE" w:rsidRPr="008D77B8" w:rsidRDefault="004D34EE" w:rsidP="008D77B8">
      <w:r>
        <w:t xml:space="preserve">Gruppe 5: </w:t>
      </w:r>
      <w:r w:rsidR="00D63B38">
        <w:t xml:space="preserve">Lasse, Anneline, </w:t>
      </w:r>
      <w:r w:rsidR="00613B1A">
        <w:t xml:space="preserve">Sofie </w:t>
      </w:r>
      <w:proofErr w:type="spellStart"/>
      <w:r w:rsidR="00613B1A">
        <w:t>Haarsløv</w:t>
      </w:r>
      <w:proofErr w:type="spellEnd"/>
    </w:p>
    <w:p w14:paraId="3AE7EB24" w14:textId="77777777" w:rsidR="008D77B8" w:rsidRPr="008D77B8" w:rsidRDefault="008D77B8" w:rsidP="008D77B8"/>
    <w:p w14:paraId="6E3491A0" w14:textId="77777777" w:rsidR="008D77B8" w:rsidRPr="008D77B8" w:rsidRDefault="008D77B8" w:rsidP="008D77B8">
      <w:pPr>
        <w:numPr>
          <w:ilvl w:val="0"/>
          <w:numId w:val="1"/>
        </w:numPr>
      </w:pPr>
      <w:r>
        <w:t xml:space="preserve">Redegør for hvordan opfattelsen af vikingerne har udviklet sig i senere perioder. </w:t>
      </w:r>
    </w:p>
    <w:p w14:paraId="71C3A740" w14:textId="77777777" w:rsidR="008D77B8" w:rsidRPr="008D77B8" w:rsidRDefault="008D77B8" w:rsidP="008D77B8">
      <w:pPr>
        <w:numPr>
          <w:ilvl w:val="0"/>
          <w:numId w:val="1"/>
        </w:numPr>
      </w:pPr>
      <w:r>
        <w:t>Analyser</w:t>
      </w:r>
      <w:r w:rsidRPr="008D77B8">
        <w:t xml:space="preserve"> hvilke</w:t>
      </w:r>
      <w:r>
        <w:t>n type kilder, der bruges i de forskellige</w:t>
      </w:r>
      <w:r w:rsidRPr="008D77B8">
        <w:t xml:space="preserve"> periode</w:t>
      </w:r>
      <w:r>
        <w:t>r</w:t>
      </w:r>
      <w:r w:rsidRPr="008D77B8">
        <w:t xml:space="preserve"> samt en diskussion af baggrunden for disse valg</w:t>
      </w:r>
    </w:p>
    <w:p w14:paraId="79F43377" w14:textId="32D570DE" w:rsidR="0091342D" w:rsidRDefault="003C1EAD" w:rsidP="00D47625">
      <w:pPr>
        <w:numPr>
          <w:ilvl w:val="0"/>
          <w:numId w:val="1"/>
        </w:numPr>
      </w:pPr>
      <w:r>
        <w:t xml:space="preserve">Diskuter </w:t>
      </w:r>
      <w:r w:rsidR="008D77B8" w:rsidRPr="008D77B8">
        <w:t>hvorfor vikinger og vikingetid har spillet en så stor rolle i</w:t>
      </w:r>
      <w:r w:rsidR="008D77B8">
        <w:t xml:space="preserve"> eftertiden og</w:t>
      </w:r>
      <w:r w:rsidR="00E771C1">
        <w:t xml:space="preserve"> giv</w:t>
      </w:r>
      <w:r w:rsidR="008D77B8">
        <w:t xml:space="preserve"> en vurdering af, </w:t>
      </w:r>
      <w:r w:rsidR="008D77B8" w:rsidRPr="008D77B8">
        <w:t>hvilken betydning vikingetiden har haft for udviklingen a</w:t>
      </w:r>
      <w:r w:rsidR="0091342D">
        <w:t>f national identitet i Danmark</w:t>
      </w:r>
    </w:p>
    <w:p w14:paraId="286747C1" w14:textId="77777777" w:rsidR="0091342D" w:rsidRDefault="0091342D" w:rsidP="0091342D">
      <w:pPr>
        <w:ind w:left="720"/>
      </w:pPr>
    </w:p>
    <w:p w14:paraId="1D3883C4" w14:textId="2F29F3A5" w:rsidR="008D77B8" w:rsidRPr="008D77B8" w:rsidRDefault="008D77B8" w:rsidP="0091342D">
      <w:r w:rsidRPr="008D77B8">
        <w:rPr>
          <w:b/>
          <w:bCs/>
        </w:rPr>
        <w:t>Relevante artikler i </w:t>
      </w:r>
      <w:hyperlink r:id="rId7" w:history="1">
        <w:r w:rsidRPr="008D77B8">
          <w:rPr>
            <w:rStyle w:val="Hyperlink"/>
            <w:b/>
            <w:bCs/>
          </w:rPr>
          <w:t>Vinkler på vikingetiden</w:t>
        </w:r>
      </w:hyperlink>
      <w:r w:rsidRPr="008D77B8">
        <w:rPr>
          <w:b/>
          <w:bCs/>
        </w:rPr>
        <w:t>:</w:t>
      </w:r>
      <w:r w:rsidRPr="008D77B8">
        <w:br/>
        <w:t>Vikingen bliver til </w:t>
      </w:r>
      <w:r w:rsidRPr="008D77B8">
        <w:rPr>
          <w:i/>
          <w:iCs/>
        </w:rPr>
        <w:t xml:space="preserve">af Martin </w:t>
      </w:r>
      <w:proofErr w:type="spellStart"/>
      <w:r w:rsidRPr="008D77B8">
        <w:rPr>
          <w:i/>
          <w:iCs/>
        </w:rPr>
        <w:t>Djupdræt</w:t>
      </w:r>
      <w:proofErr w:type="spellEnd"/>
      <w:r w:rsidRPr="008D77B8">
        <w:t> (side 6</w:t>
      </w:r>
      <w:r w:rsidR="00ED0AC3">
        <w:t>-15</w:t>
      </w:r>
      <w:r w:rsidRPr="008D77B8">
        <w:t>)</w:t>
      </w:r>
      <w:r w:rsidRPr="008D77B8">
        <w:br/>
      </w:r>
      <w:r w:rsidRPr="008D77B8">
        <w:br/>
        <w:t>Vikingerne lever </w:t>
      </w:r>
      <w:r w:rsidRPr="008D77B8">
        <w:rPr>
          <w:iCs/>
        </w:rPr>
        <w:t xml:space="preserve">af Mette </w:t>
      </w:r>
      <w:proofErr w:type="spellStart"/>
      <w:r w:rsidRPr="008D77B8">
        <w:rPr>
          <w:iCs/>
        </w:rPr>
        <w:t>Boritz</w:t>
      </w:r>
      <w:proofErr w:type="spellEnd"/>
      <w:r w:rsidRPr="008D77B8">
        <w:rPr>
          <w:i/>
          <w:iCs/>
        </w:rPr>
        <w:t> </w:t>
      </w:r>
      <w:r w:rsidRPr="008D77B8">
        <w:t>(side 104</w:t>
      </w:r>
      <w:r w:rsidR="00AC5A2C">
        <w:t>-111</w:t>
      </w:r>
      <w:r w:rsidRPr="008D77B8">
        <w:t>)</w:t>
      </w:r>
      <w:r w:rsidRPr="008D77B8">
        <w:br/>
      </w:r>
      <w:r w:rsidRPr="008D77B8">
        <w:br/>
      </w:r>
      <w:r w:rsidRPr="008D77B8">
        <w:rPr>
          <w:b/>
          <w:bCs/>
        </w:rPr>
        <w:t>Relevante kilder:</w:t>
      </w:r>
      <w:r w:rsidRPr="008D77B8">
        <w:br/>
        <w:t>Find billedeksempler i </w:t>
      </w:r>
      <w:r w:rsidR="00A37250">
        <w:t xml:space="preserve">Vinkler på vikingetiden </w:t>
      </w:r>
      <w:r w:rsidRPr="008D77B8">
        <w:t>og selvvalgte billeder på internettet</w:t>
      </w:r>
    </w:p>
    <w:p w14:paraId="1C23C914" w14:textId="5C787911" w:rsidR="008D77B8" w:rsidRDefault="008D77B8"/>
    <w:p w14:paraId="14C95BEB" w14:textId="67B0E3E7" w:rsidR="00226340" w:rsidRDefault="005C1D9A">
      <w:r>
        <w:t xml:space="preserve">Oplægget skal lægges i </w:t>
      </w:r>
      <w:r w:rsidR="00EB05D6">
        <w:t xml:space="preserve">vores rum på teams i mappen ”Vikingerne i eftertiden” den </w:t>
      </w:r>
      <w:r w:rsidR="00BB2A84">
        <w:t>22/9</w:t>
      </w:r>
    </w:p>
    <w:p w14:paraId="23E5B3B3" w14:textId="77777777" w:rsidR="0091342D" w:rsidRDefault="0091342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E2B8CAE" w14:textId="77777777" w:rsidR="0091342D" w:rsidRDefault="0091342D" w:rsidP="00A37250">
      <w:pPr>
        <w:pStyle w:val="Overskrift1"/>
      </w:pPr>
    </w:p>
    <w:p w14:paraId="27C0C0F6" w14:textId="77777777" w:rsidR="00A37250" w:rsidRDefault="0091342D" w:rsidP="00A37250">
      <w:pPr>
        <w:pStyle w:val="Overskrift1"/>
      </w:pPr>
      <w:r>
        <w:t xml:space="preserve">Vikingernes sande efterkommere </w:t>
      </w:r>
    </w:p>
    <w:p w14:paraId="28B7575D" w14:textId="77777777" w:rsidR="00A37250" w:rsidRDefault="00A37250"/>
    <w:p w14:paraId="1C9F54E4" w14:textId="59621466" w:rsidR="008D77B8" w:rsidRDefault="008D77B8" w:rsidP="008D77B8">
      <w:r>
        <w:t xml:space="preserve">Gruppe </w:t>
      </w:r>
      <w:r w:rsidR="00350CA0">
        <w:t>6</w:t>
      </w:r>
      <w:r>
        <w:t xml:space="preserve">: </w:t>
      </w:r>
      <w:r w:rsidR="004D6FEA">
        <w:t xml:space="preserve">Emilie, Johanne, Maria </w:t>
      </w:r>
      <w:proofErr w:type="spellStart"/>
      <w:r w:rsidR="004D6FEA">
        <w:t>Voetmand</w:t>
      </w:r>
      <w:proofErr w:type="spellEnd"/>
    </w:p>
    <w:p w14:paraId="27887AF5" w14:textId="66787702" w:rsidR="008D77B8" w:rsidRPr="004D6FEA" w:rsidRDefault="008D77B8" w:rsidP="008D77B8">
      <w:pPr>
        <w:rPr>
          <w:lang w:val="en-US"/>
        </w:rPr>
      </w:pPr>
      <w:r w:rsidRPr="004D6FEA">
        <w:rPr>
          <w:lang w:val="en-US"/>
        </w:rPr>
        <w:t xml:space="preserve">Gruppe </w:t>
      </w:r>
      <w:r w:rsidR="00350CA0" w:rsidRPr="004D6FEA">
        <w:rPr>
          <w:lang w:val="en-US"/>
        </w:rPr>
        <w:t>7</w:t>
      </w:r>
      <w:r w:rsidRPr="004D6FEA">
        <w:rPr>
          <w:lang w:val="en-US"/>
        </w:rPr>
        <w:t xml:space="preserve">: </w:t>
      </w:r>
      <w:proofErr w:type="spellStart"/>
      <w:r w:rsidR="004D6FEA" w:rsidRPr="004D6FEA">
        <w:rPr>
          <w:lang w:val="en-US"/>
        </w:rPr>
        <w:t>Dicte</w:t>
      </w:r>
      <w:proofErr w:type="spellEnd"/>
      <w:r w:rsidR="004D6FEA" w:rsidRPr="004D6FEA">
        <w:rPr>
          <w:lang w:val="en-US"/>
        </w:rPr>
        <w:t>, Thea, Marie Louise</w:t>
      </w:r>
    </w:p>
    <w:p w14:paraId="39E1D176" w14:textId="68D3CB72" w:rsidR="008D77B8" w:rsidRPr="008D77B8" w:rsidRDefault="008D77B8" w:rsidP="008D77B8">
      <w:r w:rsidRPr="008D77B8">
        <w:t xml:space="preserve">Gruppe </w:t>
      </w:r>
      <w:r w:rsidR="00350CA0">
        <w:t>8</w:t>
      </w:r>
      <w:r w:rsidRPr="008D77B8">
        <w:t xml:space="preserve">: </w:t>
      </w:r>
      <w:r w:rsidR="004D6FEA">
        <w:t xml:space="preserve">Savannah, Malthe, </w:t>
      </w:r>
      <w:proofErr w:type="spellStart"/>
      <w:r w:rsidR="004D6FEA">
        <w:t>Mayoora</w:t>
      </w:r>
      <w:proofErr w:type="spellEnd"/>
    </w:p>
    <w:p w14:paraId="272D6825" w14:textId="198B239C" w:rsidR="008D77B8" w:rsidRPr="00350CA0" w:rsidRDefault="008D77B8" w:rsidP="008D77B8">
      <w:r w:rsidRPr="00350CA0">
        <w:t xml:space="preserve">Gruppe </w:t>
      </w:r>
      <w:r w:rsidR="00350CA0">
        <w:t>9</w:t>
      </w:r>
      <w:r w:rsidRPr="00350CA0">
        <w:t xml:space="preserve">: </w:t>
      </w:r>
      <w:r w:rsidR="00E82B9C">
        <w:t>Matilde, Christian, Lærke</w:t>
      </w:r>
    </w:p>
    <w:p w14:paraId="140129D6" w14:textId="0DBE1A7C" w:rsidR="008D77B8" w:rsidRPr="00350CA0" w:rsidRDefault="008D77B8" w:rsidP="008D77B8">
      <w:r w:rsidRPr="00350CA0">
        <w:t xml:space="preserve">Gruppe </w:t>
      </w:r>
      <w:r w:rsidR="00350CA0">
        <w:t>10</w:t>
      </w:r>
      <w:r w:rsidRPr="00350CA0">
        <w:t xml:space="preserve">: </w:t>
      </w:r>
      <w:r w:rsidR="00DC5FE7">
        <w:t>Noah</w:t>
      </w:r>
      <w:r w:rsidR="00E82B9C">
        <w:t>, Mathias, Frederikke</w:t>
      </w:r>
    </w:p>
    <w:p w14:paraId="0BAEBAC8" w14:textId="77777777" w:rsidR="0091342D" w:rsidRDefault="0091342D" w:rsidP="0091342D">
      <w:pPr>
        <w:ind w:left="720"/>
      </w:pPr>
    </w:p>
    <w:p w14:paraId="49403B6F" w14:textId="77777777" w:rsidR="00A37250" w:rsidRPr="00A37250" w:rsidRDefault="0091342D" w:rsidP="00A37250">
      <w:pPr>
        <w:numPr>
          <w:ilvl w:val="0"/>
          <w:numId w:val="2"/>
        </w:numPr>
      </w:pPr>
      <w:r w:rsidRPr="0091342D">
        <w:t>R</w:t>
      </w:r>
      <w:r w:rsidR="003C1EAD">
        <w:t>edegør</w:t>
      </w:r>
      <w:r w:rsidR="00A37250" w:rsidRPr="00A37250">
        <w:t xml:space="preserve"> </w:t>
      </w:r>
      <w:r w:rsidR="003C1EAD">
        <w:t xml:space="preserve">med inddragelse af selvvalgt billedmateriale </w:t>
      </w:r>
      <w:r w:rsidR="00A37250" w:rsidRPr="00A37250">
        <w:t>for na</w:t>
      </w:r>
      <w:r>
        <w:t xml:space="preserve">zisternes brug af vikingetiden </w:t>
      </w:r>
    </w:p>
    <w:p w14:paraId="4034F4AE" w14:textId="77777777" w:rsidR="00A37250" w:rsidRPr="00A37250" w:rsidRDefault="003C1EAD" w:rsidP="00A37250">
      <w:pPr>
        <w:numPr>
          <w:ilvl w:val="0"/>
          <w:numId w:val="2"/>
        </w:numPr>
      </w:pPr>
      <w:r>
        <w:t>Lav en kildeanalyse og argumentationsanalyse af</w:t>
      </w:r>
      <w:r w:rsidR="0091342D">
        <w:t xml:space="preserve"> Th. Knudsen: Vikingemennesket med henblik på at </w:t>
      </w:r>
      <w:r>
        <w:t xml:space="preserve">forklare, hvordan vikingetiden og vikingernes værdier kan være med til at understøtte nazismen. </w:t>
      </w:r>
    </w:p>
    <w:p w14:paraId="4A9B8B81" w14:textId="77777777" w:rsidR="00A37250" w:rsidRDefault="003C1EAD" w:rsidP="00A37250">
      <w:pPr>
        <w:numPr>
          <w:ilvl w:val="0"/>
          <w:numId w:val="2"/>
        </w:numPr>
      </w:pPr>
      <w:r>
        <w:t>Diskuter og vurder</w:t>
      </w:r>
      <w:r w:rsidR="00A37250" w:rsidRPr="00A37250">
        <w:t xml:space="preserve"> betydningen af historiebrug for ideologier som nazismen</w:t>
      </w:r>
      <w:r w:rsidR="0091342D">
        <w:t>. Bestem typen af historiebrug og kom med andre eksempler på den type brug af historien.</w:t>
      </w:r>
    </w:p>
    <w:p w14:paraId="4C43BAF7" w14:textId="5CC5C9A1" w:rsidR="0091342D" w:rsidRDefault="0091342D" w:rsidP="00A37250">
      <w:pPr>
        <w:numPr>
          <w:ilvl w:val="0"/>
          <w:numId w:val="2"/>
        </w:numPr>
      </w:pPr>
      <w:r>
        <w:t>Vurder på baggrund af jeres faglige viden om vikingetiden og vikingetidens værdier, om overskriften på artiklen og denne opgave er retvisende</w:t>
      </w:r>
      <w:r w:rsidR="00E724C1">
        <w:t xml:space="preserve"> (Vikingernes sande efterkommere)</w:t>
      </w:r>
      <w:r>
        <w:t>.</w:t>
      </w:r>
    </w:p>
    <w:p w14:paraId="5D686D2C" w14:textId="77777777" w:rsidR="0091342D" w:rsidRPr="00A37250" w:rsidRDefault="0091342D" w:rsidP="0091342D">
      <w:pPr>
        <w:ind w:left="720"/>
      </w:pPr>
    </w:p>
    <w:p w14:paraId="0A3109DA" w14:textId="16237F6F" w:rsidR="0091342D" w:rsidRDefault="00A37250" w:rsidP="008D77B8">
      <w:r w:rsidRPr="00A37250">
        <w:rPr>
          <w:b/>
          <w:bCs/>
        </w:rPr>
        <w:t>Relevante artikler i </w:t>
      </w:r>
      <w:hyperlink r:id="rId8" w:history="1">
        <w:r w:rsidRPr="00A37250">
          <w:rPr>
            <w:rStyle w:val="Hyperlink"/>
            <w:b/>
            <w:bCs/>
          </w:rPr>
          <w:t>Vinkler på vikingetiden</w:t>
        </w:r>
      </w:hyperlink>
      <w:r w:rsidRPr="00A37250">
        <w:rPr>
          <w:b/>
          <w:bCs/>
        </w:rPr>
        <w:t>:</w:t>
      </w:r>
      <w:r w:rsidRPr="00A37250">
        <w:br/>
        <w:t>Vikingernes sande efterkommere </w:t>
      </w:r>
      <w:r w:rsidRPr="00A37250">
        <w:br/>
      </w:r>
      <w:r w:rsidRPr="00A37250">
        <w:rPr>
          <w:i/>
          <w:iCs/>
        </w:rPr>
        <w:t>af John T .Lauritzen</w:t>
      </w:r>
      <w:r w:rsidRPr="00A37250">
        <w:t> (side 95</w:t>
      </w:r>
      <w:r w:rsidR="00AC5A2C">
        <w:t>-</w:t>
      </w:r>
      <w:r w:rsidR="00C002E5">
        <w:t>104</w:t>
      </w:r>
      <w:r w:rsidRPr="00A37250">
        <w:t>)</w:t>
      </w:r>
      <w:r w:rsidRPr="00A37250">
        <w:br/>
      </w:r>
      <w:r w:rsidRPr="00A37250">
        <w:br/>
      </w:r>
      <w:r w:rsidRPr="00A37250">
        <w:rPr>
          <w:b/>
          <w:bCs/>
        </w:rPr>
        <w:t>Relevante kilder:</w:t>
      </w:r>
      <w:r w:rsidRPr="00A37250">
        <w:br/>
      </w:r>
      <w:hyperlink r:id="rId9" w:history="1">
        <w:r w:rsidRPr="00A37250">
          <w:rPr>
            <w:rStyle w:val="Hyperlink"/>
          </w:rPr>
          <w:t xml:space="preserve">Th. Knudsen ”Vikingemennesket. En Beretning om </w:t>
        </w:r>
        <w:proofErr w:type="spellStart"/>
        <w:r w:rsidRPr="00A37250">
          <w:rPr>
            <w:rStyle w:val="Hyperlink"/>
          </w:rPr>
          <w:t>om</w:t>
        </w:r>
        <w:proofErr w:type="spellEnd"/>
        <w:r w:rsidRPr="00A37250">
          <w:rPr>
            <w:rStyle w:val="Hyperlink"/>
          </w:rPr>
          <w:t xml:space="preserve"> Viljens </w:t>
        </w:r>
        <w:proofErr w:type="spellStart"/>
        <w:r w:rsidRPr="00A37250">
          <w:rPr>
            <w:rStyle w:val="Hyperlink"/>
          </w:rPr>
          <w:t>Stordaad</w:t>
        </w:r>
        <w:proofErr w:type="spellEnd"/>
        <w:r w:rsidRPr="00A37250">
          <w:rPr>
            <w:rStyle w:val="Hyperlink"/>
          </w:rPr>
          <w:t>”</w:t>
        </w:r>
      </w:hyperlink>
      <w:r w:rsidRPr="00A37250">
        <w:br/>
      </w:r>
    </w:p>
    <w:p w14:paraId="1653B402" w14:textId="77777777" w:rsidR="00A37250" w:rsidRDefault="00A37250" w:rsidP="008D77B8">
      <w:r>
        <w:t>B</w:t>
      </w:r>
      <w:r w:rsidRPr="00A37250">
        <w:t>illedeksempler i Vinkler på vikingetiden og selvvalgte billeder på internettet</w:t>
      </w:r>
    </w:p>
    <w:p w14:paraId="242D72F7" w14:textId="5E408288" w:rsidR="003C1EAD" w:rsidRDefault="003C1EAD" w:rsidP="008D77B8"/>
    <w:p w14:paraId="07EEB0FF" w14:textId="0345025A" w:rsidR="00EB05D6" w:rsidRDefault="00EB05D6" w:rsidP="00EB05D6">
      <w:r>
        <w:t>Oplægget skal lægges i vores rum på teams i mappen ”Vikingerne i eftertiden” den</w:t>
      </w:r>
      <w:r w:rsidR="00BB2A84">
        <w:t xml:space="preserve"> 22/9</w:t>
      </w:r>
    </w:p>
    <w:p w14:paraId="6BDC928A" w14:textId="77777777" w:rsidR="00EB05D6" w:rsidRDefault="00EB05D6" w:rsidP="008D77B8"/>
    <w:p w14:paraId="7EA03715" w14:textId="77777777" w:rsidR="003C1EAD" w:rsidRDefault="003C1EAD">
      <w:r>
        <w:br w:type="page"/>
      </w:r>
    </w:p>
    <w:p w14:paraId="636E1A29" w14:textId="77777777" w:rsidR="003C1EAD" w:rsidRPr="003C1EAD" w:rsidRDefault="003C1EAD" w:rsidP="003C1EAD">
      <w:pPr>
        <w:keepNext/>
        <w:keepLines/>
        <w:spacing w:before="40" w:after="0"/>
        <w:outlineLvl w:val="1"/>
        <w:rPr>
          <w:rFonts w:ascii="Calibri" w:eastAsia="Times New Roman" w:hAnsi="Calibri" w:cs="Times New Roman"/>
          <w:sz w:val="18"/>
          <w:szCs w:val="18"/>
        </w:rPr>
      </w:pPr>
      <w:r w:rsidRPr="003C1EAD">
        <w:rPr>
          <w:rFonts w:ascii="Calibri" w:eastAsia="Times New Roman" w:hAnsi="Calibri" w:cs="Times New Roman"/>
          <w:color w:val="2E74B5"/>
          <w:sz w:val="26"/>
          <w:szCs w:val="26"/>
        </w:rPr>
        <w:lastRenderedPageBreak/>
        <w:t>Historiebrug</w:t>
      </w:r>
    </w:p>
    <w:p w14:paraId="11EE88B7" w14:textId="77777777" w:rsidR="003C1EAD" w:rsidRPr="003C1EAD" w:rsidRDefault="003C1EAD" w:rsidP="003C1EAD">
      <w:pPr>
        <w:spacing w:after="240"/>
        <w:rPr>
          <w:rFonts w:ascii="Calibri" w:eastAsia="Calibri" w:hAnsi="Calibri" w:cs="Times New Roman"/>
        </w:rPr>
      </w:pPr>
      <w:r w:rsidRPr="003C1EAD">
        <w:rPr>
          <w:rFonts w:ascii="Calibri" w:eastAsia="Calibri" w:hAnsi="Calibri" w:cs="Times New Roman"/>
        </w:rPr>
        <w:t xml:space="preserve">Derfor er det ikke kun i historietimerne, at man møder </w:t>
      </w:r>
      <w:r w:rsidRPr="003C1EAD">
        <w:rPr>
          <w:rFonts w:ascii="Calibri" w:eastAsia="Calibri" w:hAnsi="Calibri" w:cs="Times New Roman"/>
          <w:b/>
          <w:bCs/>
        </w:rPr>
        <w:t>historiebrug</w:t>
      </w:r>
      <w:r w:rsidRPr="003C1EAD">
        <w:rPr>
          <w:rFonts w:ascii="Calibri" w:eastAsia="Calibri" w:hAnsi="Calibri" w:cs="Times New Roman"/>
        </w:rPr>
        <w:t xml:space="preserve">. Man møder historiebrug alle steder. Historiefaget handler om både levet fortid og fortalt historie. Alt det, som fortiden har efterladt, og alt det, som er skrevet om fortiden, indgår i det, man samlet kan kalde for historiekultur eller </w:t>
      </w:r>
      <w:r w:rsidRPr="003C1EAD">
        <w:rPr>
          <w:rFonts w:ascii="Calibri" w:eastAsia="Calibri" w:hAnsi="Calibri" w:cs="Times New Roman"/>
          <w:b/>
          <w:bCs/>
        </w:rPr>
        <w:t>erindringssteder</w:t>
      </w:r>
      <w:r w:rsidRPr="003C1EAD">
        <w:rPr>
          <w:rFonts w:ascii="Calibri" w:eastAsia="Calibri" w:hAnsi="Calibri" w:cs="Times New Roman"/>
        </w:rPr>
        <w:t>.</w:t>
      </w:r>
    </w:p>
    <w:p w14:paraId="06FF8497" w14:textId="77777777" w:rsidR="003C1EAD" w:rsidRPr="003C1EAD" w:rsidRDefault="003C1EAD" w:rsidP="003C1EAD">
      <w:pPr>
        <w:spacing w:after="240"/>
        <w:rPr>
          <w:rFonts w:ascii="Calibri" w:eastAsia="Calibri" w:hAnsi="Calibri" w:cs="Times New Roman"/>
        </w:rPr>
      </w:pPr>
      <w:r w:rsidRPr="003C1EAD">
        <w:rPr>
          <w:rFonts w:ascii="Calibri" w:eastAsia="Calibri" w:hAnsi="Calibri" w:cs="Times New Roman"/>
        </w:rPr>
        <w:t>Når man beskæftiger sig med historiebrug, interesserer man sig for, hvordan fortiden fortolkes, fremstilles og bruges forskelligt til forskellig tid – og særligt, hvordan forskellige aktører bruger erindringssteder til at skabe en bestemt ”version” af historien/en bestemt historiebevidsthed, for at opnå noget i nutiden.</w:t>
      </w:r>
    </w:p>
    <w:p w14:paraId="138E3980" w14:textId="77777777" w:rsidR="003C1EAD" w:rsidRPr="003C1EAD" w:rsidRDefault="003C1EAD" w:rsidP="003C1EAD">
      <w:pPr>
        <w:spacing w:after="240"/>
        <w:rPr>
          <w:rFonts w:ascii="Calibri" w:eastAsia="Calibri" w:hAnsi="Calibri" w:cs="Times New Roman"/>
        </w:rPr>
      </w:pPr>
      <w:r w:rsidRPr="003C1EAD">
        <w:rPr>
          <w:rFonts w:ascii="Calibri" w:eastAsia="Calibri" w:hAnsi="Calibri" w:cs="Times New Roman"/>
        </w:rPr>
        <w:t>Dette kan gøres vha. dette skema til historiebrugsanalyse:</w:t>
      </w:r>
    </w:p>
    <w:tbl>
      <w:tblPr>
        <w:tblStyle w:val="Tabel-Gitter"/>
        <w:tblW w:w="10004" w:type="dxa"/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1"/>
        <w:gridCol w:w="2001"/>
      </w:tblGrid>
      <w:tr w:rsidR="003C1EAD" w:rsidRPr="003C1EAD" w14:paraId="04950280" w14:textId="77777777" w:rsidTr="00120898">
        <w:trPr>
          <w:trHeight w:val="521"/>
        </w:trPr>
        <w:tc>
          <w:tcPr>
            <w:tcW w:w="2000" w:type="dxa"/>
          </w:tcPr>
          <w:p w14:paraId="52409028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Bruger(e)</w:t>
            </w:r>
          </w:p>
        </w:tc>
        <w:tc>
          <w:tcPr>
            <w:tcW w:w="2001" w:type="dxa"/>
          </w:tcPr>
          <w:p w14:paraId="11E73244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Gør brug af fortiden…</w:t>
            </w:r>
          </w:p>
          <w:p w14:paraId="6D80051C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</w:p>
        </w:tc>
        <w:tc>
          <w:tcPr>
            <w:tcW w:w="2001" w:type="dxa"/>
          </w:tcPr>
          <w:p w14:paraId="6350FC08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nutiden…</w:t>
            </w:r>
          </w:p>
        </w:tc>
        <w:tc>
          <w:tcPr>
            <w:tcW w:w="2001" w:type="dxa"/>
          </w:tcPr>
          <w:p w14:paraId="34E1984C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Med henblik på fremtiden</w:t>
            </w:r>
          </w:p>
        </w:tc>
        <w:tc>
          <w:tcPr>
            <w:tcW w:w="2001" w:type="dxa"/>
          </w:tcPr>
          <w:p w14:paraId="4D9C69D6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Type(r) af historiebrug</w:t>
            </w:r>
          </w:p>
        </w:tc>
      </w:tr>
      <w:tr w:rsidR="003C1EAD" w:rsidRPr="003C1EAD" w14:paraId="6DEF3459" w14:textId="77777777" w:rsidTr="00120898">
        <w:trPr>
          <w:trHeight w:val="361"/>
        </w:trPr>
        <w:tc>
          <w:tcPr>
            <w:tcW w:w="2000" w:type="dxa"/>
          </w:tcPr>
          <w:p w14:paraId="638D8E1D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f.eks. Anders Fogh</w:t>
            </w:r>
          </w:p>
        </w:tc>
        <w:tc>
          <w:tcPr>
            <w:tcW w:w="2001" w:type="dxa"/>
          </w:tcPr>
          <w:p w14:paraId="4891CF6B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Kritiserer Samarbejdspolitikken under besættelsen (1940-1943)</w:t>
            </w:r>
          </w:p>
        </w:tc>
        <w:tc>
          <w:tcPr>
            <w:tcW w:w="2001" w:type="dxa"/>
          </w:tcPr>
          <w:p w14:paraId="1CCF1065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29.  AUGUST 2OO3</w:t>
            </w:r>
          </w:p>
          <w:p w14:paraId="4EB4A1F8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(60 år efter 1943)</w:t>
            </w:r>
          </w:p>
          <w:p w14:paraId="02B6988A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Tale på </w:t>
            </w:r>
            <w:proofErr w:type="spellStart"/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Soværnets</w:t>
            </w:r>
            <w:proofErr w:type="spellEnd"/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Officerskole</w:t>
            </w:r>
            <w:proofErr w:type="spellEnd"/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01" w:type="dxa"/>
          </w:tcPr>
          <w:p w14:paraId="320699C2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Ønsker at få støtte til en større militær indsats i Irak/ opgør med ”passivitet” </w:t>
            </w:r>
          </w:p>
        </w:tc>
        <w:tc>
          <w:tcPr>
            <w:tcW w:w="2001" w:type="dxa"/>
          </w:tcPr>
          <w:p w14:paraId="42458716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Politisk historiebrug</w:t>
            </w:r>
          </w:p>
          <w:p w14:paraId="005C3F26" w14:textId="77777777" w:rsidR="003C1EAD" w:rsidRPr="003C1EAD" w:rsidRDefault="003C1EAD" w:rsidP="003C1EAD">
            <w:pPr>
              <w:spacing w:after="160" w:line="259" w:lineRule="auto"/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3C1EA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(identitetsdannende historiebrug)</w:t>
            </w:r>
          </w:p>
        </w:tc>
      </w:tr>
    </w:tbl>
    <w:p w14:paraId="0CB8263C" w14:textId="77777777" w:rsidR="003C1EAD" w:rsidRPr="003C1EAD" w:rsidRDefault="003C1EAD" w:rsidP="003C1EAD">
      <w:pPr>
        <w:shd w:val="clear" w:color="auto" w:fill="FFFFFF"/>
        <w:spacing w:after="240"/>
        <w:rPr>
          <w:rFonts w:ascii="Calibri" w:eastAsia="Calibri" w:hAnsi="Calibri" w:cs="Times New Roman"/>
        </w:rPr>
      </w:pPr>
      <w:r w:rsidRPr="003C1EAD">
        <w:rPr>
          <w:rFonts w:ascii="Calibri" w:eastAsia="Calibri" w:hAnsi="Calibri" w:cs="Times New Roman"/>
        </w:rPr>
        <w:t>Man kan dele den måde, vi bruger historie på, op i forskellige kategorier, alt afhængig af, hvem der bruger en bestemt genstand eller begivenhed, samt hvilket formål de forskellige aktører har med deres brug af historien, disse kategorier ses i nedenstående skema: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6976"/>
      </w:tblGrid>
      <w:tr w:rsidR="003C1EAD" w:rsidRPr="003C1EAD" w14:paraId="6572EC55" w14:textId="77777777" w:rsidTr="003C1EAD">
        <w:trPr>
          <w:trHeight w:val="27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F7CE1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position w:val="1"/>
                <w:lang w:eastAsia="da-DK"/>
              </w:rPr>
              <w:t>Typer af</w:t>
            </w:r>
            <w:r w:rsidRPr="003C1EA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da-DK"/>
              </w:rPr>
              <w:t xml:space="preserve"> Historiebrug</w:t>
            </w:r>
            <w:r w:rsidRPr="003C1EAD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position w:val="1"/>
                <w:lang w:eastAsia="da-DK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86763D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da-DK"/>
              </w:rPr>
              <w:t>Funktion</w:t>
            </w:r>
          </w:p>
        </w:tc>
      </w:tr>
      <w:tr w:rsidR="003C1EAD" w:rsidRPr="003C1EAD" w14:paraId="1E8E3DB2" w14:textId="77777777" w:rsidTr="003C1EAD">
        <w:trPr>
          <w:trHeight w:val="629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E1618F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Identitetsdannende brug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6854E8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 xml:space="preserve">At danne jeg- eller vi-følelse hos individer, grupper, nationer (som fx offer, undertrykker, skurk, helt, hjælper, dansk, udansk) </w:t>
            </w:r>
          </w:p>
        </w:tc>
      </w:tr>
      <w:tr w:rsidR="003C1EAD" w:rsidRPr="003C1EAD" w14:paraId="4ADC68D3" w14:textId="77777777" w:rsidTr="003C1EAD">
        <w:trPr>
          <w:trHeight w:val="53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1A157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Politisk 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771FA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At legitimere/delegitimere bestemte handlinger, ideologier, styreformer o.l.</w:t>
            </w:r>
          </w:p>
        </w:tc>
      </w:tr>
      <w:tr w:rsidR="003C1EAD" w:rsidRPr="003C1EAD" w14:paraId="7F5CC61C" w14:textId="77777777" w:rsidTr="003C1EAD">
        <w:trPr>
          <w:trHeight w:val="53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E3ACD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Moralsk 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27D47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At rehabilitere, genopbygge, forsone, men også kritisere, ”håne”</w:t>
            </w:r>
          </w:p>
        </w:tc>
      </w:tr>
      <w:tr w:rsidR="003C1EAD" w:rsidRPr="003C1EAD" w14:paraId="7F5254C3" w14:textId="77777777" w:rsidTr="003C1EAD">
        <w:trPr>
          <w:trHeight w:val="53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91EA7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Underholdende og kommerciel 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9B786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At adsprede og fornøje, tjene penge</w:t>
            </w:r>
          </w:p>
        </w:tc>
      </w:tr>
      <w:tr w:rsidR="003C1EAD" w:rsidRPr="003C1EAD" w14:paraId="58484AE7" w14:textId="77777777" w:rsidTr="003C1EAD">
        <w:trPr>
          <w:trHeight w:val="53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AA8D1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Ikke-brug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B03AA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 xml:space="preserve">At glemme eller bevidst fortrænge mhp. at legitimere/delegitimere/danne identitet </w:t>
            </w:r>
          </w:p>
        </w:tc>
      </w:tr>
      <w:tr w:rsidR="003C1EAD" w:rsidRPr="003C1EAD" w14:paraId="37E152D2" w14:textId="77777777" w:rsidTr="003C1EAD">
        <w:trPr>
          <w:trHeight w:val="52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E57F5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Videnskabelig 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313C40" w14:textId="77777777" w:rsidR="003C1EAD" w:rsidRPr="003C1EAD" w:rsidRDefault="003C1EAD" w:rsidP="003C1EAD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at fortolke fortid med henblik på at informere/at analysere og vurdere brug af fortid ved hjælp af historiefagets metoder og teorier</w:t>
            </w:r>
          </w:p>
        </w:tc>
      </w:tr>
      <w:tr w:rsidR="003C1EAD" w:rsidRPr="003C1EAD" w14:paraId="7DFBA9BD" w14:textId="77777777" w:rsidTr="003C1EAD">
        <w:trPr>
          <w:trHeight w:val="5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30799" w14:textId="77777777" w:rsidR="003C1EAD" w:rsidRPr="003C1EAD" w:rsidRDefault="003C1EAD" w:rsidP="003C1E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Misbrug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75318" w14:textId="77777777" w:rsidR="003C1EAD" w:rsidRPr="003C1EAD" w:rsidRDefault="003C1EAD" w:rsidP="003C1E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da-DK"/>
              </w:rPr>
            </w:pPr>
            <w:r w:rsidRPr="003C1EAD">
              <w:rPr>
                <w:rFonts w:ascii="Calibri" w:eastAsia="Times New Roman" w:hAnsi="Calibri" w:cs="Arial"/>
                <w:color w:val="000000"/>
                <w:kern w:val="24"/>
                <w:lang w:eastAsia="da-DK"/>
              </w:rPr>
              <w:t>Bevidst at fordreje/lyve om fortiden, ofte for at fremme ”ekstreme” politiske dagsordener</w:t>
            </w:r>
          </w:p>
        </w:tc>
      </w:tr>
    </w:tbl>
    <w:p w14:paraId="3AABB8C3" w14:textId="77777777" w:rsidR="003C1EAD" w:rsidRPr="003C1EAD" w:rsidRDefault="003C1EAD" w:rsidP="003C1EAD">
      <w:pPr>
        <w:spacing w:after="240"/>
        <w:rPr>
          <w:rFonts w:ascii="Calibri" w:eastAsia="Calibri" w:hAnsi="Calibri" w:cs="Times New Roman"/>
        </w:rPr>
      </w:pPr>
      <w:r w:rsidRPr="003C1EAD">
        <w:rPr>
          <w:rFonts w:ascii="Calibri" w:eastAsia="Calibri" w:hAnsi="Calibri" w:cs="Times New Roman"/>
        </w:rPr>
        <w:t>NB!!!! Det er vigtigt at huske, at man kun kan beskæftige sig meningsfuldt med historiebrug, hvis man har en grundlæggende historisk viden på plads om den fortid, der fortolkes og bruges – ellers er det umuligt at give en kvalificeret, historiefaglig vurdering af den pågældende brug af historien.</w:t>
      </w:r>
    </w:p>
    <w:p w14:paraId="68DBE97A" w14:textId="77777777" w:rsidR="003C1EAD" w:rsidRPr="00A37250" w:rsidRDefault="003C1EAD" w:rsidP="008D77B8"/>
    <w:sectPr w:rsidR="003C1EAD" w:rsidRPr="00A3725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E3C4" w14:textId="77777777" w:rsidR="00C96611" w:rsidRDefault="00C96611" w:rsidP="0091342D">
      <w:pPr>
        <w:spacing w:after="0" w:line="240" w:lineRule="auto"/>
      </w:pPr>
      <w:r>
        <w:separator/>
      </w:r>
    </w:p>
  </w:endnote>
  <w:endnote w:type="continuationSeparator" w:id="0">
    <w:p w14:paraId="0F93C5EF" w14:textId="77777777" w:rsidR="00C96611" w:rsidRDefault="00C96611" w:rsidP="0091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17FB" w14:textId="77777777" w:rsidR="00C96611" w:rsidRDefault="00C96611" w:rsidP="0091342D">
      <w:pPr>
        <w:spacing w:after="0" w:line="240" w:lineRule="auto"/>
      </w:pPr>
      <w:r>
        <w:separator/>
      </w:r>
    </w:p>
  </w:footnote>
  <w:footnote w:type="continuationSeparator" w:id="0">
    <w:p w14:paraId="098E9A48" w14:textId="77777777" w:rsidR="00C96611" w:rsidRDefault="00C96611" w:rsidP="0091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DE96" w14:textId="77777777" w:rsidR="0091342D" w:rsidRPr="008D77B8" w:rsidRDefault="0091342D" w:rsidP="0091342D">
    <w:pPr>
      <w:pStyle w:val="Titel"/>
    </w:pPr>
    <w:r w:rsidRPr="008D77B8">
      <w:t>Vikingen i eftertiden</w:t>
    </w:r>
  </w:p>
  <w:p w14:paraId="3BCCE43A" w14:textId="77777777" w:rsidR="0091342D" w:rsidRDefault="009134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104"/>
    <w:multiLevelType w:val="multilevel"/>
    <w:tmpl w:val="FAF2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45199"/>
    <w:multiLevelType w:val="multilevel"/>
    <w:tmpl w:val="5DB4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92731">
    <w:abstractNumId w:val="0"/>
  </w:num>
  <w:num w:numId="2" w16cid:durableId="11241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B"/>
    <w:rsid w:val="0001449B"/>
    <w:rsid w:val="00042225"/>
    <w:rsid w:val="0004300C"/>
    <w:rsid w:val="00226340"/>
    <w:rsid w:val="00350CA0"/>
    <w:rsid w:val="003C1EAD"/>
    <w:rsid w:val="0043686B"/>
    <w:rsid w:val="004D34EE"/>
    <w:rsid w:val="004D6FEA"/>
    <w:rsid w:val="005C1D9A"/>
    <w:rsid w:val="00613B1A"/>
    <w:rsid w:val="00634A60"/>
    <w:rsid w:val="006F057F"/>
    <w:rsid w:val="00710DC5"/>
    <w:rsid w:val="007A413B"/>
    <w:rsid w:val="008D33FA"/>
    <w:rsid w:val="008D77B8"/>
    <w:rsid w:val="0091342D"/>
    <w:rsid w:val="00A37250"/>
    <w:rsid w:val="00AC5A2C"/>
    <w:rsid w:val="00BB2A84"/>
    <w:rsid w:val="00C002E5"/>
    <w:rsid w:val="00C20441"/>
    <w:rsid w:val="00C96611"/>
    <w:rsid w:val="00D63B38"/>
    <w:rsid w:val="00D6727D"/>
    <w:rsid w:val="00DC5FE7"/>
    <w:rsid w:val="00E724C1"/>
    <w:rsid w:val="00E740C8"/>
    <w:rsid w:val="00E771C1"/>
    <w:rsid w:val="00E82B9C"/>
    <w:rsid w:val="00EB05D6"/>
    <w:rsid w:val="00ED0AC3"/>
    <w:rsid w:val="00F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A381"/>
  <w15:chartTrackingRefBased/>
  <w15:docId w15:val="{1BF708DB-DCF5-432B-A45E-3E0C4F2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7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1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D77B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77B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37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37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1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42D"/>
  </w:style>
  <w:style w:type="paragraph" w:styleId="Sidefod">
    <w:name w:val="footer"/>
    <w:basedOn w:val="Normal"/>
    <w:link w:val="SidefodTegn"/>
    <w:uiPriority w:val="99"/>
    <w:unhideWhenUsed/>
    <w:rsid w:val="00913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186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6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352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8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9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mus.dk/museer-og-slotte/nationalmuseet/undervisning-paa-nationalmuseet/undervisningsmaterialer/ungdomsuddannelserne/danmarks-oldtid/e-bog-vinkler-paa-vikingetid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mus.dk/museer-og-slotte/nationalmuseet/undervisning-paa-nationalmuseet/undervisningsmaterialer/ungdomsuddannelserne/danmarks-oldtid/e-bog-vinkler-paa-vikingetid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tmus.dk/museer-og-slotte/nationalmuseet/undervisning-paa-nationalmuseet/undervisningsmaterialer/ungdomsuddannelserne/danmarks-oldtid/kilder/th-knudsen-vikingemennesket-en-beretning-om-viljens-stordaad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738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Vikingernes rolle i den danske identitet</vt:lpstr>
      <vt:lpstr/>
      <vt:lpstr>Vikingernes sande efterkommere </vt:lpstr>
      <vt:lpstr>    Historiebrug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15</cp:revision>
  <dcterms:created xsi:type="dcterms:W3CDTF">2023-09-08T11:12:00Z</dcterms:created>
  <dcterms:modified xsi:type="dcterms:W3CDTF">2023-09-09T15:13:00Z</dcterms:modified>
</cp:coreProperties>
</file>