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506B" w14:textId="644A4AE4" w:rsidR="00170852" w:rsidRDefault="00170852" w:rsidP="008F1F6D">
      <w:r>
        <w:t>Modul 12 – Pengepolitik 3 og inflation</w:t>
      </w:r>
    </w:p>
    <w:p w14:paraId="48264A07" w14:textId="7A06FA9B" w:rsidR="00170852" w:rsidRDefault="00170852" w:rsidP="008F1F6D">
      <w:r>
        <w:t>Materiale: Økonomiens kernestof s. 165-168</w:t>
      </w:r>
    </w:p>
    <w:p w14:paraId="5298DEDB" w14:textId="366413F4" w:rsidR="00170852" w:rsidRDefault="00170852" w:rsidP="008F1F6D">
      <w:r>
        <w:t xml:space="preserve">På timen anvendes: Rentesatser </w:t>
      </w:r>
      <w:hyperlink r:id="rId5" w:history="1">
        <w:r w:rsidRPr="004D2E3B">
          <w:rPr>
            <w:rStyle w:val="Hyperlink"/>
          </w:rPr>
          <w:t>https://www.nationalbanken.dk/da/vores-arbejde/stabile-priser-pengepolitik-og-dansk-oekonomi/officielle-rentesatser</w:t>
        </w:r>
      </w:hyperlink>
      <w:r>
        <w:t xml:space="preserve"> og artikel om </w:t>
      </w:r>
      <w:proofErr w:type="spellStart"/>
      <w:r>
        <w:t>ECBs</w:t>
      </w:r>
      <w:proofErr w:type="spellEnd"/>
      <w:r>
        <w:t xml:space="preserve"> renter </w:t>
      </w:r>
      <w:hyperlink r:id="rId6" w:history="1">
        <w:r w:rsidRPr="004D2E3B">
          <w:rPr>
            <w:rStyle w:val="Hyperlink"/>
          </w:rPr>
          <w:t>https://finans.dk/okonomi/ECE16433585/ecb-haever-renten-for-10-gang-i-traek/</w:t>
        </w:r>
      </w:hyperlink>
      <w:r>
        <w:t xml:space="preserve"> </w:t>
      </w:r>
    </w:p>
    <w:p w14:paraId="6EB2C6DE" w14:textId="2564C9FA" w:rsidR="00E06E5C" w:rsidRDefault="00E06E5C" w:rsidP="008F1F6D">
      <w:r>
        <w:t>Repetition af pengepolitik med fokus på de valutamæssige effekter:</w:t>
      </w:r>
    </w:p>
    <w:p w14:paraId="597EA808" w14:textId="7D4FB66F" w:rsidR="008F1F6D" w:rsidRDefault="00E06E5C" w:rsidP="008F1F6D">
      <w:pPr>
        <w:ind w:firstLine="720"/>
      </w:pPr>
      <w:r>
        <w:t>Hvad sker der med valutaen</w:t>
      </w:r>
      <w:r w:rsidR="00170852">
        <w:t>/kronen</w:t>
      </w:r>
      <w:r>
        <w:t xml:space="preserve"> ved:</w:t>
      </w:r>
    </w:p>
    <w:p w14:paraId="537A1A9F" w14:textId="69CD1BB8" w:rsidR="00E06E5C" w:rsidRDefault="00E06E5C" w:rsidP="008F1F6D">
      <w:pPr>
        <w:pStyle w:val="Listeafsnit"/>
        <w:numPr>
          <w:ilvl w:val="0"/>
          <w:numId w:val="2"/>
        </w:numPr>
      </w:pPr>
      <w:r>
        <w:t>En kontraktiv pengepolitik</w:t>
      </w:r>
    </w:p>
    <w:p w14:paraId="0E5C308A" w14:textId="77777777" w:rsidR="00E06E5C" w:rsidRDefault="00E06E5C" w:rsidP="00E06E5C">
      <w:pPr>
        <w:pStyle w:val="Listeafsnit"/>
        <w:numPr>
          <w:ilvl w:val="0"/>
          <w:numId w:val="2"/>
        </w:numPr>
      </w:pPr>
      <w:r>
        <w:t>En ekspansiv pengepolitik</w:t>
      </w:r>
    </w:p>
    <w:p w14:paraId="5FF0BD1F" w14:textId="5281C443" w:rsidR="00E06E5C" w:rsidRDefault="004909E8" w:rsidP="00E06E5C">
      <w:pPr>
        <w:pStyle w:val="Listeafsnit"/>
        <w:numPr>
          <w:ilvl w:val="0"/>
          <w:numId w:val="2"/>
        </w:numPr>
      </w:pPr>
      <w:r>
        <w:t>At nationalbanken k</w:t>
      </w:r>
      <w:r w:rsidR="00E06E5C">
        <w:t>øb</w:t>
      </w:r>
      <w:r>
        <w:t>er</w:t>
      </w:r>
      <w:r w:rsidR="00E06E5C">
        <w:t xml:space="preserve"> euro</w:t>
      </w:r>
      <w:r>
        <w:t xml:space="preserve"> og </w:t>
      </w:r>
      <w:r w:rsidR="00E06E5C">
        <w:t>s</w:t>
      </w:r>
      <w:r>
        <w:t>ælger</w:t>
      </w:r>
      <w:r w:rsidR="00E06E5C">
        <w:t xml:space="preserve"> kroner</w:t>
      </w:r>
    </w:p>
    <w:p w14:paraId="4C0996A4" w14:textId="3AA6BD04" w:rsidR="00E06E5C" w:rsidRDefault="004909E8" w:rsidP="00E06E5C">
      <w:pPr>
        <w:pStyle w:val="Listeafsnit"/>
        <w:numPr>
          <w:ilvl w:val="0"/>
          <w:numId w:val="2"/>
        </w:numPr>
      </w:pPr>
      <w:r>
        <w:t>At nationalbanken k</w:t>
      </w:r>
      <w:r w:rsidR="00E06E5C">
        <w:t>øb</w:t>
      </w:r>
      <w:r>
        <w:t>er</w:t>
      </w:r>
      <w:r w:rsidR="00E06E5C">
        <w:t xml:space="preserve"> kroner</w:t>
      </w:r>
      <w:r>
        <w:t xml:space="preserve"> og sælger </w:t>
      </w:r>
      <w:r w:rsidR="00E06E5C">
        <w:t>euro</w:t>
      </w:r>
    </w:p>
    <w:p w14:paraId="39308223" w14:textId="34772E53" w:rsidR="00E06E5C" w:rsidRDefault="00E06E5C" w:rsidP="008F1F6D">
      <w:pPr>
        <w:ind w:left="720"/>
      </w:pPr>
      <w:r>
        <w:t>Hvorfor er der typisk et lille rentespænd mellem den danske rente og renten i eurozonen? Hvilken er højest og hvorfor?</w:t>
      </w:r>
    </w:p>
    <w:p w14:paraId="35FAD6DA" w14:textId="77777777" w:rsidR="00E06E5C" w:rsidRDefault="00E06E5C" w:rsidP="00E06E5C"/>
    <w:p w14:paraId="7420D1A9" w14:textId="40A27820" w:rsidR="00E06E5C" w:rsidRDefault="00E06E5C" w:rsidP="00E06E5C">
      <w:r>
        <w:t>Dagens lektie – inflation</w:t>
      </w:r>
    </w:p>
    <w:p w14:paraId="20167A48" w14:textId="38208970" w:rsidR="00E06E5C" w:rsidRDefault="00E06E5C" w:rsidP="00E06E5C">
      <w:r>
        <w:t>Plenum: hvad er inflation, målsætning, hvorfor er inflation skidt, hvorfor er deflation dårligt?</w:t>
      </w:r>
    </w:p>
    <w:p w14:paraId="2A33E59C" w14:textId="3C4B14F5" w:rsidR="00E06E5C" w:rsidRDefault="008F1F6D" w:rsidP="00E06E5C">
      <w:pPr>
        <w:pStyle w:val="Listeafsnit"/>
        <w:numPr>
          <w:ilvl w:val="0"/>
          <w:numId w:val="4"/>
        </w:numPr>
      </w:pPr>
      <w:r>
        <w:t>O</w:t>
      </w:r>
      <w:r w:rsidR="00E06E5C">
        <w:t>mkostningsdrevet inflation</w:t>
      </w:r>
    </w:p>
    <w:p w14:paraId="32B5126C" w14:textId="0B9F9BCF" w:rsidR="008F1F6D" w:rsidRDefault="008F1F6D" w:rsidP="008F1F6D">
      <w:pPr>
        <w:pStyle w:val="Listeafsnit"/>
      </w:pPr>
      <w:r>
        <w:rPr>
          <w:noProof/>
        </w:rPr>
        <w:drawing>
          <wp:inline distT="0" distB="0" distL="0" distR="0" wp14:anchorId="301EED8A" wp14:editId="13C8C332">
            <wp:extent cx="2425065" cy="1647876"/>
            <wp:effectExtent l="0" t="0" r="0" b="9525"/>
            <wp:docPr id="1877593825" name="Billede 1" descr="Phillipskurven - Samfundsf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lipskurven - Samfundsf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70" cy="16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A5FD" w14:textId="03D8A7B3" w:rsidR="00E06E5C" w:rsidRDefault="008F1F6D" w:rsidP="00E06E5C">
      <w:pPr>
        <w:pStyle w:val="Listeafsnit"/>
        <w:numPr>
          <w:ilvl w:val="0"/>
          <w:numId w:val="4"/>
        </w:numPr>
      </w:pPr>
      <w:r>
        <w:t>Efterspørgselsdrevet inflation</w:t>
      </w:r>
    </w:p>
    <w:p w14:paraId="13982870" w14:textId="14EDF889" w:rsidR="008F1F6D" w:rsidRDefault="008F1F6D" w:rsidP="00E06E5C">
      <w:pPr>
        <w:pStyle w:val="Listeafsnit"/>
        <w:numPr>
          <w:ilvl w:val="0"/>
          <w:numId w:val="4"/>
        </w:numPr>
      </w:pPr>
      <w:r>
        <w:t xml:space="preserve">Forklar hvorfor </w:t>
      </w:r>
      <w:r w:rsidR="00170852">
        <w:t>kontraktiv PP (eller FP)</w:t>
      </w:r>
      <w:r>
        <w:t xml:space="preserve"> er god til at bekæmpe inflation. Lav pileskema.</w:t>
      </w:r>
    </w:p>
    <w:p w14:paraId="0C65B3B3" w14:textId="3857CA64" w:rsidR="008F1F6D" w:rsidRDefault="008F1F6D" w:rsidP="00E06E5C">
      <w:pPr>
        <w:pStyle w:val="Listeafsnit"/>
        <w:numPr>
          <w:ilvl w:val="0"/>
          <w:numId w:val="4"/>
        </w:numPr>
      </w:pPr>
      <w:r>
        <w:t xml:space="preserve">Hvordan har </w:t>
      </w:r>
      <w:proofErr w:type="spellStart"/>
      <w:r>
        <w:t>ECB’s</w:t>
      </w:r>
      <w:proofErr w:type="spellEnd"/>
      <w:r>
        <w:t xml:space="preserve"> renteniveau udviklet sig og hvorfor? Og den danske? Brug artiklen samt</w:t>
      </w:r>
      <w:r w:rsidR="00170852">
        <w:t xml:space="preserve"> linket under modulet i onsdags.</w:t>
      </w:r>
    </w:p>
    <w:p w14:paraId="4971D8EC" w14:textId="77777777" w:rsidR="008F1F6D" w:rsidRDefault="008F1F6D" w:rsidP="008F1F6D">
      <w:pPr>
        <w:ind w:left="360"/>
      </w:pPr>
    </w:p>
    <w:p w14:paraId="7202E6D9" w14:textId="6B74F572" w:rsidR="008F1F6D" w:rsidRDefault="008F1F6D" w:rsidP="00170852">
      <w:r>
        <w:t xml:space="preserve">Inflationær </w:t>
      </w:r>
      <w:proofErr w:type="spellStart"/>
      <w:r>
        <w:t>crowding</w:t>
      </w:r>
      <w:proofErr w:type="spellEnd"/>
      <w:r>
        <w:t xml:space="preserve"> out og in</w:t>
      </w:r>
    </w:p>
    <w:p w14:paraId="0F3BA2A3" w14:textId="7DDAED6D" w:rsidR="004909E8" w:rsidRDefault="008F1F6D" w:rsidP="008F1F6D">
      <w:pPr>
        <w:ind w:left="360"/>
      </w:pPr>
      <w:r>
        <w:t xml:space="preserve">Forklar effekten af ekspansiv </w:t>
      </w:r>
      <w:r w:rsidR="00170852">
        <w:t xml:space="preserve">og kontraktiv </w:t>
      </w:r>
      <w:r>
        <w:t>FP (uden hensyn til den delvise fastkurspolitik)</w:t>
      </w:r>
      <w:r w:rsidR="00170852">
        <w:t xml:space="preserve"> på kort og på langt sigte. Kort sigt: uden prisstigninger. Lang sigte: med prisstigninger. </w:t>
      </w:r>
    </w:p>
    <w:p w14:paraId="6E0B06F9" w14:textId="086469CD" w:rsidR="008F1F6D" w:rsidRDefault="00170852" w:rsidP="008F1F6D">
      <w:pPr>
        <w:ind w:left="360"/>
      </w:pPr>
      <w:r>
        <w:t>Det er det her, vi snakkede om, hvor vi var inde på konkurrenceevnen og dermed eksporten….</w:t>
      </w:r>
    </w:p>
    <w:p w14:paraId="22221C67" w14:textId="7F97CB4F" w:rsidR="00170852" w:rsidRDefault="00170852" w:rsidP="00170852">
      <w:pPr>
        <w:pStyle w:val="Listeafsnit"/>
        <w:numPr>
          <w:ilvl w:val="0"/>
          <w:numId w:val="7"/>
        </w:numPr>
      </w:pPr>
      <w:r>
        <w:t>Ekspansiv:</w:t>
      </w:r>
    </w:p>
    <w:p w14:paraId="34EE51FA" w14:textId="640A70D7" w:rsidR="00170852" w:rsidRDefault="00170852" w:rsidP="00170852">
      <w:pPr>
        <w:pStyle w:val="Listeafsnit"/>
        <w:numPr>
          <w:ilvl w:val="0"/>
          <w:numId w:val="7"/>
        </w:numPr>
      </w:pPr>
      <w:r>
        <w:t>Kontraktiv:</w:t>
      </w:r>
    </w:p>
    <w:sectPr w:rsidR="001708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C29"/>
    <w:multiLevelType w:val="hybridMultilevel"/>
    <w:tmpl w:val="5B82FB00"/>
    <w:lvl w:ilvl="0" w:tplc="8FC2A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B520E"/>
    <w:multiLevelType w:val="hybridMultilevel"/>
    <w:tmpl w:val="CD085F70"/>
    <w:lvl w:ilvl="0" w:tplc="FD543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46B59"/>
    <w:multiLevelType w:val="hybridMultilevel"/>
    <w:tmpl w:val="A52C038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92750"/>
    <w:multiLevelType w:val="hybridMultilevel"/>
    <w:tmpl w:val="88F0C4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6512"/>
    <w:multiLevelType w:val="hybridMultilevel"/>
    <w:tmpl w:val="067076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92CCD"/>
    <w:multiLevelType w:val="hybridMultilevel"/>
    <w:tmpl w:val="9724B1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55BC5"/>
    <w:multiLevelType w:val="hybridMultilevel"/>
    <w:tmpl w:val="805CEF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5339">
    <w:abstractNumId w:val="4"/>
  </w:num>
  <w:num w:numId="2" w16cid:durableId="409234827">
    <w:abstractNumId w:val="0"/>
  </w:num>
  <w:num w:numId="3" w16cid:durableId="153956010">
    <w:abstractNumId w:val="1"/>
  </w:num>
  <w:num w:numId="4" w16cid:durableId="380904858">
    <w:abstractNumId w:val="5"/>
  </w:num>
  <w:num w:numId="5" w16cid:durableId="2056006897">
    <w:abstractNumId w:val="3"/>
  </w:num>
  <w:num w:numId="6" w16cid:durableId="184373207">
    <w:abstractNumId w:val="6"/>
  </w:num>
  <w:num w:numId="7" w16cid:durableId="179197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5C"/>
    <w:rsid w:val="00170852"/>
    <w:rsid w:val="002624A3"/>
    <w:rsid w:val="004909E8"/>
    <w:rsid w:val="008F1F6D"/>
    <w:rsid w:val="00E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ACA"/>
  <w15:chartTrackingRefBased/>
  <w15:docId w15:val="{38E35A9B-8C21-4BA7-AD0C-CA0E3A0A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5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6E5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708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s.dk/okonomi/ECE16433585/ecb-haever-renten-for-10-gang-i-traek/" TargetMode="External"/><Relationship Id="rId5" Type="http://schemas.openxmlformats.org/officeDocument/2006/relationships/hyperlink" Target="https://www.nationalbanken.dk/da/vores-arbejde/stabile-priser-pengepolitik-og-dansk-oekonomi/officielle-rentesats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2023-10-05T11:57:00Z</dcterms:created>
  <dcterms:modified xsi:type="dcterms:W3CDTF">2023-10-08T18:53:00Z</dcterms:modified>
</cp:coreProperties>
</file>