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B25" w14:textId="1CED583F" w:rsidR="00D03974" w:rsidRDefault="008E4860">
      <w:pPr>
        <w:rPr>
          <w:sz w:val="32"/>
          <w:szCs w:val="32"/>
        </w:rPr>
      </w:pPr>
      <w:r w:rsidRPr="008E4860">
        <w:rPr>
          <w:sz w:val="32"/>
          <w:szCs w:val="32"/>
        </w:rPr>
        <w:t>Arbejdsark til ”Historien om Danmark: Grundloven, folket og magten”</w:t>
      </w:r>
    </w:p>
    <w:p w14:paraId="585F1E02" w14:textId="4A004A24" w:rsidR="008E4860" w:rsidRDefault="008E4860">
      <w:pPr>
        <w:rPr>
          <w:sz w:val="24"/>
          <w:szCs w:val="24"/>
        </w:rPr>
      </w:pPr>
      <w:r>
        <w:rPr>
          <w:sz w:val="24"/>
          <w:szCs w:val="24"/>
        </w:rPr>
        <w:t>I 1800-tallet formes den moderne danske nation og stat. Det skal vi forfølge nærmere i de næste moduler, men i dag indleder vi forløbet med at se en dokumentar</w:t>
      </w:r>
      <w:r w:rsidR="00A53850">
        <w:rPr>
          <w:sz w:val="24"/>
          <w:szCs w:val="24"/>
        </w:rPr>
        <w:t>, der gerne skal</w:t>
      </w:r>
      <w:r>
        <w:rPr>
          <w:sz w:val="24"/>
          <w:szCs w:val="24"/>
        </w:rPr>
        <w:t xml:space="preserve"> danne os et overblik over</w:t>
      </w:r>
      <w:r w:rsidR="00A53850">
        <w:rPr>
          <w:sz w:val="24"/>
          <w:szCs w:val="24"/>
        </w:rPr>
        <w:t xml:space="preserve"> nogle væsentlige tematikker inden for</w:t>
      </w:r>
      <w:r>
        <w:rPr>
          <w:sz w:val="24"/>
          <w:szCs w:val="24"/>
        </w:rPr>
        <w:t xml:space="preserve"> perioden. Brug nedenstående skema til at tage stikord undervejs.</w:t>
      </w:r>
    </w:p>
    <w:p w14:paraId="43166062" w14:textId="08291A07" w:rsidR="008E4860" w:rsidRDefault="008E4860">
      <w:pPr>
        <w:rPr>
          <w:sz w:val="24"/>
          <w:szCs w:val="24"/>
        </w:rPr>
      </w:pPr>
    </w:p>
    <w:p w14:paraId="2BD834F1" w14:textId="77777777" w:rsidR="00A53850" w:rsidRDefault="00A5385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C25E06" w14:paraId="2639DE49" w14:textId="77777777" w:rsidTr="00C25E06">
        <w:tc>
          <w:tcPr>
            <w:tcW w:w="1980" w:type="dxa"/>
          </w:tcPr>
          <w:p w14:paraId="1FAD16E5" w14:textId="77777777" w:rsidR="00C25E06" w:rsidRDefault="00C25E0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40D88" w14:textId="0DD6A113" w:rsidR="00C25E06" w:rsidRDefault="00C25E06" w:rsidP="00C25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Perioden op til nybruddet</w:t>
            </w:r>
          </w:p>
        </w:tc>
        <w:tc>
          <w:tcPr>
            <w:tcW w:w="4813" w:type="dxa"/>
          </w:tcPr>
          <w:p w14:paraId="0997F90B" w14:textId="2DA2EEB2" w:rsidR="00C25E06" w:rsidRDefault="00C25E06" w:rsidP="00C25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Nybrud og udvikling i perioden</w:t>
            </w:r>
          </w:p>
        </w:tc>
      </w:tr>
      <w:tr w:rsidR="00C25E06" w14:paraId="71CA1157" w14:textId="77777777" w:rsidTr="00C25E06">
        <w:tc>
          <w:tcPr>
            <w:tcW w:w="1980" w:type="dxa"/>
          </w:tcPr>
          <w:p w14:paraId="60F9D8CD" w14:textId="77777777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politiske</w:t>
            </w:r>
          </w:p>
          <w:p w14:paraId="15114E58" w14:textId="5C83AF2C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forhold</w:t>
            </w:r>
          </w:p>
        </w:tc>
        <w:tc>
          <w:tcPr>
            <w:tcW w:w="2835" w:type="dxa"/>
          </w:tcPr>
          <w:p w14:paraId="53F745CF" w14:textId="790F33A9" w:rsidR="00C25E06" w:rsidRDefault="00FF7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Enevælde</w:t>
            </w:r>
            <w:r w:rsidR="00681102">
              <w:rPr>
                <w:sz w:val="24"/>
                <w:szCs w:val="24"/>
              </w:rPr>
              <w:t xml:space="preserve"> (arveligt)</w:t>
            </w:r>
            <w:r w:rsidR="008E47BA">
              <w:rPr>
                <w:sz w:val="24"/>
                <w:szCs w:val="24"/>
              </w:rPr>
              <w:t>, ikke folkestyre</w:t>
            </w:r>
          </w:p>
        </w:tc>
        <w:tc>
          <w:tcPr>
            <w:tcW w:w="4813" w:type="dxa"/>
          </w:tcPr>
          <w:p w14:paraId="4A102D34" w14:textId="77777777" w:rsidR="00C25E06" w:rsidRDefault="00D6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Grundlov</w:t>
            </w:r>
            <w:r w:rsidR="00F724E4">
              <w:rPr>
                <w:sz w:val="24"/>
                <w:szCs w:val="24"/>
              </w:rPr>
              <w:t xml:space="preserve"> (konstitutionelt monarki)</w:t>
            </w:r>
            <w:r>
              <w:rPr>
                <w:sz w:val="24"/>
                <w:szCs w:val="24"/>
              </w:rPr>
              <w:t xml:space="preserve">, </w:t>
            </w:r>
            <w:r w:rsidR="008D2BE7">
              <w:rPr>
                <w:sz w:val="24"/>
                <w:szCs w:val="24"/>
              </w:rPr>
              <w:t xml:space="preserve">liberale demokratiske værdier, partier opstår (Venstre, Højre, </w:t>
            </w:r>
            <w:r w:rsidR="000614DD">
              <w:rPr>
                <w:sz w:val="24"/>
                <w:szCs w:val="24"/>
              </w:rPr>
              <w:t>Soci</w:t>
            </w:r>
            <w:r w:rsidR="00AD2ADC">
              <w:rPr>
                <w:sz w:val="24"/>
                <w:szCs w:val="24"/>
              </w:rPr>
              <w:t>a</w:t>
            </w:r>
            <w:r w:rsidR="000614DD">
              <w:rPr>
                <w:sz w:val="24"/>
                <w:szCs w:val="24"/>
              </w:rPr>
              <w:t>ldemokratiet). Indskrænket demokrati (15% af befolkningen stemmeret)</w:t>
            </w:r>
            <w:r w:rsidR="004E642D">
              <w:rPr>
                <w:sz w:val="24"/>
                <w:szCs w:val="24"/>
              </w:rPr>
              <w:t>.</w:t>
            </w:r>
          </w:p>
          <w:p w14:paraId="7334E21A" w14:textId="77777777" w:rsidR="004E642D" w:rsidRDefault="004E642D">
            <w:pPr>
              <w:rPr>
                <w:sz w:val="24"/>
                <w:szCs w:val="24"/>
              </w:rPr>
            </w:pPr>
          </w:p>
          <w:p w14:paraId="503DE6BF" w14:textId="5B289B20" w:rsidR="007D5C17" w:rsidRDefault="007D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Systemskiftet 1901 (flertalsregeringer). </w:t>
            </w:r>
          </w:p>
        </w:tc>
      </w:tr>
      <w:tr w:rsidR="00C25E06" w14:paraId="51E6AAD8" w14:textId="77777777" w:rsidTr="00C25E06">
        <w:tc>
          <w:tcPr>
            <w:tcW w:w="1980" w:type="dxa"/>
          </w:tcPr>
          <w:p w14:paraId="409CB006" w14:textId="3D6B8919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Udenrigspolitiske position</w:t>
            </w:r>
          </w:p>
        </w:tc>
        <w:tc>
          <w:tcPr>
            <w:tcW w:w="2835" w:type="dxa"/>
          </w:tcPr>
          <w:p w14:paraId="5619A873" w14:textId="1647016B" w:rsidR="00C25E06" w:rsidRDefault="005D2D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Mellemstorstat</w:t>
            </w:r>
            <w:proofErr w:type="spellEnd"/>
          </w:p>
        </w:tc>
        <w:tc>
          <w:tcPr>
            <w:tcW w:w="4813" w:type="dxa"/>
          </w:tcPr>
          <w:p w14:paraId="78383BEB" w14:textId="77777777" w:rsidR="00C25E06" w:rsidRDefault="00884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Danmar</w:t>
            </w:r>
            <w:r w:rsidR="00816F8C">
              <w:rPr>
                <w:sz w:val="24"/>
                <w:szCs w:val="24"/>
              </w:rPr>
              <w:t xml:space="preserve">k bliver en </w:t>
            </w:r>
            <w:proofErr w:type="spellStart"/>
            <w:r w:rsidR="00816F8C">
              <w:rPr>
                <w:sz w:val="24"/>
                <w:szCs w:val="24"/>
              </w:rPr>
              <w:t>småtstat</w:t>
            </w:r>
            <w:proofErr w:type="spellEnd"/>
            <w:r w:rsidR="00816F8C">
              <w:rPr>
                <w:sz w:val="24"/>
                <w:szCs w:val="24"/>
              </w:rPr>
              <w:t xml:space="preserve"> (mister i løbet af 1800-tallet Norge, Slesvig og Holstein)</w:t>
            </w:r>
            <w:r w:rsidR="00CF2018">
              <w:rPr>
                <w:sz w:val="24"/>
                <w:szCs w:val="24"/>
              </w:rPr>
              <w:t xml:space="preserve">. Særligt 1864-krigen er katastrofal for Danmark.  </w:t>
            </w:r>
          </w:p>
          <w:p w14:paraId="0F4FB51F" w14:textId="77777777" w:rsidR="00430B34" w:rsidRDefault="00430B34">
            <w:pPr>
              <w:rPr>
                <w:sz w:val="24"/>
                <w:szCs w:val="24"/>
              </w:rPr>
            </w:pPr>
          </w:p>
          <w:p w14:paraId="31602E8D" w14:textId="2E025477" w:rsidR="00430B34" w:rsidRDefault="00430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Danmark orienterer sig herefter primært mod Tyskland. </w:t>
            </w:r>
          </w:p>
        </w:tc>
      </w:tr>
      <w:tr w:rsidR="00C25E06" w14:paraId="308767A1" w14:textId="77777777" w:rsidTr="00C25E06">
        <w:tc>
          <w:tcPr>
            <w:tcW w:w="1980" w:type="dxa"/>
          </w:tcPr>
          <w:p w14:paraId="3DB6FA5E" w14:textId="77777777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Sociale forhold og </w:t>
            </w:r>
          </w:p>
          <w:p w14:paraId="70081C48" w14:textId="3C8985DF" w:rsidR="00C25E06" w:rsidRDefault="00C2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bevægelser</w:t>
            </w:r>
          </w:p>
        </w:tc>
        <w:tc>
          <w:tcPr>
            <w:tcW w:w="2835" w:type="dxa"/>
          </w:tcPr>
          <w:p w14:paraId="0231E2BB" w14:textId="4F50E38A" w:rsidR="00C25E06" w:rsidRDefault="0025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et hierarki – bønderne er nederst (største befolkningsgruppe)</w:t>
            </w:r>
          </w:p>
        </w:tc>
        <w:tc>
          <w:tcPr>
            <w:tcW w:w="4813" w:type="dxa"/>
          </w:tcPr>
          <w:p w14:paraId="1698822E" w14:textId="4C08FC75" w:rsidR="000D0484" w:rsidRDefault="000D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Lehmans nationalliberale tanker slår igennem.</w:t>
            </w:r>
          </w:p>
          <w:p w14:paraId="785B23B2" w14:textId="77777777" w:rsidR="00E44EE9" w:rsidRDefault="00E44EE9">
            <w:pPr>
              <w:rPr>
                <w:sz w:val="24"/>
                <w:szCs w:val="24"/>
              </w:rPr>
            </w:pPr>
          </w:p>
          <w:p w14:paraId="41F80839" w14:textId="3F7EA8F0" w:rsidR="00E44EE9" w:rsidRDefault="00E44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Velstanden stiger som følge af handel med udlandet. </w:t>
            </w:r>
          </w:p>
          <w:p w14:paraId="3009AFA0" w14:textId="77777777" w:rsidR="000D0484" w:rsidRDefault="000D0484">
            <w:pPr>
              <w:rPr>
                <w:sz w:val="24"/>
                <w:szCs w:val="24"/>
              </w:rPr>
            </w:pPr>
          </w:p>
          <w:p w14:paraId="350A73E7" w14:textId="690C4CAE" w:rsidR="00C25E06" w:rsidRDefault="00107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Næringsfrihed</w:t>
            </w:r>
            <w:r w:rsidR="00A50108">
              <w:rPr>
                <w:sz w:val="24"/>
                <w:szCs w:val="24"/>
              </w:rPr>
              <w:t xml:space="preserve">, </w:t>
            </w:r>
            <w:proofErr w:type="spellStart"/>
            <w:r w:rsidR="00A50108">
              <w:rPr>
                <w:sz w:val="24"/>
                <w:szCs w:val="24"/>
              </w:rPr>
              <w:t>stavsbåndet</w:t>
            </w:r>
            <w:proofErr w:type="spellEnd"/>
            <w:r w:rsidR="004E642D">
              <w:rPr>
                <w:sz w:val="24"/>
                <w:szCs w:val="24"/>
              </w:rPr>
              <w:t xml:space="preserve"> </w:t>
            </w:r>
            <w:r w:rsidR="00A50108">
              <w:rPr>
                <w:sz w:val="24"/>
                <w:szCs w:val="24"/>
              </w:rPr>
              <w:t>opløses og bønderne kan nu blive selvejere</w:t>
            </w:r>
            <w:r w:rsidR="0000441C">
              <w:rPr>
                <w:sz w:val="24"/>
                <w:szCs w:val="24"/>
              </w:rPr>
              <w:t>.</w:t>
            </w:r>
          </w:p>
          <w:p w14:paraId="51E0AABB" w14:textId="6F4A5B03" w:rsidR="00622DE0" w:rsidRDefault="00A75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Andelsbevægelsen opstår. </w:t>
            </w:r>
          </w:p>
          <w:p w14:paraId="6C4F761F" w14:textId="77777777" w:rsidR="00497374" w:rsidRDefault="00497374">
            <w:pPr>
              <w:rPr>
                <w:sz w:val="24"/>
                <w:szCs w:val="24"/>
              </w:rPr>
            </w:pPr>
          </w:p>
          <w:p w14:paraId="4C004F91" w14:textId="6BCC4F51" w:rsidR="00497374" w:rsidRDefault="00497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Massekommunikation opstår via aviser </w:t>
            </w:r>
          </w:p>
          <w:p w14:paraId="0988DDA3" w14:textId="77777777" w:rsidR="00622DE0" w:rsidRDefault="00622DE0">
            <w:pPr>
              <w:rPr>
                <w:sz w:val="24"/>
                <w:szCs w:val="24"/>
              </w:rPr>
            </w:pPr>
          </w:p>
          <w:p w14:paraId="66BD1CA0" w14:textId="5B0AD20F" w:rsidR="00C149B6" w:rsidRDefault="00C14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Urbanisering (flytter fra land til by). Byerne er dog usunde at </w:t>
            </w:r>
            <w:r w:rsidR="007E39E4">
              <w:rPr>
                <w:sz w:val="24"/>
                <w:szCs w:val="24"/>
              </w:rPr>
              <w:t>leve i.</w:t>
            </w:r>
          </w:p>
          <w:p w14:paraId="57576695" w14:textId="77777777" w:rsidR="00C427C2" w:rsidRDefault="00C427C2">
            <w:pPr>
              <w:rPr>
                <w:sz w:val="24"/>
                <w:szCs w:val="24"/>
              </w:rPr>
            </w:pPr>
          </w:p>
          <w:p w14:paraId="448D1BBB" w14:textId="314E24D4" w:rsidR="0000441C" w:rsidRDefault="00353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Arbejderklassen</w:t>
            </w:r>
            <w:r w:rsidR="00596505">
              <w:rPr>
                <w:sz w:val="24"/>
                <w:szCs w:val="24"/>
              </w:rPr>
              <w:t xml:space="preserve"> (proletarer</w:t>
            </w:r>
            <w:r w:rsidR="006F499E">
              <w:rPr>
                <w:sz w:val="24"/>
                <w:szCs w:val="24"/>
              </w:rPr>
              <w:t>, arbejder på fabrikker i byerne)</w:t>
            </w:r>
            <w:r w:rsidR="0059650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og a</w:t>
            </w:r>
            <w:r w:rsidR="0000441C">
              <w:rPr>
                <w:sz w:val="24"/>
                <w:szCs w:val="24"/>
              </w:rPr>
              <w:t>rbejdsbevægelsen</w:t>
            </w:r>
            <w:r w:rsidR="00C141D1">
              <w:rPr>
                <w:sz w:val="24"/>
                <w:szCs w:val="24"/>
              </w:rPr>
              <w:t xml:space="preserve"> (fagforening)</w:t>
            </w:r>
            <w:r w:rsidR="0000441C">
              <w:rPr>
                <w:sz w:val="24"/>
                <w:szCs w:val="24"/>
              </w:rPr>
              <w:t xml:space="preserve"> opstår</w:t>
            </w:r>
            <w:r w:rsidR="0093628D">
              <w:rPr>
                <w:sz w:val="24"/>
                <w:szCs w:val="24"/>
              </w:rPr>
              <w:t xml:space="preserve"> (</w:t>
            </w:r>
            <w:proofErr w:type="spellStart"/>
            <w:r w:rsidR="00424CA2">
              <w:rPr>
                <w:sz w:val="24"/>
                <w:szCs w:val="24"/>
              </w:rPr>
              <w:t>Loius</w:t>
            </w:r>
            <w:proofErr w:type="spellEnd"/>
            <w:r w:rsidR="00424CA2">
              <w:rPr>
                <w:sz w:val="24"/>
                <w:szCs w:val="24"/>
              </w:rPr>
              <w:t xml:space="preserve"> Pio)</w:t>
            </w:r>
            <w:r w:rsidR="0000441C">
              <w:rPr>
                <w:sz w:val="24"/>
                <w:szCs w:val="24"/>
              </w:rPr>
              <w:t>.</w:t>
            </w:r>
          </w:p>
          <w:p w14:paraId="4ED3DB0D" w14:textId="1B9E9D23" w:rsidR="00D90454" w:rsidRDefault="00D90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Septemberforliget (spillereglerne for arbejdsmarkedet opfindes).</w:t>
            </w:r>
          </w:p>
        </w:tc>
      </w:tr>
    </w:tbl>
    <w:p w14:paraId="5ACC3265" w14:textId="77777777" w:rsidR="008E4860" w:rsidRPr="008E4860" w:rsidRDefault="008E4860">
      <w:pPr>
        <w:rPr>
          <w:sz w:val="24"/>
          <w:szCs w:val="24"/>
        </w:rPr>
      </w:pPr>
    </w:p>
    <w:sectPr w:rsidR="008E4860" w:rsidRPr="008E48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60"/>
    <w:rsid w:val="0000441C"/>
    <w:rsid w:val="000614DD"/>
    <w:rsid w:val="000D0484"/>
    <w:rsid w:val="00107455"/>
    <w:rsid w:val="001A21F1"/>
    <w:rsid w:val="00252024"/>
    <w:rsid w:val="0035325E"/>
    <w:rsid w:val="00424CA2"/>
    <w:rsid w:val="00430B34"/>
    <w:rsid w:val="00497374"/>
    <w:rsid w:val="004E642D"/>
    <w:rsid w:val="00596505"/>
    <w:rsid w:val="005D2D11"/>
    <w:rsid w:val="00622DE0"/>
    <w:rsid w:val="00681102"/>
    <w:rsid w:val="006F499E"/>
    <w:rsid w:val="007D5C17"/>
    <w:rsid w:val="007E39E4"/>
    <w:rsid w:val="00816F8C"/>
    <w:rsid w:val="00884055"/>
    <w:rsid w:val="008D2BE7"/>
    <w:rsid w:val="008E47BA"/>
    <w:rsid w:val="008E4860"/>
    <w:rsid w:val="0093628D"/>
    <w:rsid w:val="00A50108"/>
    <w:rsid w:val="00A53850"/>
    <w:rsid w:val="00A7508B"/>
    <w:rsid w:val="00AD2ADC"/>
    <w:rsid w:val="00C141D1"/>
    <w:rsid w:val="00C149B6"/>
    <w:rsid w:val="00C25E06"/>
    <w:rsid w:val="00C427C2"/>
    <w:rsid w:val="00CF2018"/>
    <w:rsid w:val="00D03974"/>
    <w:rsid w:val="00D614EF"/>
    <w:rsid w:val="00D90454"/>
    <w:rsid w:val="00E44EE9"/>
    <w:rsid w:val="00F724E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58F1"/>
  <w15:chartTrackingRefBased/>
  <w15:docId w15:val="{DDB9D413-39D3-44AF-B340-E6BA26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2</cp:revision>
  <dcterms:created xsi:type="dcterms:W3CDTF">2024-01-25T10:43:00Z</dcterms:created>
  <dcterms:modified xsi:type="dcterms:W3CDTF">2024-01-25T10:43:00Z</dcterms:modified>
</cp:coreProperties>
</file>