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4B3B106" w14:textId="77777777" w:rsidR="006A0F0E" w:rsidRPr="006438B0" w:rsidRDefault="001E270B">
      <w:pPr>
        <w:keepNext/>
        <w:keepLines/>
        <w:spacing w:before="240"/>
        <w:rPr>
          <w:rFonts w:ascii="Cambria" w:eastAsia="Cambria" w:hAnsi="Cambria" w:cs="Cambria"/>
          <w:b/>
          <w:i/>
          <w:iCs/>
          <w:color w:val="21798E"/>
          <w:sz w:val="28"/>
          <w:szCs w:val="28"/>
        </w:rPr>
      </w:pPr>
      <w:proofErr w:type="spellStart"/>
      <w:r w:rsidRPr="006438B0">
        <w:rPr>
          <w:rFonts w:ascii="Cambria" w:eastAsia="Cambria" w:hAnsi="Cambria" w:cs="Cambria"/>
          <w:b/>
          <w:i/>
          <w:iCs/>
          <w:color w:val="21798E"/>
          <w:sz w:val="28"/>
          <w:szCs w:val="28"/>
        </w:rPr>
        <w:t>Wannsee</w:t>
      </w:r>
      <w:proofErr w:type="spellEnd"/>
      <w:r w:rsidRPr="006438B0">
        <w:rPr>
          <w:rFonts w:ascii="Cambria" w:eastAsia="Cambria" w:hAnsi="Cambria" w:cs="Cambria"/>
          <w:b/>
          <w:i/>
          <w:iCs/>
          <w:color w:val="21798E"/>
          <w:sz w:val="28"/>
          <w:szCs w:val="28"/>
        </w:rPr>
        <w:t xml:space="preserve">-konferencen </w:t>
      </w:r>
    </w:p>
    <w:p w14:paraId="1525430A" w14:textId="5DC7424A" w:rsidR="008A47D9" w:rsidRPr="006438B0" w:rsidRDefault="001E270B">
      <w:pPr>
        <w:jc w:val="both"/>
        <w:rPr>
          <w:rFonts w:ascii="Arial" w:eastAsia="Arial" w:hAnsi="Arial" w:cs="Arial"/>
          <w:i/>
          <w:iCs/>
          <w:sz w:val="24"/>
          <w:szCs w:val="24"/>
        </w:rPr>
      </w:pPr>
      <w:r w:rsidRPr="006438B0">
        <w:rPr>
          <w:rFonts w:ascii="Arial" w:eastAsia="Arial" w:hAnsi="Arial" w:cs="Arial"/>
          <w:i/>
          <w:iCs/>
          <w:sz w:val="24"/>
          <w:szCs w:val="24"/>
        </w:rPr>
        <w:t xml:space="preserve">Den 20. januar 1942 blev </w:t>
      </w:r>
      <w:proofErr w:type="spellStart"/>
      <w:r w:rsidRPr="006438B0">
        <w:rPr>
          <w:rFonts w:ascii="Arial" w:eastAsia="Arial" w:hAnsi="Arial" w:cs="Arial"/>
          <w:i/>
          <w:iCs/>
          <w:sz w:val="24"/>
          <w:szCs w:val="24"/>
        </w:rPr>
        <w:t>Wannseekonferencen</w:t>
      </w:r>
      <w:proofErr w:type="spellEnd"/>
      <w:r w:rsidRPr="006438B0">
        <w:rPr>
          <w:rFonts w:ascii="Arial" w:eastAsia="Arial" w:hAnsi="Arial" w:cs="Arial"/>
          <w:i/>
          <w:iCs/>
          <w:sz w:val="24"/>
          <w:szCs w:val="24"/>
        </w:rPr>
        <w:t xml:space="preserve"> afholdt i en forstad til Berlin. </w:t>
      </w:r>
      <w:r w:rsidR="006456D7" w:rsidRPr="006438B0">
        <w:rPr>
          <w:rFonts w:ascii="Arial" w:eastAsia="Arial" w:hAnsi="Arial" w:cs="Arial"/>
          <w:i/>
          <w:iCs/>
          <w:sz w:val="24"/>
          <w:szCs w:val="24"/>
        </w:rPr>
        <w:t xml:space="preserve">Det var chefen for Sikkerhedspolitiet, Reinhard </w:t>
      </w:r>
      <w:proofErr w:type="spellStart"/>
      <w:r w:rsidR="006456D7" w:rsidRPr="006438B0">
        <w:rPr>
          <w:rFonts w:ascii="Arial" w:eastAsia="Arial" w:hAnsi="Arial" w:cs="Arial"/>
          <w:i/>
          <w:iCs/>
          <w:sz w:val="24"/>
          <w:szCs w:val="24"/>
        </w:rPr>
        <w:t>Heydrich</w:t>
      </w:r>
      <w:proofErr w:type="spellEnd"/>
      <w:r w:rsidR="006456D7" w:rsidRPr="006438B0">
        <w:rPr>
          <w:rFonts w:ascii="Arial" w:eastAsia="Arial" w:hAnsi="Arial" w:cs="Arial"/>
          <w:i/>
          <w:iCs/>
          <w:sz w:val="24"/>
          <w:szCs w:val="24"/>
        </w:rPr>
        <w:t xml:space="preserve">, der havde indkaldt en række topembedsmænd til konferencen. </w:t>
      </w:r>
      <w:r w:rsidR="006456D7" w:rsidRPr="00473AD2">
        <w:rPr>
          <w:rFonts w:ascii="Arial" w:eastAsia="Arial" w:hAnsi="Arial" w:cs="Arial"/>
          <w:i/>
          <w:iCs/>
          <w:sz w:val="24"/>
          <w:szCs w:val="24"/>
          <w:u w:val="single"/>
        </w:rPr>
        <w:t xml:space="preserve">Han havde i juli 1941 fået overdraget ansvaret for ”den endelige løsning på jødespørgsmålet”. </w:t>
      </w:r>
    </w:p>
    <w:p w14:paraId="4DCBA47A" w14:textId="1EEE0836" w:rsidR="00D45DDD" w:rsidRPr="006438B0" w:rsidRDefault="00D45DDD">
      <w:pPr>
        <w:jc w:val="both"/>
        <w:rPr>
          <w:rFonts w:ascii="Arial" w:eastAsia="Arial" w:hAnsi="Arial" w:cs="Arial"/>
          <w:i/>
          <w:iCs/>
          <w:sz w:val="24"/>
          <w:szCs w:val="24"/>
        </w:rPr>
      </w:pPr>
      <w:r w:rsidRPr="006438B0">
        <w:rPr>
          <w:rFonts w:ascii="Arial" w:eastAsia="Arial" w:hAnsi="Arial" w:cs="Arial"/>
          <w:i/>
          <w:iCs/>
          <w:sz w:val="24"/>
          <w:szCs w:val="24"/>
        </w:rPr>
        <w:t>D</w:t>
      </w:r>
      <w:r w:rsidR="001E270B" w:rsidRPr="006438B0">
        <w:rPr>
          <w:rFonts w:ascii="Arial" w:eastAsia="Arial" w:hAnsi="Arial" w:cs="Arial"/>
          <w:i/>
          <w:iCs/>
          <w:sz w:val="24"/>
          <w:szCs w:val="24"/>
        </w:rPr>
        <w:t xml:space="preserve">eltagerne, som alle befandt sig på </w:t>
      </w:r>
      <w:r w:rsidR="00324E46" w:rsidRPr="006438B0">
        <w:rPr>
          <w:rFonts w:ascii="Arial" w:eastAsia="Arial" w:hAnsi="Arial" w:cs="Arial"/>
          <w:i/>
          <w:iCs/>
          <w:sz w:val="24"/>
          <w:szCs w:val="24"/>
        </w:rPr>
        <w:t xml:space="preserve">ret </w:t>
      </w:r>
      <w:r w:rsidR="001E270B" w:rsidRPr="006438B0">
        <w:rPr>
          <w:rFonts w:ascii="Arial" w:eastAsia="Arial" w:hAnsi="Arial" w:cs="Arial"/>
          <w:i/>
          <w:iCs/>
          <w:sz w:val="24"/>
          <w:szCs w:val="24"/>
        </w:rPr>
        <w:t xml:space="preserve">højt niveau i det nazistiske system, </w:t>
      </w:r>
      <w:r w:rsidRPr="006438B0">
        <w:rPr>
          <w:rFonts w:ascii="Arial" w:eastAsia="Arial" w:hAnsi="Arial" w:cs="Arial"/>
          <w:i/>
          <w:iCs/>
          <w:sz w:val="24"/>
          <w:szCs w:val="24"/>
        </w:rPr>
        <w:t>diskuterede spørgsmålet om</w:t>
      </w:r>
      <w:r w:rsidR="001E270B" w:rsidRPr="006438B0">
        <w:rPr>
          <w:rFonts w:ascii="Arial" w:eastAsia="Arial" w:hAnsi="Arial" w:cs="Arial"/>
          <w:i/>
          <w:iCs/>
          <w:sz w:val="24"/>
          <w:szCs w:val="24"/>
        </w:rPr>
        <w:t xml:space="preserve"> ”den endelige løsning på det europæiske jødespørgsmål”, eller </w:t>
      </w:r>
      <w:r w:rsidRPr="006438B0">
        <w:rPr>
          <w:rFonts w:ascii="Arial" w:eastAsia="Arial" w:hAnsi="Arial" w:cs="Arial"/>
          <w:i/>
          <w:iCs/>
          <w:sz w:val="24"/>
          <w:szCs w:val="24"/>
        </w:rPr>
        <w:t>det, som vi i dag kender som</w:t>
      </w:r>
      <w:r w:rsidR="001E270B" w:rsidRPr="006438B0">
        <w:rPr>
          <w:rFonts w:ascii="Arial" w:eastAsia="Arial" w:hAnsi="Arial" w:cs="Arial"/>
          <w:i/>
          <w:iCs/>
          <w:sz w:val="24"/>
          <w:szCs w:val="24"/>
        </w:rPr>
        <w:t xml:space="preserve"> den fysiske udryddelse af Europas jøder.</w:t>
      </w:r>
      <w:r w:rsidR="00897F7F" w:rsidRPr="006438B0">
        <w:rPr>
          <w:rFonts w:ascii="Arial" w:eastAsia="Arial" w:hAnsi="Arial" w:cs="Arial"/>
          <w:i/>
          <w:iCs/>
          <w:sz w:val="24"/>
          <w:szCs w:val="24"/>
        </w:rPr>
        <w:t xml:space="preserve"> </w:t>
      </w:r>
    </w:p>
    <w:p w14:paraId="1A863FF4" w14:textId="28993995" w:rsidR="00D45DDD" w:rsidRPr="006438B0" w:rsidRDefault="00897F7F">
      <w:pPr>
        <w:jc w:val="both"/>
        <w:rPr>
          <w:rFonts w:ascii="Arial" w:eastAsia="Arial" w:hAnsi="Arial" w:cs="Arial"/>
          <w:i/>
          <w:iCs/>
          <w:sz w:val="24"/>
          <w:szCs w:val="24"/>
        </w:rPr>
      </w:pPr>
      <w:r w:rsidRPr="006438B0">
        <w:rPr>
          <w:rFonts w:ascii="Arial" w:eastAsia="Arial" w:hAnsi="Arial" w:cs="Arial"/>
          <w:i/>
          <w:iCs/>
          <w:sz w:val="24"/>
          <w:szCs w:val="24"/>
        </w:rPr>
        <w:t xml:space="preserve">Den absolutte nazistiske topledelse (Hitler, Himmler og </w:t>
      </w:r>
      <w:proofErr w:type="spellStart"/>
      <w:r w:rsidRPr="006438B0">
        <w:rPr>
          <w:rFonts w:ascii="Arial" w:eastAsia="Arial" w:hAnsi="Arial" w:cs="Arial"/>
          <w:i/>
          <w:iCs/>
          <w:sz w:val="24"/>
          <w:szCs w:val="24"/>
        </w:rPr>
        <w:t>Göring</w:t>
      </w:r>
      <w:proofErr w:type="spellEnd"/>
      <w:r w:rsidRPr="006438B0">
        <w:rPr>
          <w:rFonts w:ascii="Arial" w:eastAsia="Arial" w:hAnsi="Arial" w:cs="Arial"/>
          <w:i/>
          <w:iCs/>
          <w:sz w:val="24"/>
          <w:szCs w:val="24"/>
        </w:rPr>
        <w:t xml:space="preserve"> eksempelvis) var ikke til stede.</w:t>
      </w:r>
      <w:r w:rsidR="006456D7" w:rsidRPr="006438B0">
        <w:rPr>
          <w:rFonts w:ascii="Arial" w:eastAsia="Arial" w:hAnsi="Arial" w:cs="Arial"/>
          <w:i/>
          <w:iCs/>
          <w:sz w:val="24"/>
          <w:szCs w:val="24"/>
        </w:rPr>
        <w:t xml:space="preserve"> </w:t>
      </w:r>
    </w:p>
    <w:p w14:paraId="74B3B107" w14:textId="1E15BCA3" w:rsidR="006A0F0E" w:rsidRPr="006438B0" w:rsidRDefault="003C76AD">
      <w:pPr>
        <w:jc w:val="both"/>
        <w:rPr>
          <w:rFonts w:ascii="Arial" w:eastAsia="Arial" w:hAnsi="Arial" w:cs="Arial"/>
          <w:i/>
          <w:iCs/>
          <w:sz w:val="24"/>
          <w:szCs w:val="24"/>
        </w:rPr>
      </w:pPr>
      <w:proofErr w:type="spellStart"/>
      <w:r w:rsidRPr="006438B0">
        <w:rPr>
          <w:rFonts w:ascii="Arial" w:eastAsia="Arial" w:hAnsi="Arial" w:cs="Arial"/>
          <w:i/>
          <w:iCs/>
          <w:sz w:val="24"/>
          <w:szCs w:val="24"/>
        </w:rPr>
        <w:t>Einsatzgrupper</w:t>
      </w:r>
      <w:r w:rsidR="00D45DDD" w:rsidRPr="006438B0">
        <w:rPr>
          <w:rFonts w:ascii="Arial" w:eastAsia="Arial" w:hAnsi="Arial" w:cs="Arial"/>
          <w:i/>
          <w:iCs/>
          <w:sz w:val="24"/>
          <w:szCs w:val="24"/>
        </w:rPr>
        <w:t>ne</w:t>
      </w:r>
      <w:proofErr w:type="spellEnd"/>
      <w:r w:rsidR="00DF40B0" w:rsidRPr="006438B0">
        <w:rPr>
          <w:rFonts w:ascii="Arial" w:eastAsia="Arial" w:hAnsi="Arial" w:cs="Arial"/>
          <w:i/>
          <w:iCs/>
          <w:sz w:val="24"/>
          <w:szCs w:val="24"/>
        </w:rPr>
        <w:t xml:space="preserve">, der fulgte i hælene på den fremrykkende </w:t>
      </w:r>
      <w:r w:rsidR="006210E5" w:rsidRPr="006438B0">
        <w:rPr>
          <w:rFonts w:ascii="Arial" w:eastAsia="Arial" w:hAnsi="Arial" w:cs="Arial"/>
          <w:i/>
          <w:iCs/>
          <w:sz w:val="24"/>
          <w:szCs w:val="24"/>
        </w:rPr>
        <w:t>nazistiske</w:t>
      </w:r>
      <w:r w:rsidR="00DF40B0" w:rsidRPr="006438B0">
        <w:rPr>
          <w:rFonts w:ascii="Arial" w:eastAsia="Arial" w:hAnsi="Arial" w:cs="Arial"/>
          <w:i/>
          <w:iCs/>
          <w:sz w:val="24"/>
          <w:szCs w:val="24"/>
        </w:rPr>
        <w:t xml:space="preserve"> hær</w:t>
      </w:r>
      <w:r w:rsidR="00D45DDD" w:rsidRPr="006438B0">
        <w:rPr>
          <w:rFonts w:ascii="Arial" w:eastAsia="Arial" w:hAnsi="Arial" w:cs="Arial"/>
          <w:i/>
          <w:iCs/>
          <w:sz w:val="24"/>
          <w:szCs w:val="24"/>
        </w:rPr>
        <w:t xml:space="preserve"> under Operation Barbarossa mod Sovjet</w:t>
      </w:r>
      <w:r w:rsidR="00DD1B2D" w:rsidRPr="006438B0">
        <w:rPr>
          <w:rFonts w:ascii="Arial" w:eastAsia="Arial" w:hAnsi="Arial" w:cs="Arial"/>
          <w:i/>
          <w:iCs/>
          <w:sz w:val="24"/>
          <w:szCs w:val="24"/>
        </w:rPr>
        <w:t xml:space="preserve"> (start</w:t>
      </w:r>
      <w:r w:rsidR="00D45DDD" w:rsidRPr="006438B0">
        <w:rPr>
          <w:rFonts w:ascii="Arial" w:eastAsia="Arial" w:hAnsi="Arial" w:cs="Arial"/>
          <w:i/>
          <w:iCs/>
          <w:sz w:val="24"/>
          <w:szCs w:val="24"/>
        </w:rPr>
        <w:t xml:space="preserve"> </w:t>
      </w:r>
      <w:r w:rsidR="00DD1B2D" w:rsidRPr="006438B0">
        <w:rPr>
          <w:rFonts w:ascii="Arial" w:eastAsia="Arial" w:hAnsi="Arial" w:cs="Arial"/>
          <w:i/>
          <w:iCs/>
          <w:sz w:val="24"/>
          <w:szCs w:val="24"/>
        </w:rPr>
        <w:t xml:space="preserve">fra 6. juni 1941), havde </w:t>
      </w:r>
      <w:r w:rsidRPr="006438B0">
        <w:rPr>
          <w:rFonts w:ascii="Arial" w:eastAsia="Arial" w:hAnsi="Arial" w:cs="Arial"/>
          <w:i/>
          <w:iCs/>
          <w:sz w:val="24"/>
          <w:szCs w:val="24"/>
        </w:rPr>
        <w:t>allerede i sommeren 1941 begyndt</w:t>
      </w:r>
      <w:r w:rsidR="00DD1B2D" w:rsidRPr="006438B0">
        <w:rPr>
          <w:rFonts w:ascii="Arial" w:eastAsia="Arial" w:hAnsi="Arial" w:cs="Arial"/>
          <w:i/>
          <w:iCs/>
          <w:sz w:val="24"/>
          <w:szCs w:val="24"/>
        </w:rPr>
        <w:t xml:space="preserve"> m</w:t>
      </w:r>
      <w:r w:rsidR="00A549F4" w:rsidRPr="006438B0">
        <w:rPr>
          <w:rFonts w:ascii="Arial" w:eastAsia="Arial" w:hAnsi="Arial" w:cs="Arial"/>
          <w:i/>
          <w:iCs/>
          <w:sz w:val="24"/>
          <w:szCs w:val="24"/>
        </w:rPr>
        <w:t xml:space="preserve">assehenrettelser af </w:t>
      </w:r>
      <w:r w:rsidR="001751BC" w:rsidRPr="006438B0">
        <w:rPr>
          <w:rFonts w:ascii="Arial" w:eastAsia="Arial" w:hAnsi="Arial" w:cs="Arial"/>
          <w:i/>
          <w:iCs/>
          <w:sz w:val="24"/>
          <w:szCs w:val="24"/>
        </w:rPr>
        <w:t>jøder i de besatte områder</w:t>
      </w:r>
      <w:r w:rsidR="00DF40B0" w:rsidRPr="006438B0">
        <w:rPr>
          <w:rFonts w:ascii="Arial" w:eastAsia="Arial" w:hAnsi="Arial" w:cs="Arial"/>
          <w:i/>
          <w:iCs/>
          <w:sz w:val="24"/>
          <w:szCs w:val="24"/>
        </w:rPr>
        <w:t>.</w:t>
      </w:r>
    </w:p>
    <w:p w14:paraId="234D138C" w14:textId="77777777" w:rsidR="00875803" w:rsidRPr="006438B0" w:rsidRDefault="00875803" w:rsidP="003C61AD">
      <w:pPr>
        <w:spacing w:line="240" w:lineRule="auto"/>
        <w:jc w:val="both"/>
        <w:rPr>
          <w:rFonts w:ascii="Arial" w:eastAsia="Arial" w:hAnsi="Arial" w:cs="Arial"/>
          <w:b/>
          <w:i/>
          <w:iCs/>
          <w:sz w:val="24"/>
          <w:szCs w:val="24"/>
        </w:rPr>
      </w:pPr>
    </w:p>
    <w:p w14:paraId="74B3B10B" w14:textId="77777777" w:rsidR="006A0F0E" w:rsidRPr="006438B0" w:rsidRDefault="001E270B">
      <w:pPr>
        <w:jc w:val="both"/>
        <w:rPr>
          <w:rFonts w:ascii="Arial" w:eastAsia="Arial" w:hAnsi="Arial" w:cs="Arial"/>
          <w:i/>
          <w:iCs/>
          <w:sz w:val="24"/>
          <w:szCs w:val="24"/>
        </w:rPr>
      </w:pPr>
      <w:r w:rsidRPr="006438B0">
        <w:rPr>
          <w:rFonts w:ascii="Arial" w:eastAsia="Arial" w:hAnsi="Arial" w:cs="Arial"/>
          <w:b/>
          <w:i/>
          <w:iCs/>
          <w:sz w:val="24"/>
          <w:szCs w:val="24"/>
        </w:rPr>
        <w:t xml:space="preserve">Hvad der fulgte efter </w:t>
      </w:r>
      <w:proofErr w:type="spellStart"/>
      <w:r w:rsidRPr="006438B0">
        <w:rPr>
          <w:rFonts w:ascii="Arial" w:eastAsia="Arial" w:hAnsi="Arial" w:cs="Arial"/>
          <w:b/>
          <w:i/>
          <w:iCs/>
          <w:sz w:val="24"/>
          <w:szCs w:val="24"/>
        </w:rPr>
        <w:t>Wannsee</w:t>
      </w:r>
      <w:proofErr w:type="spellEnd"/>
      <w:r w:rsidRPr="006438B0">
        <w:rPr>
          <w:rFonts w:ascii="Arial" w:eastAsia="Arial" w:hAnsi="Arial" w:cs="Arial"/>
          <w:b/>
          <w:i/>
          <w:iCs/>
          <w:sz w:val="24"/>
          <w:szCs w:val="24"/>
        </w:rPr>
        <w:t xml:space="preserve"> konferencen</w:t>
      </w:r>
    </w:p>
    <w:p w14:paraId="74B3B10C" w14:textId="59056AFE" w:rsidR="006A0F0E" w:rsidRPr="006438B0" w:rsidRDefault="00D25AD6">
      <w:pPr>
        <w:jc w:val="both"/>
        <w:rPr>
          <w:rFonts w:ascii="Arial" w:eastAsia="Arial" w:hAnsi="Arial" w:cs="Arial"/>
          <w:i/>
          <w:iCs/>
          <w:sz w:val="24"/>
          <w:szCs w:val="24"/>
        </w:rPr>
      </w:pPr>
      <w:r w:rsidRPr="006438B0">
        <w:rPr>
          <w:rFonts w:ascii="Arial" w:eastAsia="Arial" w:hAnsi="Arial" w:cs="Arial"/>
          <w:i/>
          <w:iCs/>
          <w:sz w:val="24"/>
          <w:szCs w:val="24"/>
        </w:rPr>
        <w:t>Den</w:t>
      </w:r>
      <w:r w:rsidR="001A18BE" w:rsidRPr="006438B0">
        <w:rPr>
          <w:rFonts w:ascii="Arial" w:eastAsia="Arial" w:hAnsi="Arial" w:cs="Arial"/>
          <w:i/>
          <w:iCs/>
          <w:sz w:val="24"/>
          <w:szCs w:val="24"/>
        </w:rPr>
        <w:t xml:space="preserve"> jødiske del af befolkningen var blevet </w:t>
      </w:r>
      <w:r w:rsidR="001E270B" w:rsidRPr="006438B0">
        <w:rPr>
          <w:rFonts w:ascii="Arial" w:eastAsia="Arial" w:hAnsi="Arial" w:cs="Arial"/>
          <w:i/>
          <w:iCs/>
          <w:sz w:val="24"/>
          <w:szCs w:val="24"/>
        </w:rPr>
        <w:t>transporteret til store ghettoer østpå for senere at blive myrdet. Samtidig begyndte man at deportere jøder fra de tyskkontrollerede lande til koncentrationslejre og udryddelseslejre. Fra foråret 1942 iværksattes tømning af ghettoerne i Polen, hvor beboerne blev sat på godsvogne og sendt til udryddelseslejrene.</w:t>
      </w:r>
    </w:p>
    <w:p w14:paraId="6AC22B1C" w14:textId="77777777" w:rsidR="00DD1B2D" w:rsidRPr="006438B0" w:rsidRDefault="00DD1B2D">
      <w:pPr>
        <w:jc w:val="both"/>
        <w:rPr>
          <w:rFonts w:ascii="Arial" w:eastAsia="Arial" w:hAnsi="Arial" w:cs="Arial"/>
          <w:i/>
          <w:iCs/>
          <w:sz w:val="24"/>
          <w:szCs w:val="24"/>
        </w:rPr>
      </w:pPr>
    </w:p>
    <w:p w14:paraId="70D4250E" w14:textId="2C409FEC" w:rsidR="00DD1B2D" w:rsidRPr="006438B0" w:rsidRDefault="00DD1B2D" w:rsidP="00DD1B2D">
      <w:pPr>
        <w:jc w:val="both"/>
        <w:rPr>
          <w:rFonts w:ascii="Arial" w:eastAsia="Arial" w:hAnsi="Arial" w:cs="Arial"/>
          <w:i/>
          <w:iCs/>
          <w:sz w:val="24"/>
          <w:szCs w:val="24"/>
        </w:rPr>
      </w:pPr>
      <w:r w:rsidRPr="006438B0">
        <w:rPr>
          <w:rFonts w:ascii="Arial" w:eastAsia="Arial" w:hAnsi="Arial" w:cs="Arial"/>
          <w:i/>
          <w:iCs/>
          <w:sz w:val="24"/>
          <w:szCs w:val="24"/>
        </w:rPr>
        <w:t xml:space="preserve">I mange år har historikere ment, at det var på </w:t>
      </w:r>
      <w:proofErr w:type="spellStart"/>
      <w:r w:rsidRPr="006438B0">
        <w:rPr>
          <w:rFonts w:ascii="Arial" w:eastAsia="Arial" w:hAnsi="Arial" w:cs="Arial"/>
          <w:i/>
          <w:iCs/>
          <w:sz w:val="24"/>
          <w:szCs w:val="24"/>
        </w:rPr>
        <w:t>Wannsee</w:t>
      </w:r>
      <w:proofErr w:type="spellEnd"/>
      <w:r w:rsidRPr="006438B0">
        <w:rPr>
          <w:rFonts w:ascii="Arial" w:eastAsia="Arial" w:hAnsi="Arial" w:cs="Arial"/>
          <w:i/>
          <w:iCs/>
          <w:sz w:val="24"/>
          <w:szCs w:val="24"/>
        </w:rPr>
        <w:t xml:space="preserve">-konferencen beslutningen om </w:t>
      </w:r>
      <w:r w:rsidR="003934FA" w:rsidRPr="006438B0">
        <w:rPr>
          <w:rFonts w:ascii="Arial" w:eastAsia="Arial" w:hAnsi="Arial" w:cs="Arial"/>
          <w:i/>
          <w:iCs/>
          <w:sz w:val="24"/>
          <w:szCs w:val="24"/>
        </w:rPr>
        <w:t xml:space="preserve">det industrialiserede massemord på </w:t>
      </w:r>
      <w:r w:rsidR="003E1D14" w:rsidRPr="006438B0">
        <w:rPr>
          <w:rFonts w:ascii="Arial" w:eastAsia="Arial" w:hAnsi="Arial" w:cs="Arial"/>
          <w:i/>
          <w:iCs/>
          <w:sz w:val="24"/>
          <w:szCs w:val="24"/>
        </w:rPr>
        <w:t>europæiske jøder</w:t>
      </w:r>
      <w:r w:rsidRPr="006438B0">
        <w:rPr>
          <w:rFonts w:ascii="Arial" w:eastAsia="Arial" w:hAnsi="Arial" w:cs="Arial"/>
          <w:i/>
          <w:iCs/>
          <w:sz w:val="24"/>
          <w:szCs w:val="24"/>
        </w:rPr>
        <w:t xml:space="preserve"> blev truffet. Men var det nu også det?</w:t>
      </w:r>
    </w:p>
    <w:p w14:paraId="3DC2AF84" w14:textId="77777777" w:rsidR="00DD1B2D" w:rsidRPr="006438B0" w:rsidRDefault="00DD1B2D">
      <w:pPr>
        <w:jc w:val="both"/>
        <w:rPr>
          <w:rFonts w:ascii="Arial" w:eastAsia="Arial" w:hAnsi="Arial" w:cs="Arial"/>
          <w:i/>
          <w:iCs/>
          <w:sz w:val="24"/>
          <w:szCs w:val="24"/>
        </w:rPr>
      </w:pPr>
    </w:p>
    <w:p w14:paraId="74B3B10F" w14:textId="15A62770" w:rsidR="006A0F0E" w:rsidRPr="006438B0" w:rsidRDefault="001E270B" w:rsidP="00063CB6">
      <w:pPr>
        <w:jc w:val="both"/>
        <w:rPr>
          <w:rFonts w:ascii="Arial" w:eastAsia="Arial" w:hAnsi="Arial" w:cs="Arial"/>
          <w:i/>
          <w:color w:val="0070C0"/>
          <w:sz w:val="24"/>
          <w:szCs w:val="24"/>
        </w:rPr>
      </w:pPr>
      <w:r w:rsidRPr="006438B0">
        <w:rPr>
          <w:rFonts w:ascii="Arial" w:eastAsia="Arial" w:hAnsi="Arial" w:cs="Arial"/>
          <w:i/>
          <w:color w:val="0070C0"/>
          <w:sz w:val="24"/>
          <w:szCs w:val="24"/>
        </w:rPr>
        <w:t>Var det</w:t>
      </w:r>
      <w:r w:rsidR="00411342" w:rsidRPr="006438B0">
        <w:rPr>
          <w:rFonts w:ascii="Arial" w:eastAsia="Arial" w:hAnsi="Arial" w:cs="Arial"/>
          <w:i/>
          <w:color w:val="0070C0"/>
          <w:sz w:val="24"/>
          <w:szCs w:val="24"/>
        </w:rPr>
        <w:t xml:space="preserve"> </w:t>
      </w:r>
      <w:r w:rsidRPr="006438B0">
        <w:rPr>
          <w:rFonts w:ascii="Arial" w:eastAsia="Arial" w:hAnsi="Arial" w:cs="Arial"/>
          <w:i/>
          <w:color w:val="0070C0"/>
          <w:sz w:val="24"/>
          <w:szCs w:val="24"/>
        </w:rPr>
        <w:t xml:space="preserve">på </w:t>
      </w:r>
      <w:proofErr w:type="spellStart"/>
      <w:r w:rsidRPr="006438B0">
        <w:rPr>
          <w:rFonts w:ascii="Arial" w:eastAsia="Arial" w:hAnsi="Arial" w:cs="Arial"/>
          <w:i/>
          <w:color w:val="0070C0"/>
          <w:sz w:val="24"/>
          <w:szCs w:val="24"/>
        </w:rPr>
        <w:t>Wan</w:t>
      </w:r>
      <w:r w:rsidR="00716891" w:rsidRPr="006438B0">
        <w:rPr>
          <w:rFonts w:ascii="Arial" w:eastAsia="Arial" w:hAnsi="Arial" w:cs="Arial"/>
          <w:i/>
          <w:color w:val="0070C0"/>
          <w:sz w:val="24"/>
          <w:szCs w:val="24"/>
        </w:rPr>
        <w:t>n</w:t>
      </w:r>
      <w:r w:rsidRPr="006438B0">
        <w:rPr>
          <w:rFonts w:ascii="Arial" w:eastAsia="Arial" w:hAnsi="Arial" w:cs="Arial"/>
          <w:i/>
          <w:color w:val="0070C0"/>
          <w:sz w:val="24"/>
          <w:szCs w:val="24"/>
        </w:rPr>
        <w:t>see</w:t>
      </w:r>
      <w:proofErr w:type="spellEnd"/>
      <w:r w:rsidRPr="006438B0">
        <w:rPr>
          <w:rFonts w:ascii="Arial" w:eastAsia="Arial" w:hAnsi="Arial" w:cs="Arial"/>
          <w:i/>
          <w:color w:val="0070C0"/>
          <w:sz w:val="24"/>
          <w:szCs w:val="24"/>
        </w:rPr>
        <w:t xml:space="preserve"> konferencen </w:t>
      </w:r>
      <w:r w:rsidRPr="00E67984">
        <w:rPr>
          <w:rFonts w:ascii="Arial" w:eastAsia="Arial" w:hAnsi="Arial" w:cs="Arial"/>
          <w:i/>
          <w:color w:val="0070C0"/>
          <w:sz w:val="24"/>
          <w:szCs w:val="24"/>
          <w:u w:val="single"/>
        </w:rPr>
        <w:t>beslutningen</w:t>
      </w:r>
      <w:r w:rsidRPr="006438B0">
        <w:rPr>
          <w:rFonts w:ascii="Arial" w:eastAsia="Arial" w:hAnsi="Arial" w:cs="Arial"/>
          <w:i/>
          <w:color w:val="0070C0"/>
          <w:sz w:val="24"/>
          <w:szCs w:val="24"/>
        </w:rPr>
        <w:t xml:space="preserve"> om </w:t>
      </w:r>
      <w:r w:rsidR="00411342" w:rsidRPr="006438B0">
        <w:rPr>
          <w:rFonts w:ascii="Arial" w:eastAsia="Arial" w:hAnsi="Arial" w:cs="Arial"/>
          <w:i/>
          <w:color w:val="0070C0"/>
          <w:sz w:val="24"/>
          <w:szCs w:val="24"/>
        </w:rPr>
        <w:t>masseudryddelseslejrene blev truffet?</w:t>
      </w:r>
    </w:p>
    <w:p w14:paraId="74B3B110" w14:textId="77777777" w:rsidR="00063CB6" w:rsidRPr="006438B0" w:rsidRDefault="00063CB6" w:rsidP="00063CB6">
      <w:pPr>
        <w:jc w:val="both"/>
        <w:rPr>
          <w:i/>
          <w:color w:val="0070C0"/>
          <w:sz w:val="24"/>
          <w:szCs w:val="24"/>
        </w:rPr>
      </w:pPr>
    </w:p>
    <w:p w14:paraId="596ACA6D" w14:textId="77777777" w:rsidR="00537826" w:rsidRPr="006438B0" w:rsidRDefault="00537826">
      <w:pPr>
        <w:numPr>
          <w:ilvl w:val="0"/>
          <w:numId w:val="1"/>
        </w:numPr>
        <w:ind w:hanging="360"/>
        <w:jc w:val="both"/>
        <w:rPr>
          <w:i/>
          <w:color w:val="0070C0"/>
          <w:sz w:val="24"/>
          <w:szCs w:val="24"/>
        </w:rPr>
      </w:pPr>
      <w:r w:rsidRPr="006438B0">
        <w:rPr>
          <w:rFonts w:ascii="Arial" w:eastAsia="Arial" w:hAnsi="Arial" w:cs="Arial"/>
          <w:i/>
          <w:color w:val="0070C0"/>
          <w:sz w:val="24"/>
          <w:szCs w:val="24"/>
        </w:rPr>
        <w:t xml:space="preserve">Kronologien i kilderne: vi starter med den seneste begivenhed. Hvis beslutningen var truffet der, var den så også truffet i kilden før? </w:t>
      </w:r>
    </w:p>
    <w:p w14:paraId="74B3B113" w14:textId="77777777" w:rsidR="006A0F0E" w:rsidRPr="006438B0" w:rsidRDefault="001E270B">
      <w:pPr>
        <w:numPr>
          <w:ilvl w:val="0"/>
          <w:numId w:val="1"/>
        </w:numPr>
        <w:ind w:hanging="360"/>
        <w:jc w:val="both"/>
        <w:rPr>
          <w:i/>
          <w:color w:val="0070C0"/>
          <w:sz w:val="24"/>
          <w:szCs w:val="24"/>
        </w:rPr>
      </w:pPr>
      <w:r w:rsidRPr="006438B0">
        <w:rPr>
          <w:rFonts w:ascii="Arial" w:eastAsia="Arial" w:hAnsi="Arial" w:cs="Arial"/>
          <w:i/>
          <w:color w:val="0070C0"/>
          <w:sz w:val="24"/>
          <w:szCs w:val="24"/>
        </w:rPr>
        <w:t>Inddrag kildekritik i jeres overvejelser, f.eks. type, modtager og formål</w:t>
      </w:r>
      <w:r w:rsidR="00897F7F" w:rsidRPr="006438B0">
        <w:rPr>
          <w:rFonts w:ascii="Arial" w:eastAsia="Arial" w:hAnsi="Arial" w:cs="Arial"/>
          <w:i/>
          <w:color w:val="0070C0"/>
          <w:sz w:val="24"/>
          <w:szCs w:val="24"/>
        </w:rPr>
        <w:t>…</w:t>
      </w:r>
    </w:p>
    <w:p w14:paraId="625D0BD2" w14:textId="23DD1875" w:rsidR="00537826" w:rsidRPr="006438B0" w:rsidRDefault="00537826" w:rsidP="00537826">
      <w:pPr>
        <w:numPr>
          <w:ilvl w:val="0"/>
          <w:numId w:val="1"/>
        </w:numPr>
        <w:ind w:hanging="360"/>
        <w:jc w:val="both"/>
        <w:rPr>
          <w:i/>
          <w:color w:val="0070C0"/>
          <w:sz w:val="24"/>
          <w:szCs w:val="24"/>
        </w:rPr>
      </w:pPr>
      <w:r w:rsidRPr="006438B0">
        <w:rPr>
          <w:rFonts w:ascii="Arial" w:eastAsia="Arial" w:hAnsi="Arial" w:cs="Arial"/>
          <w:i/>
          <w:color w:val="0070C0"/>
          <w:sz w:val="24"/>
          <w:szCs w:val="24"/>
        </w:rPr>
        <w:t>Find gennemgående træk: personer eller kodesprog</w:t>
      </w:r>
    </w:p>
    <w:p w14:paraId="74B3B114" w14:textId="77777777" w:rsidR="006A0F0E" w:rsidRPr="006438B0" w:rsidRDefault="001E270B">
      <w:pPr>
        <w:numPr>
          <w:ilvl w:val="0"/>
          <w:numId w:val="1"/>
        </w:numPr>
        <w:ind w:hanging="360"/>
        <w:jc w:val="both"/>
        <w:rPr>
          <w:i/>
          <w:color w:val="0070C0"/>
          <w:sz w:val="24"/>
          <w:szCs w:val="24"/>
        </w:rPr>
      </w:pPr>
      <w:bookmarkStart w:id="0" w:name="_gjdgxs" w:colFirst="0" w:colLast="0"/>
      <w:bookmarkEnd w:id="0"/>
      <w:r w:rsidRPr="006438B0">
        <w:rPr>
          <w:rFonts w:ascii="Arial" w:eastAsia="Arial" w:hAnsi="Arial" w:cs="Arial"/>
          <w:i/>
          <w:color w:val="0070C0"/>
          <w:sz w:val="24"/>
          <w:szCs w:val="24"/>
        </w:rPr>
        <w:t>Spørg MEGET GERNE undervejs!</w:t>
      </w:r>
    </w:p>
    <w:p w14:paraId="3F499473" w14:textId="47EED590" w:rsidR="00DD1B2D" w:rsidRPr="006438B0" w:rsidRDefault="00DD1B2D">
      <w:pPr>
        <w:numPr>
          <w:ilvl w:val="0"/>
          <w:numId w:val="1"/>
        </w:numPr>
        <w:ind w:hanging="360"/>
        <w:jc w:val="both"/>
        <w:rPr>
          <w:i/>
          <w:color w:val="0070C0"/>
          <w:sz w:val="24"/>
          <w:szCs w:val="24"/>
        </w:rPr>
      </w:pPr>
      <w:r w:rsidRPr="006438B0">
        <w:rPr>
          <w:rFonts w:ascii="Arial" w:eastAsia="Arial" w:hAnsi="Arial" w:cs="Arial"/>
          <w:i/>
          <w:color w:val="0070C0"/>
          <w:sz w:val="24"/>
          <w:szCs w:val="24"/>
        </w:rPr>
        <w:t xml:space="preserve">Hvis det ikke er på </w:t>
      </w:r>
      <w:proofErr w:type="spellStart"/>
      <w:r w:rsidRPr="006438B0">
        <w:rPr>
          <w:rFonts w:ascii="Arial" w:eastAsia="Arial" w:hAnsi="Arial" w:cs="Arial"/>
          <w:i/>
          <w:color w:val="0070C0"/>
          <w:sz w:val="24"/>
          <w:szCs w:val="24"/>
        </w:rPr>
        <w:t>Wannsee</w:t>
      </w:r>
      <w:proofErr w:type="spellEnd"/>
      <w:r w:rsidRPr="006438B0">
        <w:rPr>
          <w:rFonts w:ascii="Arial" w:eastAsia="Arial" w:hAnsi="Arial" w:cs="Arial"/>
          <w:i/>
          <w:color w:val="0070C0"/>
          <w:sz w:val="24"/>
          <w:szCs w:val="24"/>
        </w:rPr>
        <w:t xml:space="preserve"> konferencen – hvornår er det mon så?</w:t>
      </w:r>
    </w:p>
    <w:p w14:paraId="74B3B115" w14:textId="77777777" w:rsidR="006A0F0E" w:rsidRPr="006438B0" w:rsidRDefault="006A0F0E">
      <w:pPr>
        <w:keepNext/>
        <w:keepLines/>
        <w:spacing w:before="240"/>
        <w:rPr>
          <w:rFonts w:ascii="Cambria" w:eastAsia="Cambria" w:hAnsi="Cambria" w:cs="Cambria"/>
          <w:b/>
          <w:color w:val="21798E"/>
          <w:sz w:val="28"/>
          <w:szCs w:val="28"/>
        </w:rPr>
      </w:pPr>
    </w:p>
    <w:p w14:paraId="74B3B116" w14:textId="452775A8" w:rsidR="001E270B" w:rsidRPr="006438B0" w:rsidRDefault="001E270B">
      <w:pPr>
        <w:rPr>
          <w:rFonts w:ascii="Cambria" w:eastAsia="Cambria" w:hAnsi="Cambria" w:cs="Cambria"/>
          <w:b/>
          <w:color w:val="21798E"/>
          <w:sz w:val="28"/>
          <w:szCs w:val="28"/>
        </w:rPr>
      </w:pPr>
      <w:r w:rsidRPr="006438B0">
        <w:rPr>
          <w:rFonts w:ascii="Cambria" w:eastAsia="Cambria" w:hAnsi="Cambria" w:cs="Cambria"/>
          <w:b/>
          <w:color w:val="21798E"/>
          <w:sz w:val="28"/>
          <w:szCs w:val="28"/>
        </w:rPr>
        <w:br w:type="page"/>
      </w:r>
    </w:p>
    <w:p w14:paraId="74B3B119" w14:textId="1BC36196" w:rsidR="00EF3EB3" w:rsidRPr="006438B0" w:rsidRDefault="00EF3EB3" w:rsidP="00EF3EB3">
      <w:pPr>
        <w:keepNext/>
        <w:keepLines/>
        <w:spacing w:before="240"/>
        <w:rPr>
          <w:rFonts w:ascii="Cambria" w:eastAsia="Cambria" w:hAnsi="Cambria" w:cs="Cambria"/>
          <w:b/>
          <w:color w:val="21798E"/>
          <w:sz w:val="28"/>
          <w:szCs w:val="28"/>
        </w:rPr>
      </w:pPr>
      <w:proofErr w:type="spellStart"/>
      <w:r w:rsidRPr="006438B0">
        <w:rPr>
          <w:rFonts w:ascii="Cambria" w:eastAsia="Cambria" w:hAnsi="Cambria" w:cs="Cambria"/>
          <w:b/>
          <w:color w:val="21798E"/>
          <w:sz w:val="28"/>
          <w:szCs w:val="28"/>
        </w:rPr>
        <w:lastRenderedPageBreak/>
        <w:t>Eichmanns</w:t>
      </w:r>
      <w:proofErr w:type="spellEnd"/>
      <w:r w:rsidRPr="006438B0">
        <w:rPr>
          <w:rFonts w:ascii="Cambria" w:eastAsia="Cambria" w:hAnsi="Cambria" w:cs="Cambria"/>
          <w:b/>
          <w:color w:val="21798E"/>
          <w:sz w:val="28"/>
          <w:szCs w:val="28"/>
        </w:rPr>
        <w:t xml:space="preserve"> konferenceprotokol, 20. januar 1942</w:t>
      </w:r>
    </w:p>
    <w:p w14:paraId="296809D2" w14:textId="73C54E2C" w:rsidR="009743C1" w:rsidRPr="006438B0" w:rsidRDefault="00EF3EB3" w:rsidP="00EF3EB3">
      <w:pPr>
        <w:keepNext/>
        <w:keepLines/>
        <w:rPr>
          <w:rFonts w:ascii="Arial" w:eastAsia="Arial" w:hAnsi="Arial" w:cs="Arial"/>
          <w:i/>
          <w:sz w:val="24"/>
          <w:szCs w:val="24"/>
        </w:rPr>
      </w:pPr>
      <w:r w:rsidRPr="006438B0">
        <w:rPr>
          <w:rFonts w:ascii="Arial" w:eastAsia="Arial" w:hAnsi="Arial" w:cs="Arial"/>
          <w:i/>
          <w:sz w:val="24"/>
          <w:szCs w:val="24"/>
        </w:rPr>
        <w:t>Uddrag af det officielle referat</w:t>
      </w:r>
      <w:r w:rsidR="003421E6" w:rsidRPr="006438B0">
        <w:rPr>
          <w:rFonts w:ascii="Arial" w:eastAsia="Arial" w:hAnsi="Arial" w:cs="Arial"/>
          <w:i/>
          <w:sz w:val="24"/>
          <w:szCs w:val="24"/>
        </w:rPr>
        <w:t xml:space="preserve"> fra </w:t>
      </w:r>
      <w:proofErr w:type="spellStart"/>
      <w:r w:rsidR="003421E6" w:rsidRPr="006438B0">
        <w:rPr>
          <w:rFonts w:ascii="Arial" w:eastAsia="Arial" w:hAnsi="Arial" w:cs="Arial"/>
          <w:i/>
          <w:sz w:val="24"/>
          <w:szCs w:val="24"/>
        </w:rPr>
        <w:t>Wannsee</w:t>
      </w:r>
      <w:proofErr w:type="spellEnd"/>
      <w:r w:rsidR="003421E6" w:rsidRPr="006438B0">
        <w:rPr>
          <w:rFonts w:ascii="Arial" w:eastAsia="Arial" w:hAnsi="Arial" w:cs="Arial"/>
          <w:i/>
          <w:sz w:val="24"/>
          <w:szCs w:val="24"/>
        </w:rPr>
        <w:t>-konferencen</w:t>
      </w:r>
      <w:r w:rsidR="0078286A" w:rsidRPr="006438B0">
        <w:rPr>
          <w:rFonts w:ascii="Arial" w:eastAsia="Arial" w:hAnsi="Arial" w:cs="Arial"/>
          <w:i/>
          <w:sz w:val="24"/>
          <w:szCs w:val="24"/>
        </w:rPr>
        <w:t xml:space="preserve"> </w:t>
      </w:r>
      <w:r w:rsidRPr="006438B0">
        <w:rPr>
          <w:rFonts w:ascii="Arial" w:eastAsia="Arial" w:hAnsi="Arial" w:cs="Arial"/>
          <w:i/>
          <w:sz w:val="24"/>
          <w:szCs w:val="24"/>
        </w:rPr>
        <w:t xml:space="preserve">udsendt af </w:t>
      </w:r>
      <w:proofErr w:type="spellStart"/>
      <w:r w:rsidRPr="006438B0">
        <w:rPr>
          <w:rFonts w:ascii="Arial" w:eastAsia="Arial" w:hAnsi="Arial" w:cs="Arial"/>
          <w:i/>
          <w:sz w:val="24"/>
          <w:szCs w:val="24"/>
        </w:rPr>
        <w:t>Eichmann</w:t>
      </w:r>
      <w:proofErr w:type="spellEnd"/>
      <w:r w:rsidRPr="006438B0">
        <w:rPr>
          <w:rFonts w:ascii="Arial" w:eastAsia="Arial" w:hAnsi="Arial" w:cs="Arial"/>
          <w:i/>
          <w:sz w:val="24"/>
          <w:szCs w:val="24"/>
        </w:rPr>
        <w:t>.</w:t>
      </w:r>
      <w:r w:rsidR="003421E6" w:rsidRPr="006438B0">
        <w:rPr>
          <w:rFonts w:ascii="Arial" w:eastAsia="Arial" w:hAnsi="Arial" w:cs="Arial"/>
          <w:i/>
          <w:sz w:val="24"/>
          <w:szCs w:val="24"/>
        </w:rPr>
        <w:t xml:space="preserve"> Findes på museet Haus der </w:t>
      </w:r>
      <w:proofErr w:type="spellStart"/>
      <w:r w:rsidR="003421E6" w:rsidRPr="006438B0">
        <w:rPr>
          <w:rFonts w:ascii="Arial" w:eastAsia="Arial" w:hAnsi="Arial" w:cs="Arial"/>
          <w:i/>
          <w:sz w:val="24"/>
          <w:szCs w:val="24"/>
        </w:rPr>
        <w:t>Wannsee</w:t>
      </w:r>
      <w:proofErr w:type="spellEnd"/>
      <w:r w:rsidR="003421E6" w:rsidRPr="006438B0">
        <w:rPr>
          <w:rFonts w:ascii="Arial" w:eastAsia="Arial" w:hAnsi="Arial" w:cs="Arial"/>
          <w:i/>
          <w:sz w:val="24"/>
          <w:szCs w:val="24"/>
        </w:rPr>
        <w:t xml:space="preserve"> </w:t>
      </w:r>
      <w:proofErr w:type="spellStart"/>
      <w:r w:rsidR="003421E6" w:rsidRPr="006438B0">
        <w:rPr>
          <w:rFonts w:ascii="Arial" w:eastAsia="Arial" w:hAnsi="Arial" w:cs="Arial"/>
          <w:i/>
          <w:sz w:val="24"/>
          <w:szCs w:val="24"/>
        </w:rPr>
        <w:t>konferenz</w:t>
      </w:r>
      <w:proofErr w:type="spellEnd"/>
      <w:r w:rsidR="003421E6" w:rsidRPr="006438B0">
        <w:rPr>
          <w:rFonts w:ascii="Arial" w:eastAsia="Arial" w:hAnsi="Arial" w:cs="Arial"/>
          <w:i/>
          <w:sz w:val="24"/>
          <w:szCs w:val="24"/>
        </w:rPr>
        <w:t>.</w:t>
      </w:r>
      <w:r w:rsidR="009743C1" w:rsidRPr="006438B0">
        <w:rPr>
          <w:rFonts w:ascii="Arial" w:eastAsia="Arial" w:hAnsi="Arial" w:cs="Arial"/>
          <w:i/>
          <w:sz w:val="24"/>
          <w:szCs w:val="24"/>
        </w:rPr>
        <w:t xml:space="preserve"> Oprindeligt kun lavet i 30 eksemplarer (dette er fra den 16. kopi) og samtidigt klassificeret som ”Tophemmeligt”.</w:t>
      </w:r>
      <w:r w:rsidR="008D1D53" w:rsidRPr="006438B0">
        <w:rPr>
          <w:rFonts w:ascii="Arial" w:eastAsia="Arial" w:hAnsi="Arial" w:cs="Arial"/>
          <w:i/>
          <w:sz w:val="24"/>
          <w:szCs w:val="24"/>
        </w:rPr>
        <w:t xml:space="preserve"> Oversat af JNI.</w:t>
      </w:r>
    </w:p>
    <w:p w14:paraId="778B873E" w14:textId="77777777" w:rsidR="009743C1" w:rsidRPr="006438B0" w:rsidRDefault="009743C1" w:rsidP="00EF3EB3">
      <w:pPr>
        <w:keepNext/>
        <w:keepLines/>
        <w:rPr>
          <w:rFonts w:ascii="Arial" w:eastAsia="Arial" w:hAnsi="Arial" w:cs="Arial"/>
          <w:i/>
          <w:sz w:val="24"/>
          <w:szCs w:val="24"/>
        </w:rPr>
      </w:pPr>
    </w:p>
    <w:tbl>
      <w:tblPr>
        <w:tblpPr w:leftFromText="141" w:rightFromText="141" w:vertAnchor="page" w:horzAnchor="margin" w:tblpY="3556"/>
        <w:tblW w:w="4777" w:type="dxa"/>
        <w:tblLayout w:type="fixed"/>
        <w:tblCellMar>
          <w:left w:w="0" w:type="dxa"/>
          <w:right w:w="0" w:type="dxa"/>
        </w:tblCellMar>
        <w:tblLook w:val="0000" w:firstRow="0" w:lastRow="0" w:firstColumn="0" w:lastColumn="0" w:noHBand="0" w:noVBand="0"/>
      </w:tblPr>
      <w:tblGrid>
        <w:gridCol w:w="4777"/>
      </w:tblGrid>
      <w:tr w:rsidR="0078286A" w:rsidRPr="006438B0" w14:paraId="2FD69895" w14:textId="77777777" w:rsidTr="009743C1">
        <w:tc>
          <w:tcPr>
            <w:tcW w:w="4777" w:type="dxa"/>
            <w:tcBorders>
              <w:top w:val="single" w:sz="6" w:space="0" w:color="000000"/>
              <w:left w:val="single" w:sz="6" w:space="0" w:color="000000"/>
              <w:bottom w:val="single" w:sz="6" w:space="0" w:color="000000"/>
              <w:right w:val="single" w:sz="6" w:space="0" w:color="000000"/>
            </w:tcBorders>
            <w:tcMar>
              <w:top w:w="15" w:type="dxa"/>
              <w:left w:w="60" w:type="dxa"/>
              <w:bottom w:w="15" w:type="dxa"/>
              <w:right w:w="60" w:type="dxa"/>
            </w:tcMar>
            <w:vAlign w:val="center"/>
          </w:tcPr>
          <w:p w14:paraId="73CA3816" w14:textId="77777777" w:rsidR="0078286A" w:rsidRPr="006438B0" w:rsidRDefault="0078286A" w:rsidP="009743C1">
            <w:pPr>
              <w:spacing w:after="240" w:line="240" w:lineRule="auto"/>
              <w:jc w:val="center"/>
              <w:rPr>
                <w:rFonts w:ascii="Times New Roman" w:eastAsia="Times New Roman" w:hAnsi="Times New Roman" w:cs="Times New Roman"/>
                <w:sz w:val="24"/>
                <w:szCs w:val="24"/>
              </w:rPr>
            </w:pPr>
            <w:proofErr w:type="spellStart"/>
            <w:r w:rsidRPr="006438B0">
              <w:rPr>
                <w:rFonts w:ascii="Times New Roman" w:eastAsia="Times New Roman" w:hAnsi="Times New Roman" w:cs="Times New Roman"/>
                <w:color w:val="FF0000"/>
                <w:sz w:val="27"/>
                <w:szCs w:val="27"/>
              </w:rPr>
              <w:t>Geheime</w:t>
            </w:r>
            <w:proofErr w:type="spellEnd"/>
            <w:r w:rsidRPr="006438B0">
              <w:rPr>
                <w:rFonts w:ascii="Times New Roman" w:eastAsia="Times New Roman" w:hAnsi="Times New Roman" w:cs="Times New Roman"/>
                <w:color w:val="FF0000"/>
                <w:sz w:val="27"/>
                <w:szCs w:val="27"/>
              </w:rPr>
              <w:t xml:space="preserve"> </w:t>
            </w:r>
            <w:proofErr w:type="spellStart"/>
            <w:r w:rsidRPr="006438B0">
              <w:rPr>
                <w:rFonts w:ascii="Times New Roman" w:eastAsia="Times New Roman" w:hAnsi="Times New Roman" w:cs="Times New Roman"/>
                <w:color w:val="FF0000"/>
                <w:sz w:val="27"/>
                <w:szCs w:val="27"/>
              </w:rPr>
              <w:t>Reichssache</w:t>
            </w:r>
            <w:proofErr w:type="spellEnd"/>
            <w:r w:rsidRPr="006438B0">
              <w:rPr>
                <w:rFonts w:ascii="Times New Roman" w:eastAsia="Times New Roman" w:hAnsi="Times New Roman" w:cs="Times New Roman"/>
                <w:color w:val="FF0000"/>
                <w:sz w:val="27"/>
                <w:szCs w:val="27"/>
              </w:rPr>
              <w:br/>
              <w:t>("</w:t>
            </w:r>
            <w:r w:rsidRPr="006438B0">
              <w:rPr>
                <w:rFonts w:ascii="Times New Roman" w:eastAsia="Times New Roman" w:hAnsi="Times New Roman" w:cs="Times New Roman"/>
                <w:color w:val="FF0000"/>
                <w:sz w:val="24"/>
                <w:szCs w:val="24"/>
              </w:rPr>
              <w:t>Tophemmeligt</w:t>
            </w:r>
            <w:r w:rsidRPr="006438B0">
              <w:rPr>
                <w:rFonts w:ascii="Times New Roman" w:eastAsia="Times New Roman" w:hAnsi="Times New Roman" w:cs="Times New Roman"/>
                <w:color w:val="FF0000"/>
                <w:sz w:val="27"/>
                <w:szCs w:val="27"/>
              </w:rPr>
              <w:t xml:space="preserve">") </w:t>
            </w:r>
          </w:p>
        </w:tc>
      </w:tr>
    </w:tbl>
    <w:p w14:paraId="74B3B11C" w14:textId="77777777" w:rsidR="00EF3EB3" w:rsidRPr="006438B0" w:rsidRDefault="00EF3EB3" w:rsidP="00EF3EB3">
      <w:pPr>
        <w:spacing w:before="100" w:after="100" w:line="240" w:lineRule="auto"/>
        <w:ind w:right="525"/>
        <w:jc w:val="right"/>
        <w:rPr>
          <w:rFonts w:ascii="Times New Roman" w:eastAsia="Times New Roman" w:hAnsi="Times New Roman" w:cs="Times New Roman"/>
          <w:sz w:val="27"/>
          <w:szCs w:val="27"/>
          <w:u w:val="single"/>
        </w:rPr>
      </w:pPr>
    </w:p>
    <w:p w14:paraId="36B13440" w14:textId="77777777" w:rsidR="0078286A" w:rsidRPr="006438B0" w:rsidRDefault="0078286A" w:rsidP="00EF3EB3">
      <w:pPr>
        <w:spacing w:before="100" w:after="100" w:line="240" w:lineRule="auto"/>
        <w:ind w:right="525"/>
        <w:jc w:val="right"/>
        <w:rPr>
          <w:rFonts w:ascii="Times New Roman" w:eastAsia="Times New Roman" w:hAnsi="Times New Roman" w:cs="Times New Roman"/>
          <w:sz w:val="27"/>
          <w:szCs w:val="27"/>
          <w:u w:val="single"/>
        </w:rPr>
      </w:pPr>
    </w:p>
    <w:p w14:paraId="74B3B11D" w14:textId="31D79663" w:rsidR="00EF3EB3" w:rsidRPr="006438B0" w:rsidRDefault="00EF3EB3" w:rsidP="00EF3EB3">
      <w:pPr>
        <w:spacing w:before="100" w:after="100" w:line="240" w:lineRule="auto"/>
        <w:ind w:right="525"/>
        <w:jc w:val="right"/>
        <w:rPr>
          <w:rFonts w:ascii="Times New Roman" w:eastAsia="Times New Roman" w:hAnsi="Times New Roman" w:cs="Times New Roman"/>
          <w:sz w:val="24"/>
          <w:szCs w:val="24"/>
        </w:rPr>
      </w:pPr>
      <w:r w:rsidRPr="006438B0">
        <w:rPr>
          <w:rFonts w:ascii="Times New Roman" w:eastAsia="Times New Roman" w:hAnsi="Times New Roman" w:cs="Times New Roman"/>
          <w:sz w:val="27"/>
          <w:szCs w:val="27"/>
          <w:u w:val="single"/>
        </w:rPr>
        <w:t>30 kopier</w:t>
      </w:r>
      <w:r w:rsidRPr="006438B0">
        <w:rPr>
          <w:rFonts w:ascii="Times New Roman" w:eastAsia="Times New Roman" w:hAnsi="Times New Roman" w:cs="Times New Roman"/>
          <w:sz w:val="27"/>
          <w:szCs w:val="27"/>
          <w:u w:val="single"/>
        </w:rPr>
        <w:br/>
      </w:r>
      <w:r w:rsidRPr="006438B0">
        <w:rPr>
          <w:rFonts w:ascii="Times New Roman" w:eastAsia="Times New Roman" w:hAnsi="Times New Roman" w:cs="Times New Roman"/>
          <w:sz w:val="27"/>
          <w:szCs w:val="27"/>
        </w:rPr>
        <w:t>16. kopi</w:t>
      </w:r>
    </w:p>
    <w:p w14:paraId="74B3B11E" w14:textId="77777777" w:rsidR="00EF3EB3" w:rsidRPr="006438B0" w:rsidRDefault="00EF3EB3" w:rsidP="00EF3EB3">
      <w:pPr>
        <w:spacing w:before="100" w:after="100" w:line="240" w:lineRule="auto"/>
        <w:jc w:val="both"/>
        <w:rPr>
          <w:rFonts w:ascii="Arial" w:eastAsia="Arial" w:hAnsi="Arial" w:cs="Arial"/>
          <w:sz w:val="24"/>
          <w:szCs w:val="24"/>
        </w:rPr>
      </w:pPr>
      <w:r w:rsidRPr="006438B0">
        <w:rPr>
          <w:rFonts w:ascii="Arial" w:eastAsia="Arial" w:hAnsi="Arial" w:cs="Arial"/>
          <w:sz w:val="24"/>
          <w:szCs w:val="24"/>
          <w:u w:val="single"/>
        </w:rPr>
        <w:t>Konferenceprotokol</w:t>
      </w:r>
    </w:p>
    <w:p w14:paraId="74B3B11F" w14:textId="77777777" w:rsidR="00EF3EB3" w:rsidRPr="006438B0" w:rsidRDefault="00EF3EB3" w:rsidP="00EF3EB3">
      <w:pPr>
        <w:spacing w:line="240" w:lineRule="auto"/>
        <w:ind w:right="750"/>
        <w:jc w:val="both"/>
        <w:rPr>
          <w:rFonts w:ascii="Arial" w:eastAsia="Arial" w:hAnsi="Arial" w:cs="Arial"/>
          <w:sz w:val="24"/>
          <w:szCs w:val="24"/>
        </w:rPr>
      </w:pPr>
      <w:r w:rsidRPr="006438B0">
        <w:rPr>
          <w:rFonts w:ascii="Arial" w:eastAsia="Arial" w:hAnsi="Arial" w:cs="Arial"/>
          <w:sz w:val="24"/>
          <w:szCs w:val="24"/>
        </w:rPr>
        <w:t xml:space="preserve">I. De følgende deltog i konferencen om den endelige løsning af det jødiske spørgsmål, afholdt den 20. januar, 1942, i Berlin, Am </w:t>
      </w:r>
      <w:proofErr w:type="spellStart"/>
      <w:r w:rsidRPr="006438B0">
        <w:rPr>
          <w:rFonts w:ascii="Arial" w:eastAsia="Arial" w:hAnsi="Arial" w:cs="Arial"/>
          <w:sz w:val="24"/>
          <w:szCs w:val="24"/>
        </w:rPr>
        <w:t>Grossen</w:t>
      </w:r>
      <w:proofErr w:type="spellEnd"/>
      <w:r w:rsidRPr="006438B0">
        <w:rPr>
          <w:rFonts w:ascii="Arial" w:eastAsia="Arial" w:hAnsi="Arial" w:cs="Arial"/>
          <w:sz w:val="24"/>
          <w:szCs w:val="24"/>
        </w:rPr>
        <w:t xml:space="preserve"> </w:t>
      </w:r>
      <w:proofErr w:type="spellStart"/>
      <w:r w:rsidRPr="006438B0">
        <w:rPr>
          <w:rFonts w:ascii="Arial" w:eastAsia="Arial" w:hAnsi="Arial" w:cs="Arial"/>
          <w:sz w:val="24"/>
          <w:szCs w:val="24"/>
        </w:rPr>
        <w:t>Wannsee</w:t>
      </w:r>
      <w:proofErr w:type="spellEnd"/>
      <w:r w:rsidRPr="006438B0">
        <w:rPr>
          <w:rFonts w:ascii="Arial" w:eastAsia="Arial" w:hAnsi="Arial" w:cs="Arial"/>
          <w:sz w:val="24"/>
          <w:szCs w:val="24"/>
        </w:rPr>
        <w:t xml:space="preserve"> nr. 56/58: </w:t>
      </w:r>
    </w:p>
    <w:p w14:paraId="74B3B120" w14:textId="15ECD16A" w:rsidR="00EF3EB3" w:rsidRPr="006438B0" w:rsidRDefault="00EF3EB3" w:rsidP="00EF3EB3">
      <w:pPr>
        <w:spacing w:line="240" w:lineRule="auto"/>
        <w:ind w:right="750"/>
        <w:jc w:val="both"/>
        <w:rPr>
          <w:rFonts w:ascii="Arial" w:eastAsia="Arial" w:hAnsi="Arial" w:cs="Arial"/>
          <w:sz w:val="24"/>
          <w:szCs w:val="24"/>
        </w:rPr>
      </w:pPr>
      <w:r w:rsidRPr="006438B0">
        <w:rPr>
          <w:rFonts w:ascii="Arial" w:eastAsia="Arial" w:hAnsi="Arial" w:cs="Arial"/>
          <w:i/>
          <w:sz w:val="24"/>
          <w:szCs w:val="24"/>
        </w:rPr>
        <w:t xml:space="preserve">[her oplistes en række personer, heriblandt </w:t>
      </w:r>
      <w:proofErr w:type="spellStart"/>
      <w:r w:rsidRPr="006438B0">
        <w:rPr>
          <w:rFonts w:ascii="Arial" w:eastAsia="Arial" w:hAnsi="Arial" w:cs="Arial"/>
          <w:i/>
          <w:sz w:val="24"/>
          <w:szCs w:val="24"/>
        </w:rPr>
        <w:t>Staatssekretär</w:t>
      </w:r>
      <w:proofErr w:type="spellEnd"/>
      <w:r w:rsidRPr="006438B0">
        <w:rPr>
          <w:rFonts w:ascii="Arial" w:eastAsia="Arial" w:hAnsi="Arial" w:cs="Arial"/>
          <w:i/>
          <w:sz w:val="24"/>
          <w:szCs w:val="24"/>
        </w:rPr>
        <w:t xml:space="preserve"> Dr, </w:t>
      </w:r>
      <w:proofErr w:type="spellStart"/>
      <w:r w:rsidRPr="006438B0">
        <w:rPr>
          <w:rFonts w:ascii="Arial" w:eastAsia="Arial" w:hAnsi="Arial" w:cs="Arial"/>
          <w:i/>
          <w:sz w:val="24"/>
          <w:szCs w:val="24"/>
        </w:rPr>
        <w:t>Bühler</w:t>
      </w:r>
      <w:proofErr w:type="spellEnd"/>
      <w:r w:rsidR="001C5E1D" w:rsidRPr="006438B0">
        <w:rPr>
          <w:rFonts w:ascii="Arial" w:eastAsia="Arial" w:hAnsi="Arial" w:cs="Arial"/>
          <w:i/>
          <w:sz w:val="24"/>
          <w:szCs w:val="24"/>
        </w:rPr>
        <w:t xml:space="preserve"> fra</w:t>
      </w:r>
      <w:r w:rsidR="000F0C33" w:rsidRPr="006438B0">
        <w:rPr>
          <w:rFonts w:ascii="Arial" w:eastAsia="Arial" w:hAnsi="Arial" w:cs="Arial"/>
          <w:i/>
          <w:sz w:val="24"/>
          <w:szCs w:val="24"/>
        </w:rPr>
        <w:t xml:space="preserve"> </w:t>
      </w:r>
      <w:proofErr w:type="spellStart"/>
      <w:r w:rsidR="000F0C33" w:rsidRPr="006438B0">
        <w:rPr>
          <w:rFonts w:ascii="Arial" w:eastAsia="Arial" w:hAnsi="Arial" w:cs="Arial"/>
          <w:i/>
          <w:sz w:val="24"/>
          <w:szCs w:val="24"/>
        </w:rPr>
        <w:t>Generalgu</w:t>
      </w:r>
      <w:r w:rsidR="005F0023" w:rsidRPr="006438B0">
        <w:rPr>
          <w:rFonts w:ascii="Arial" w:eastAsia="Arial" w:hAnsi="Arial" w:cs="Arial"/>
          <w:i/>
          <w:sz w:val="24"/>
          <w:szCs w:val="24"/>
        </w:rPr>
        <w:t>vernamentet</w:t>
      </w:r>
      <w:proofErr w:type="spellEnd"/>
      <w:r w:rsidR="00FB1D92" w:rsidRPr="006438B0">
        <w:rPr>
          <w:rFonts w:ascii="Arial" w:eastAsia="Arial" w:hAnsi="Arial" w:cs="Arial"/>
          <w:i/>
          <w:sz w:val="24"/>
          <w:szCs w:val="24"/>
        </w:rPr>
        <w:t xml:space="preserve">, </w:t>
      </w:r>
      <w:r w:rsidR="009F4B8F" w:rsidRPr="006438B0">
        <w:rPr>
          <w:rFonts w:ascii="Arial" w:eastAsia="Arial" w:hAnsi="Arial" w:cs="Arial"/>
          <w:i/>
          <w:sz w:val="24"/>
          <w:szCs w:val="24"/>
        </w:rPr>
        <w:t xml:space="preserve">chefen for sikkerhedspoliti og SD </w:t>
      </w:r>
      <w:proofErr w:type="spellStart"/>
      <w:r w:rsidR="00FB1D92" w:rsidRPr="006438B0">
        <w:rPr>
          <w:rFonts w:ascii="Arial" w:eastAsia="Arial" w:hAnsi="Arial" w:cs="Arial"/>
          <w:i/>
          <w:sz w:val="24"/>
          <w:szCs w:val="24"/>
        </w:rPr>
        <w:t>Heydrich</w:t>
      </w:r>
      <w:proofErr w:type="spellEnd"/>
      <w:r w:rsidR="00FB1D92" w:rsidRPr="006438B0">
        <w:rPr>
          <w:rFonts w:ascii="Arial" w:eastAsia="Arial" w:hAnsi="Arial" w:cs="Arial"/>
          <w:i/>
          <w:sz w:val="24"/>
          <w:szCs w:val="24"/>
        </w:rPr>
        <w:t xml:space="preserve">, </w:t>
      </w:r>
      <w:proofErr w:type="spellStart"/>
      <w:r w:rsidR="00FB1D92" w:rsidRPr="006438B0">
        <w:rPr>
          <w:rFonts w:ascii="Arial" w:eastAsia="Arial" w:hAnsi="Arial" w:cs="Arial"/>
          <w:i/>
          <w:sz w:val="24"/>
          <w:szCs w:val="24"/>
        </w:rPr>
        <w:t>Eichmann</w:t>
      </w:r>
      <w:proofErr w:type="spellEnd"/>
      <w:r w:rsidR="00FB1D92" w:rsidRPr="006438B0">
        <w:rPr>
          <w:rFonts w:ascii="Arial" w:eastAsia="Arial" w:hAnsi="Arial" w:cs="Arial"/>
          <w:i/>
          <w:sz w:val="24"/>
          <w:szCs w:val="24"/>
        </w:rPr>
        <w:t xml:space="preserve"> </w:t>
      </w:r>
      <w:r w:rsidR="008D1D53" w:rsidRPr="006438B0">
        <w:rPr>
          <w:rFonts w:ascii="Arial" w:eastAsia="Arial" w:hAnsi="Arial" w:cs="Arial"/>
          <w:i/>
          <w:sz w:val="24"/>
          <w:szCs w:val="24"/>
        </w:rPr>
        <w:t xml:space="preserve">fra Rigssikkerhedsamtet </w:t>
      </w:r>
      <w:r w:rsidRPr="006438B0">
        <w:rPr>
          <w:rFonts w:ascii="Arial" w:eastAsia="Arial" w:hAnsi="Arial" w:cs="Arial"/>
          <w:i/>
          <w:sz w:val="24"/>
          <w:szCs w:val="24"/>
        </w:rPr>
        <w:t>samt andre mellemledere fra institutioner i Nazityskland og de erobrede polske områder]</w:t>
      </w:r>
    </w:p>
    <w:p w14:paraId="74B3B121" w14:textId="77777777" w:rsidR="00EF3EB3" w:rsidRPr="006438B0" w:rsidRDefault="00EF3EB3" w:rsidP="00EF3EB3">
      <w:pPr>
        <w:spacing w:line="240" w:lineRule="auto"/>
        <w:ind w:right="750"/>
        <w:jc w:val="both"/>
        <w:rPr>
          <w:rFonts w:ascii="Arial" w:eastAsia="Arial" w:hAnsi="Arial" w:cs="Arial"/>
          <w:sz w:val="24"/>
          <w:szCs w:val="24"/>
        </w:rPr>
      </w:pPr>
    </w:p>
    <w:tbl>
      <w:tblPr>
        <w:tblW w:w="9638" w:type="dxa"/>
        <w:tblLayout w:type="fixed"/>
        <w:tblCellMar>
          <w:left w:w="0" w:type="dxa"/>
          <w:right w:w="0" w:type="dxa"/>
        </w:tblCellMar>
        <w:tblLook w:val="0000" w:firstRow="0" w:lastRow="0" w:firstColumn="0" w:lastColumn="0" w:noHBand="0" w:noVBand="0"/>
      </w:tblPr>
      <w:tblGrid>
        <w:gridCol w:w="9638"/>
      </w:tblGrid>
      <w:tr w:rsidR="00EF3EB3" w:rsidRPr="006438B0" w14:paraId="74B3B12B" w14:textId="77777777" w:rsidTr="002B2F69">
        <w:tc>
          <w:tcPr>
            <w:tcW w:w="9638" w:type="dxa"/>
            <w:tcBorders>
              <w:top w:val="nil"/>
              <w:left w:val="nil"/>
              <w:bottom w:val="nil"/>
              <w:right w:val="nil"/>
            </w:tcBorders>
            <w:vAlign w:val="center"/>
          </w:tcPr>
          <w:p w14:paraId="74B3B129" w14:textId="77777777" w:rsidR="00EF3EB3" w:rsidRPr="006438B0" w:rsidRDefault="00EF3EB3">
            <w:pPr>
              <w:tabs>
                <w:tab w:val="left" w:pos="9638"/>
              </w:tabs>
              <w:spacing w:after="240" w:line="240" w:lineRule="auto"/>
              <w:jc w:val="both"/>
              <w:rPr>
                <w:rFonts w:ascii="Arial" w:eastAsia="Arial" w:hAnsi="Arial" w:cs="Arial"/>
                <w:sz w:val="24"/>
                <w:szCs w:val="24"/>
              </w:rPr>
            </w:pPr>
            <w:r w:rsidRPr="006438B0">
              <w:rPr>
                <w:rFonts w:ascii="Arial" w:eastAsia="Arial" w:hAnsi="Arial" w:cs="Arial"/>
                <w:sz w:val="24"/>
                <w:szCs w:val="24"/>
              </w:rPr>
              <w:t>III. Emigrationen er nu, som en yderligere løsningsmulighed, afløst af evakuering af jøderne til øst, efter forudgående autorisation fra Føreren. Disse aktioner skal dog ses som midlertidige; der samles her praktisk erfaring, som er af vigtig betydning med henblik på den kommende endelige løsning af jødespørgsmålet. (…)</w:t>
            </w:r>
          </w:p>
          <w:p w14:paraId="74B3B12A" w14:textId="77777777" w:rsidR="00EF3EB3" w:rsidRPr="006438B0" w:rsidRDefault="00EF3EB3">
            <w:pPr>
              <w:tabs>
                <w:tab w:val="left" w:pos="9638"/>
              </w:tabs>
              <w:spacing w:after="240" w:line="240" w:lineRule="auto"/>
              <w:jc w:val="both"/>
              <w:rPr>
                <w:rFonts w:ascii="Arial" w:eastAsia="Arial" w:hAnsi="Arial" w:cs="Arial"/>
                <w:sz w:val="24"/>
                <w:szCs w:val="24"/>
              </w:rPr>
            </w:pPr>
            <w:r w:rsidRPr="006438B0">
              <w:rPr>
                <w:rFonts w:ascii="Arial" w:eastAsia="Arial" w:hAnsi="Arial" w:cs="Arial"/>
                <w:sz w:val="24"/>
                <w:szCs w:val="24"/>
              </w:rPr>
              <w:t>Under den nødvendige ledelse skal jøderne nu, i trit med den endelige løsning, indsættes i passende arbejde i øst. I store arbejdskolonner, delt efter køn, skal de arbejdsduelige jøder føres ind i disse områder, mens de bygger veje, hvorved en stor del utvivlsomt vil bortfalde ved naturlig formindskelse.</w:t>
            </w:r>
          </w:p>
        </w:tc>
      </w:tr>
      <w:tr w:rsidR="00EF3EB3" w:rsidRPr="006438B0" w14:paraId="74B3B130" w14:textId="77777777" w:rsidTr="002B2F69">
        <w:tc>
          <w:tcPr>
            <w:tcW w:w="9638" w:type="dxa"/>
            <w:tcBorders>
              <w:top w:val="nil"/>
              <w:left w:val="nil"/>
              <w:bottom w:val="nil"/>
              <w:right w:val="nil"/>
            </w:tcBorders>
            <w:vAlign w:val="center"/>
          </w:tcPr>
          <w:p w14:paraId="74B3B12D" w14:textId="67F59242" w:rsidR="00EF3EB3" w:rsidRPr="006438B0" w:rsidRDefault="00EF3EB3">
            <w:pPr>
              <w:tabs>
                <w:tab w:val="left" w:pos="9638"/>
              </w:tabs>
              <w:spacing w:line="240" w:lineRule="auto"/>
              <w:jc w:val="both"/>
              <w:rPr>
                <w:rFonts w:ascii="Arial" w:eastAsia="Arial" w:hAnsi="Arial" w:cs="Arial"/>
                <w:sz w:val="24"/>
                <w:szCs w:val="24"/>
              </w:rPr>
            </w:pPr>
            <w:r w:rsidRPr="006438B0">
              <w:rPr>
                <w:rFonts w:ascii="Arial" w:eastAsia="Arial" w:hAnsi="Arial" w:cs="Arial"/>
                <w:sz w:val="24"/>
                <w:szCs w:val="24"/>
              </w:rPr>
              <w:t xml:space="preserve">Den del, der i den sidste ende bliver tilbage, må – da det for denne del utvivlsomt vil handle om de mest modstandsdygtige – modtage </w:t>
            </w:r>
            <w:r w:rsidR="00B73CB0" w:rsidRPr="006438B0">
              <w:rPr>
                <w:rFonts w:ascii="Arial" w:eastAsia="Arial" w:hAnsi="Arial" w:cs="Arial"/>
                <w:sz w:val="24"/>
                <w:szCs w:val="24"/>
              </w:rPr>
              <w:t>special</w:t>
            </w:r>
            <w:r w:rsidRPr="006438B0">
              <w:rPr>
                <w:rFonts w:ascii="Arial" w:eastAsia="Arial" w:hAnsi="Arial" w:cs="Arial"/>
                <w:sz w:val="24"/>
                <w:szCs w:val="24"/>
              </w:rPr>
              <w:t xml:space="preserve">behandling, eftersom den består </w:t>
            </w:r>
            <w:r w:rsidR="00AE5AC6" w:rsidRPr="006438B0">
              <w:rPr>
                <w:rFonts w:ascii="Arial" w:eastAsia="Arial" w:hAnsi="Arial" w:cs="Arial"/>
                <w:sz w:val="24"/>
                <w:szCs w:val="24"/>
              </w:rPr>
              <w:t>efter</w:t>
            </w:r>
            <w:r w:rsidRPr="006438B0">
              <w:rPr>
                <w:rFonts w:ascii="Arial" w:eastAsia="Arial" w:hAnsi="Arial" w:cs="Arial"/>
                <w:sz w:val="24"/>
                <w:szCs w:val="24"/>
              </w:rPr>
              <w:t xml:space="preserve"> en naturlig udvælgelse, der hvis den blev løsladt, ville kunne danne kimcellen til en ny jødisk genkomst. (Jævnfør de historiske erfaringer.) </w:t>
            </w:r>
          </w:p>
          <w:p w14:paraId="74B3B12E" w14:textId="77777777" w:rsidR="00EF3EB3" w:rsidRPr="006438B0" w:rsidRDefault="00EF3EB3">
            <w:pPr>
              <w:tabs>
                <w:tab w:val="left" w:pos="9638"/>
              </w:tabs>
              <w:spacing w:line="240" w:lineRule="auto"/>
              <w:ind w:left="750"/>
              <w:jc w:val="both"/>
              <w:rPr>
                <w:rFonts w:ascii="Arial" w:eastAsia="Arial" w:hAnsi="Arial" w:cs="Arial"/>
                <w:sz w:val="24"/>
                <w:szCs w:val="24"/>
              </w:rPr>
            </w:pPr>
          </w:p>
          <w:p w14:paraId="2035DB68" w14:textId="77777777" w:rsidR="00EF3EB3" w:rsidRPr="006438B0" w:rsidRDefault="00EF3EB3">
            <w:pPr>
              <w:tabs>
                <w:tab w:val="left" w:pos="9638"/>
              </w:tabs>
              <w:spacing w:line="240" w:lineRule="auto"/>
              <w:jc w:val="both"/>
              <w:rPr>
                <w:rFonts w:ascii="Arial" w:eastAsia="Arial" w:hAnsi="Arial" w:cs="Arial"/>
                <w:sz w:val="24"/>
                <w:szCs w:val="24"/>
              </w:rPr>
            </w:pPr>
            <w:r w:rsidRPr="006438B0">
              <w:rPr>
                <w:rFonts w:ascii="Arial" w:eastAsia="Arial" w:hAnsi="Arial" w:cs="Arial"/>
                <w:sz w:val="24"/>
                <w:szCs w:val="24"/>
              </w:rPr>
              <w:t xml:space="preserve">I løbet af den praktiske gennemførelse af den endelige løsning vil Europa blive gennemkæmmet fra vest mod øst. </w:t>
            </w:r>
            <w:proofErr w:type="spellStart"/>
            <w:r w:rsidRPr="006438B0">
              <w:rPr>
                <w:rFonts w:ascii="Arial" w:eastAsia="Arial" w:hAnsi="Arial" w:cs="Arial"/>
                <w:sz w:val="24"/>
                <w:szCs w:val="24"/>
              </w:rPr>
              <w:t>Rigsområdet</w:t>
            </w:r>
            <w:proofErr w:type="spellEnd"/>
            <w:r w:rsidRPr="006438B0">
              <w:rPr>
                <w:rFonts w:ascii="Arial" w:eastAsia="Arial" w:hAnsi="Arial" w:cs="Arial"/>
                <w:sz w:val="24"/>
                <w:szCs w:val="24"/>
              </w:rPr>
              <w:t xml:space="preserve">, inklusive </w:t>
            </w:r>
            <w:proofErr w:type="spellStart"/>
            <w:r w:rsidRPr="006438B0">
              <w:rPr>
                <w:rFonts w:ascii="Arial" w:eastAsia="Arial" w:hAnsi="Arial" w:cs="Arial"/>
                <w:sz w:val="24"/>
                <w:szCs w:val="24"/>
              </w:rPr>
              <w:t>Böhmen</w:t>
            </w:r>
            <w:proofErr w:type="spellEnd"/>
            <w:r w:rsidRPr="006438B0">
              <w:rPr>
                <w:rFonts w:ascii="Arial" w:eastAsia="Arial" w:hAnsi="Arial" w:cs="Arial"/>
                <w:sz w:val="24"/>
                <w:szCs w:val="24"/>
              </w:rPr>
              <w:t>/</w:t>
            </w:r>
            <w:proofErr w:type="spellStart"/>
            <w:r w:rsidRPr="006438B0">
              <w:rPr>
                <w:rFonts w:ascii="Arial" w:eastAsia="Arial" w:hAnsi="Arial" w:cs="Arial"/>
                <w:sz w:val="24"/>
                <w:szCs w:val="24"/>
              </w:rPr>
              <w:t>Mähren</w:t>
            </w:r>
            <w:proofErr w:type="spellEnd"/>
            <w:r w:rsidRPr="006438B0">
              <w:rPr>
                <w:rFonts w:ascii="Arial" w:eastAsia="Arial" w:hAnsi="Arial" w:cs="Arial"/>
                <w:sz w:val="24"/>
                <w:szCs w:val="24"/>
              </w:rPr>
              <w:t xml:space="preserve">, vil blive behandlet først, alene på grund af boligsituationen og lignende socialpolitiske nødvendigheder. </w:t>
            </w:r>
          </w:p>
          <w:p w14:paraId="74B3B12F" w14:textId="7683252B" w:rsidR="00A9705B" w:rsidRPr="006438B0" w:rsidRDefault="00A9705B">
            <w:pPr>
              <w:tabs>
                <w:tab w:val="left" w:pos="9638"/>
              </w:tabs>
              <w:spacing w:line="240" w:lineRule="auto"/>
              <w:jc w:val="both"/>
              <w:rPr>
                <w:rFonts w:ascii="Arial" w:eastAsia="Arial" w:hAnsi="Arial" w:cs="Arial"/>
                <w:sz w:val="24"/>
                <w:szCs w:val="24"/>
              </w:rPr>
            </w:pPr>
          </w:p>
        </w:tc>
      </w:tr>
    </w:tbl>
    <w:p w14:paraId="1F684C27" w14:textId="4B96E2AF" w:rsidR="00A23C94" w:rsidRPr="006438B0" w:rsidRDefault="00000000" w:rsidP="00EF3EB3">
      <w:pPr>
        <w:jc w:val="both"/>
        <w:rPr>
          <w:sz w:val="20"/>
          <w:szCs w:val="20"/>
        </w:rPr>
      </w:pPr>
      <w:hyperlink r:id="rId8" w:history="1">
        <w:r w:rsidR="00A23C94" w:rsidRPr="006438B0">
          <w:rPr>
            <w:rStyle w:val="Hyperlink"/>
            <w:sz w:val="20"/>
            <w:szCs w:val="20"/>
          </w:rPr>
          <w:t>https://www.ghwk.de/fileadmin/Redaktion/PDF/Konferenz/protokoll-januar1942_barrierefrei.pdf</w:t>
        </w:r>
      </w:hyperlink>
      <w:r w:rsidR="00A23C94" w:rsidRPr="006438B0">
        <w:rPr>
          <w:sz w:val="20"/>
          <w:szCs w:val="20"/>
        </w:rPr>
        <w:t xml:space="preserve"> (30</w:t>
      </w:r>
      <w:r w:rsidR="00A9705B" w:rsidRPr="006438B0">
        <w:rPr>
          <w:sz w:val="20"/>
          <w:szCs w:val="20"/>
        </w:rPr>
        <w:t>/</w:t>
      </w:r>
      <w:r w:rsidR="00A23C94" w:rsidRPr="006438B0">
        <w:rPr>
          <w:sz w:val="20"/>
          <w:szCs w:val="20"/>
        </w:rPr>
        <w:t>09</w:t>
      </w:r>
      <w:r w:rsidR="00A9705B" w:rsidRPr="006438B0">
        <w:rPr>
          <w:sz w:val="20"/>
          <w:szCs w:val="20"/>
        </w:rPr>
        <w:t>/22)</w:t>
      </w:r>
    </w:p>
    <w:p w14:paraId="74B3B131" w14:textId="31442C67" w:rsidR="00EF3EB3" w:rsidRPr="006438B0" w:rsidRDefault="00EF3EB3" w:rsidP="00EF3EB3">
      <w:pPr>
        <w:jc w:val="both"/>
        <w:rPr>
          <w:rFonts w:ascii="Arial" w:eastAsia="Arial" w:hAnsi="Arial" w:cs="Arial"/>
          <w:sz w:val="18"/>
          <w:szCs w:val="18"/>
        </w:rPr>
      </w:pPr>
      <w:r w:rsidRPr="006438B0">
        <w:rPr>
          <w:rFonts w:ascii="Arial" w:eastAsia="Arial" w:hAnsi="Arial" w:cs="Arial"/>
          <w:sz w:val="18"/>
          <w:szCs w:val="18"/>
        </w:rPr>
        <w:br w:type="page"/>
      </w:r>
    </w:p>
    <w:p w14:paraId="23E925D9" w14:textId="77777777" w:rsidR="00532D73" w:rsidRPr="006438B0" w:rsidRDefault="00532D73" w:rsidP="00532D73">
      <w:pPr>
        <w:keepNext/>
        <w:keepLines/>
        <w:spacing w:before="240"/>
        <w:rPr>
          <w:rFonts w:ascii="Cambria" w:eastAsia="Cambria" w:hAnsi="Cambria" w:cs="Cambria"/>
          <w:b/>
          <w:color w:val="21798E"/>
          <w:sz w:val="28"/>
          <w:szCs w:val="28"/>
        </w:rPr>
      </w:pPr>
      <w:r w:rsidRPr="006438B0">
        <w:rPr>
          <w:rFonts w:ascii="Cambria" w:eastAsia="Cambria" w:hAnsi="Cambria" w:cs="Cambria"/>
          <w:b/>
          <w:color w:val="21798E"/>
          <w:sz w:val="28"/>
          <w:szCs w:val="28"/>
        </w:rPr>
        <w:lastRenderedPageBreak/>
        <w:t xml:space="preserve">Generalguvernør Hans Franks forventninger til </w:t>
      </w:r>
      <w:proofErr w:type="spellStart"/>
      <w:r w:rsidRPr="006438B0">
        <w:rPr>
          <w:rFonts w:ascii="Cambria" w:eastAsia="Cambria" w:hAnsi="Cambria" w:cs="Cambria"/>
          <w:b/>
          <w:color w:val="21798E"/>
          <w:sz w:val="28"/>
          <w:szCs w:val="28"/>
        </w:rPr>
        <w:t>Wannsee</w:t>
      </w:r>
      <w:proofErr w:type="spellEnd"/>
      <w:r w:rsidRPr="006438B0">
        <w:rPr>
          <w:rFonts w:ascii="Cambria" w:eastAsia="Cambria" w:hAnsi="Cambria" w:cs="Cambria"/>
          <w:b/>
          <w:color w:val="21798E"/>
          <w:sz w:val="28"/>
          <w:szCs w:val="28"/>
        </w:rPr>
        <w:t>-konferencen, formuleret i en tale til partifæller, 16. december 1941:</w:t>
      </w:r>
    </w:p>
    <w:p w14:paraId="425DBDB0" w14:textId="61F2BE2E" w:rsidR="00532D73" w:rsidRPr="006438B0" w:rsidRDefault="00532D73" w:rsidP="00532D73">
      <w:pPr>
        <w:spacing w:before="100" w:after="100" w:line="240" w:lineRule="auto"/>
        <w:jc w:val="both"/>
        <w:rPr>
          <w:rFonts w:ascii="Arial" w:eastAsia="Arial" w:hAnsi="Arial" w:cs="Arial"/>
          <w:i/>
          <w:color w:val="333333"/>
          <w:sz w:val="24"/>
          <w:szCs w:val="24"/>
        </w:rPr>
      </w:pPr>
      <w:r w:rsidRPr="006438B0">
        <w:rPr>
          <w:rFonts w:ascii="Arial" w:eastAsia="Arial" w:hAnsi="Arial" w:cs="Arial"/>
          <w:i/>
          <w:color w:val="333333"/>
          <w:sz w:val="24"/>
          <w:szCs w:val="24"/>
        </w:rPr>
        <w:t xml:space="preserve">Hans Frank var generalguvernør, altså højeste civile embedsmand i det område, som hed </w:t>
      </w:r>
      <w:proofErr w:type="spellStart"/>
      <w:r w:rsidRPr="006438B0">
        <w:rPr>
          <w:rFonts w:ascii="Arial" w:eastAsia="Arial" w:hAnsi="Arial" w:cs="Arial"/>
          <w:i/>
          <w:color w:val="333333"/>
          <w:sz w:val="24"/>
          <w:szCs w:val="24"/>
        </w:rPr>
        <w:t>Generalguvernamentet</w:t>
      </w:r>
      <w:proofErr w:type="spellEnd"/>
      <w:r w:rsidRPr="006438B0">
        <w:rPr>
          <w:rFonts w:ascii="Arial" w:eastAsia="Arial" w:hAnsi="Arial" w:cs="Arial"/>
          <w:i/>
          <w:color w:val="333333"/>
          <w:sz w:val="24"/>
          <w:szCs w:val="24"/>
        </w:rPr>
        <w:t xml:space="preserve"> (</w:t>
      </w:r>
      <w:r w:rsidR="0029240F">
        <w:rPr>
          <w:rFonts w:ascii="Arial" w:eastAsia="Arial" w:hAnsi="Arial" w:cs="Arial"/>
          <w:i/>
          <w:color w:val="333333"/>
          <w:sz w:val="24"/>
          <w:szCs w:val="24"/>
        </w:rPr>
        <w:t>store dele af Polen</w:t>
      </w:r>
      <w:r w:rsidRPr="006438B0">
        <w:rPr>
          <w:rFonts w:ascii="Arial" w:eastAsia="Arial" w:hAnsi="Arial" w:cs="Arial"/>
          <w:i/>
          <w:color w:val="333333"/>
          <w:sz w:val="24"/>
          <w:szCs w:val="24"/>
        </w:rPr>
        <w:t>). Til en sluttet kreds af partifæller afholdte han denne tale. Talen fandt sted 9 dage efter amerikanernes angreb på Pearl Harbour.</w:t>
      </w:r>
    </w:p>
    <w:p w14:paraId="2142EA32" w14:textId="77777777" w:rsidR="00532D73" w:rsidRPr="006438B0" w:rsidRDefault="00532D73" w:rsidP="00532D73">
      <w:pPr>
        <w:spacing w:before="100" w:after="100" w:line="240" w:lineRule="auto"/>
        <w:jc w:val="both"/>
        <w:rPr>
          <w:rFonts w:ascii="Arial" w:eastAsia="Arial" w:hAnsi="Arial" w:cs="Arial"/>
          <w:color w:val="333333"/>
          <w:sz w:val="24"/>
          <w:szCs w:val="24"/>
        </w:rPr>
      </w:pPr>
    </w:p>
    <w:p w14:paraId="1F1F512A" w14:textId="77777777" w:rsidR="00532D73" w:rsidRPr="006438B0" w:rsidRDefault="00532D73" w:rsidP="00532D73">
      <w:pPr>
        <w:spacing w:before="100" w:after="100" w:line="240" w:lineRule="auto"/>
        <w:jc w:val="both"/>
        <w:rPr>
          <w:rFonts w:ascii="Arial" w:eastAsia="Arial" w:hAnsi="Arial" w:cs="Arial"/>
          <w:color w:val="333333"/>
          <w:sz w:val="24"/>
          <w:szCs w:val="24"/>
        </w:rPr>
      </w:pPr>
      <w:r w:rsidRPr="006438B0">
        <w:rPr>
          <w:rFonts w:ascii="Arial" w:eastAsia="Arial" w:hAnsi="Arial" w:cs="Arial"/>
          <w:color w:val="333333"/>
          <w:sz w:val="24"/>
          <w:szCs w:val="24"/>
        </w:rPr>
        <w:t>"…På den ene eller den anden måde - tillad mig at sige Dem det ligeud - må vi slippe af med jøderne. Føreren sagde engang: hvis den forenede jødedom endnu engang skulle lykkes med at starte en verdenskrig, så skal blodofferet ikke kun ske af de folkeslag, som drives til krig, for så vil Jøden i Europa møde sit endeligt. (…)</w:t>
      </w:r>
    </w:p>
    <w:p w14:paraId="0F79794D" w14:textId="77777777" w:rsidR="00532D73" w:rsidRPr="006438B0" w:rsidRDefault="00532D73" w:rsidP="00532D73">
      <w:pPr>
        <w:spacing w:before="100" w:after="100" w:line="240" w:lineRule="auto"/>
        <w:jc w:val="both"/>
        <w:rPr>
          <w:rFonts w:ascii="Arial" w:eastAsia="Arial" w:hAnsi="Arial" w:cs="Arial"/>
          <w:color w:val="333333"/>
          <w:sz w:val="24"/>
          <w:szCs w:val="24"/>
        </w:rPr>
      </w:pPr>
      <w:r w:rsidRPr="006438B0">
        <w:rPr>
          <w:rFonts w:ascii="Arial" w:eastAsia="Arial" w:hAnsi="Arial" w:cs="Arial"/>
          <w:color w:val="333333"/>
          <w:sz w:val="24"/>
          <w:szCs w:val="24"/>
        </w:rPr>
        <w:t xml:space="preserve">Før jeg nu fortsætter med at tale, må De være enig med mig: vi vil principielt kun føle medlidenhed med det tyske folk, og ikke med nogle som helst andre i hele verden. (…)  Jeg vil derfor, som princip, angribe jødiske anliggender med den forventning, at jøderne vil forsvinde. De skal væk. Jeg har påbegyndt forhandlinger med det formål at få dem skubbet østpå. </w:t>
      </w:r>
    </w:p>
    <w:p w14:paraId="422F2590" w14:textId="77777777" w:rsidR="00532D73" w:rsidRPr="006438B0" w:rsidRDefault="00532D73" w:rsidP="00532D73">
      <w:pPr>
        <w:spacing w:before="100" w:after="100" w:line="240" w:lineRule="auto"/>
        <w:jc w:val="both"/>
        <w:rPr>
          <w:rFonts w:ascii="Arial" w:eastAsia="Arial" w:hAnsi="Arial" w:cs="Arial"/>
          <w:color w:val="333333"/>
          <w:sz w:val="24"/>
          <w:szCs w:val="24"/>
        </w:rPr>
      </w:pPr>
      <w:r w:rsidRPr="006438B0">
        <w:rPr>
          <w:rFonts w:ascii="Arial" w:eastAsia="Arial" w:hAnsi="Arial" w:cs="Arial"/>
          <w:color w:val="333333"/>
          <w:sz w:val="24"/>
          <w:szCs w:val="24"/>
        </w:rPr>
        <w:t xml:space="preserve">Til januar er der en stor konference om dette spørgsmål i Berlin, hvortil jeg sender statssekretær dr. </w:t>
      </w:r>
      <w:proofErr w:type="spellStart"/>
      <w:r w:rsidRPr="006438B0">
        <w:rPr>
          <w:rFonts w:ascii="Arial" w:eastAsia="Arial" w:hAnsi="Arial" w:cs="Arial"/>
          <w:color w:val="333333"/>
          <w:sz w:val="24"/>
          <w:szCs w:val="24"/>
        </w:rPr>
        <w:t>Bühler</w:t>
      </w:r>
      <w:proofErr w:type="spellEnd"/>
      <w:r w:rsidRPr="006438B0">
        <w:rPr>
          <w:rFonts w:ascii="Arial" w:eastAsia="Arial" w:hAnsi="Arial" w:cs="Arial"/>
          <w:color w:val="333333"/>
          <w:sz w:val="24"/>
          <w:szCs w:val="24"/>
        </w:rPr>
        <w:t>. Konferencen finder sted i Rigssikkerhedshovedkontoret med SS-</w:t>
      </w:r>
      <w:proofErr w:type="spellStart"/>
      <w:r w:rsidRPr="006438B0">
        <w:rPr>
          <w:rFonts w:ascii="Arial" w:eastAsia="Arial" w:hAnsi="Arial" w:cs="Arial"/>
          <w:color w:val="333333"/>
          <w:sz w:val="24"/>
          <w:szCs w:val="24"/>
        </w:rPr>
        <w:t>Obergruppenführer</w:t>
      </w:r>
      <w:proofErr w:type="spellEnd"/>
      <w:r w:rsidRPr="006438B0">
        <w:rPr>
          <w:rFonts w:ascii="Arial" w:eastAsia="Arial" w:hAnsi="Arial" w:cs="Arial"/>
          <w:color w:val="333333"/>
          <w:sz w:val="24"/>
          <w:szCs w:val="24"/>
        </w:rPr>
        <w:t xml:space="preserve"> </w:t>
      </w:r>
      <w:proofErr w:type="spellStart"/>
      <w:r w:rsidRPr="006438B0">
        <w:rPr>
          <w:rFonts w:ascii="Arial" w:eastAsia="Arial" w:hAnsi="Arial" w:cs="Arial"/>
          <w:color w:val="333333"/>
          <w:sz w:val="24"/>
          <w:szCs w:val="24"/>
        </w:rPr>
        <w:t>Heydrichs</w:t>
      </w:r>
      <w:proofErr w:type="spellEnd"/>
      <w:r w:rsidRPr="006438B0">
        <w:rPr>
          <w:rFonts w:ascii="Arial" w:eastAsia="Arial" w:hAnsi="Arial" w:cs="Arial"/>
          <w:color w:val="333333"/>
          <w:sz w:val="24"/>
          <w:szCs w:val="24"/>
        </w:rPr>
        <w:t xml:space="preserve"> deltagelse. En stor jødisk udvandring vil helt sikkert begynde. Men hvad bør vi gøre med jøderne? Tror De, man vil anbringe dem i bosættelser i </w:t>
      </w:r>
      <w:proofErr w:type="spellStart"/>
      <w:r w:rsidRPr="006438B0">
        <w:rPr>
          <w:rFonts w:ascii="Arial" w:eastAsia="Arial" w:hAnsi="Arial" w:cs="Arial"/>
          <w:color w:val="333333"/>
          <w:sz w:val="24"/>
          <w:szCs w:val="24"/>
        </w:rPr>
        <w:t>Ostland</w:t>
      </w:r>
      <w:proofErr w:type="spellEnd"/>
      <w:r w:rsidRPr="006438B0">
        <w:rPr>
          <w:rFonts w:ascii="Arial" w:eastAsia="Arial" w:hAnsi="Arial" w:cs="Arial"/>
          <w:color w:val="333333"/>
          <w:sz w:val="24"/>
          <w:szCs w:val="24"/>
        </w:rPr>
        <w:t xml:space="preserve">? I Berlin fik vi at vide: hvorfor laver I så meget vrøvl? Vi vil heller ikke have dem, hverken i </w:t>
      </w:r>
      <w:proofErr w:type="spellStart"/>
      <w:r w:rsidRPr="006438B0">
        <w:rPr>
          <w:rFonts w:ascii="Arial" w:eastAsia="Arial" w:hAnsi="Arial" w:cs="Arial"/>
          <w:color w:val="333333"/>
          <w:sz w:val="24"/>
          <w:szCs w:val="24"/>
        </w:rPr>
        <w:t>Ostland</w:t>
      </w:r>
      <w:proofErr w:type="spellEnd"/>
      <w:r w:rsidRPr="006438B0">
        <w:rPr>
          <w:rFonts w:ascii="Arial" w:eastAsia="Arial" w:hAnsi="Arial" w:cs="Arial"/>
          <w:color w:val="333333"/>
          <w:sz w:val="24"/>
          <w:szCs w:val="24"/>
        </w:rPr>
        <w:t xml:space="preserve"> eller i Rigskommissariatet; likvidér dem selv! </w:t>
      </w:r>
    </w:p>
    <w:p w14:paraId="25C0CDB2" w14:textId="77777777" w:rsidR="00532D73" w:rsidRPr="006438B0" w:rsidRDefault="00532D73" w:rsidP="00532D73">
      <w:pPr>
        <w:spacing w:before="100" w:after="100" w:line="240" w:lineRule="auto"/>
        <w:jc w:val="both"/>
        <w:rPr>
          <w:rFonts w:ascii="Arial" w:eastAsia="Arial" w:hAnsi="Arial" w:cs="Arial"/>
          <w:color w:val="333333"/>
          <w:sz w:val="24"/>
          <w:szCs w:val="24"/>
        </w:rPr>
      </w:pPr>
      <w:r w:rsidRPr="006438B0">
        <w:rPr>
          <w:rFonts w:ascii="Arial" w:eastAsia="Arial" w:hAnsi="Arial" w:cs="Arial"/>
          <w:color w:val="333333"/>
          <w:sz w:val="24"/>
          <w:szCs w:val="24"/>
        </w:rPr>
        <w:t xml:space="preserve">Mine herrer, jeg må bede Dem stålsætte Dem mod alle former for medfølelse. Vi må tilintetgøre jøderne, hvor vi end finder dem, og hvor det end er muligt, for at opretholde hele Rigets struktur… De synspunkter, som har været acceptable ind til nu, kan ikke benyttes i forbindelse med sådanne gigantiske, unikke begivenheder. Under alle omstændigheder må vi finde en vej, som vil føre os til vort mål, og jeg har mine egne idéer om dette. </w:t>
      </w:r>
    </w:p>
    <w:p w14:paraId="709FEAF8" w14:textId="77777777" w:rsidR="00532D73" w:rsidRPr="006438B0" w:rsidRDefault="00532D73" w:rsidP="00532D73">
      <w:pPr>
        <w:spacing w:before="100" w:after="100" w:line="240" w:lineRule="auto"/>
        <w:jc w:val="both"/>
        <w:rPr>
          <w:rFonts w:ascii="Arial" w:eastAsia="Arial" w:hAnsi="Arial" w:cs="Arial"/>
          <w:color w:val="333333"/>
          <w:sz w:val="24"/>
          <w:szCs w:val="24"/>
        </w:rPr>
      </w:pPr>
      <w:r w:rsidRPr="006438B0">
        <w:rPr>
          <w:rFonts w:ascii="Arial" w:eastAsia="Arial" w:hAnsi="Arial" w:cs="Arial"/>
          <w:color w:val="333333"/>
          <w:sz w:val="24"/>
          <w:szCs w:val="24"/>
        </w:rPr>
        <w:t xml:space="preserve">Jøderne er også ekstremt skadelige spisere for os. I Generalguvernementet har vi omtrent 2,5 million [jøder], nu måske 3,5 million tilsammen med personer, som har jødiske slægtninge, osv. Vi kan ikke skyde disse 3,5 million jøder, vi kan ikke forgifte dem, men vi bliver nødt til at tage foranstaltninger, som på en eller anden måde vil føre til en succesfuld tilintetgørelse; og dette i forbindelse med de storstilede fremgangsmåder, som skal diskuteres i Riget. Generalguvernementet skal gøres lige så fri for jøder som Riget. Hvor og hvordan dette skal gøres, er et problem for de instanser, som vi må udnævne og indføre, og om hvis arbejde jeg vil rapportere til Dem, når tiden kommer…" </w:t>
      </w:r>
    </w:p>
    <w:p w14:paraId="42062CF8" w14:textId="77777777" w:rsidR="00532D73" w:rsidRPr="006438B0" w:rsidRDefault="00532D73" w:rsidP="00532D73">
      <w:pPr>
        <w:jc w:val="right"/>
        <w:rPr>
          <w:rFonts w:ascii="Arial" w:eastAsia="Arial" w:hAnsi="Arial" w:cs="Arial"/>
          <w:i/>
          <w:sz w:val="24"/>
          <w:szCs w:val="24"/>
        </w:rPr>
      </w:pPr>
    </w:p>
    <w:p w14:paraId="01F8101F" w14:textId="77777777" w:rsidR="00532D73" w:rsidRPr="0029240F" w:rsidRDefault="00532D73" w:rsidP="00532D73">
      <w:pPr>
        <w:jc w:val="right"/>
        <w:rPr>
          <w:rFonts w:ascii="Arial" w:eastAsia="Arial" w:hAnsi="Arial" w:cs="Arial"/>
          <w:sz w:val="24"/>
          <w:szCs w:val="24"/>
          <w:lang w:val="de-DE"/>
        </w:rPr>
      </w:pPr>
      <w:proofErr w:type="spellStart"/>
      <w:r w:rsidRPr="0029240F">
        <w:rPr>
          <w:rFonts w:ascii="Arial" w:eastAsia="Arial" w:hAnsi="Arial" w:cs="Arial"/>
          <w:i/>
          <w:sz w:val="24"/>
          <w:szCs w:val="24"/>
          <w:lang w:val="de-DE"/>
        </w:rPr>
        <w:t>Oversat</w:t>
      </w:r>
      <w:proofErr w:type="spellEnd"/>
      <w:r w:rsidRPr="0029240F">
        <w:rPr>
          <w:rFonts w:ascii="Arial" w:eastAsia="Arial" w:hAnsi="Arial" w:cs="Arial"/>
          <w:i/>
          <w:sz w:val="24"/>
          <w:szCs w:val="24"/>
          <w:lang w:val="de-DE"/>
        </w:rPr>
        <w:t xml:space="preserve"> fra: Kurt Pätzold &amp; Erika Schwarz, red., Tagesordnung: Judenmord. Die Wannsee-Konferenz am 20. Januar 1942 (Berlin, 1992), s. 92-93.</w:t>
      </w:r>
    </w:p>
    <w:p w14:paraId="248F2990" w14:textId="77777777" w:rsidR="00532D73" w:rsidRPr="0029240F" w:rsidRDefault="00532D73" w:rsidP="00532D73">
      <w:pPr>
        <w:rPr>
          <w:rFonts w:ascii="Arial" w:eastAsia="Arial" w:hAnsi="Arial" w:cs="Arial"/>
          <w:sz w:val="24"/>
          <w:szCs w:val="24"/>
          <w:lang w:val="de-DE"/>
        </w:rPr>
      </w:pPr>
    </w:p>
    <w:p w14:paraId="233A4AEA" w14:textId="77777777" w:rsidR="00532D73" w:rsidRPr="0029240F" w:rsidRDefault="00000000" w:rsidP="00532D73">
      <w:pPr>
        <w:rPr>
          <w:rFonts w:ascii="Arial" w:hAnsi="Arial" w:cs="Arial"/>
          <w:sz w:val="24"/>
          <w:szCs w:val="24"/>
          <w:lang w:val="de-DE"/>
        </w:rPr>
      </w:pPr>
      <w:hyperlink r:id="rId9" w:anchor="32" w:history="1">
        <w:r w:rsidR="00532D73" w:rsidRPr="0029240F">
          <w:rPr>
            <w:rStyle w:val="Hyperlink"/>
            <w:rFonts w:ascii="Arial" w:hAnsi="Arial" w:cs="Arial"/>
            <w:sz w:val="24"/>
            <w:szCs w:val="24"/>
            <w:lang w:val="de-DE"/>
          </w:rPr>
          <w:t>http://www.holocaust-uddannelse.dk/kildetekster/wannsee.asp#32</w:t>
        </w:r>
      </w:hyperlink>
      <w:r w:rsidR="00532D73" w:rsidRPr="0029240F">
        <w:rPr>
          <w:rFonts w:ascii="Arial" w:hAnsi="Arial" w:cs="Arial"/>
          <w:sz w:val="24"/>
          <w:szCs w:val="24"/>
          <w:lang w:val="de-DE"/>
        </w:rPr>
        <w:t xml:space="preserve"> (30/10/17)</w:t>
      </w:r>
      <w:hyperlink r:id="rId10" w:anchor="30"/>
    </w:p>
    <w:p w14:paraId="0E58B612" w14:textId="77777777" w:rsidR="00532D73" w:rsidRPr="0029240F" w:rsidRDefault="00532D73" w:rsidP="00532D73">
      <w:pPr>
        <w:rPr>
          <w:rFonts w:ascii="Cambria" w:eastAsia="Cambria" w:hAnsi="Cambria" w:cs="Cambria"/>
          <w:b/>
          <w:color w:val="21798E"/>
          <w:sz w:val="28"/>
          <w:szCs w:val="28"/>
          <w:lang w:val="de-DE"/>
        </w:rPr>
      </w:pPr>
    </w:p>
    <w:p w14:paraId="1DBE2DA0" w14:textId="77777777" w:rsidR="00532D73" w:rsidRPr="0029240F" w:rsidRDefault="00532D73">
      <w:pPr>
        <w:jc w:val="both"/>
        <w:rPr>
          <w:rFonts w:ascii="Arial" w:eastAsia="Arial" w:hAnsi="Arial" w:cs="Arial"/>
          <w:sz w:val="18"/>
          <w:szCs w:val="18"/>
          <w:lang w:val="de-DE"/>
        </w:rPr>
      </w:pPr>
    </w:p>
    <w:p w14:paraId="74B3B14D" w14:textId="77777777" w:rsidR="001A18BE" w:rsidRPr="006438B0" w:rsidRDefault="001A18BE" w:rsidP="001A18BE">
      <w:pPr>
        <w:keepNext/>
        <w:keepLines/>
        <w:spacing w:before="240"/>
        <w:rPr>
          <w:rFonts w:ascii="Cambria" w:eastAsia="Cambria" w:hAnsi="Cambria" w:cs="Cambria"/>
          <w:b/>
          <w:color w:val="21798E"/>
          <w:sz w:val="28"/>
          <w:szCs w:val="28"/>
        </w:rPr>
      </w:pPr>
      <w:r w:rsidRPr="006438B0">
        <w:rPr>
          <w:rFonts w:ascii="Cambria" w:eastAsia="Cambria" w:hAnsi="Cambria" w:cs="Cambria"/>
          <w:b/>
          <w:color w:val="21798E"/>
          <w:sz w:val="28"/>
          <w:szCs w:val="28"/>
        </w:rPr>
        <w:lastRenderedPageBreak/>
        <w:t>Hans Franks officielle mødekalender 17. Oktober 1941</w:t>
      </w:r>
    </w:p>
    <w:p w14:paraId="74B3B14E" w14:textId="77777777" w:rsidR="001A18BE" w:rsidRPr="006438B0" w:rsidRDefault="001A18BE" w:rsidP="001A18BE">
      <w:pPr>
        <w:spacing w:line="240" w:lineRule="auto"/>
        <w:rPr>
          <w:rFonts w:ascii="Arial" w:eastAsia="Arial" w:hAnsi="Arial" w:cs="Arial"/>
          <w:i/>
          <w:sz w:val="24"/>
          <w:szCs w:val="24"/>
        </w:rPr>
      </w:pPr>
      <w:r w:rsidRPr="006438B0">
        <w:rPr>
          <w:rFonts w:ascii="Arial" w:eastAsia="Arial" w:hAnsi="Arial" w:cs="Arial"/>
          <w:i/>
          <w:sz w:val="24"/>
          <w:szCs w:val="24"/>
        </w:rPr>
        <w:t>Hans Frank havde en kalender, der også fungerede delvist som dagbog med referater. Fire emner var på dagsordenen. Det tredje punkt handlede om det jødiske spørgsmål. Man kom frem til nedenstående konklusion. Oversat af JNI.</w:t>
      </w:r>
    </w:p>
    <w:p w14:paraId="74B3B14F" w14:textId="77777777" w:rsidR="001A18BE" w:rsidRPr="006438B0" w:rsidRDefault="001A18BE" w:rsidP="001A18BE">
      <w:pPr>
        <w:spacing w:line="240" w:lineRule="auto"/>
        <w:rPr>
          <w:rFonts w:ascii="Arial" w:eastAsia="Arial" w:hAnsi="Arial" w:cs="Arial"/>
          <w:i/>
          <w:sz w:val="24"/>
          <w:szCs w:val="24"/>
        </w:rPr>
      </w:pPr>
    </w:p>
    <w:p w14:paraId="74B3B150" w14:textId="77777777" w:rsidR="001A18BE" w:rsidRPr="006438B0" w:rsidRDefault="001A18BE" w:rsidP="001A18BE">
      <w:pPr>
        <w:spacing w:line="240" w:lineRule="auto"/>
        <w:rPr>
          <w:rFonts w:ascii="Arial" w:eastAsia="Arial" w:hAnsi="Arial" w:cs="Arial"/>
          <w:sz w:val="24"/>
          <w:szCs w:val="24"/>
        </w:rPr>
      </w:pPr>
      <w:r w:rsidRPr="006438B0">
        <w:rPr>
          <w:rFonts w:ascii="Arial" w:eastAsia="Arial" w:hAnsi="Arial" w:cs="Arial"/>
          <w:sz w:val="24"/>
          <w:szCs w:val="24"/>
        </w:rPr>
        <w:t xml:space="preserve">Deltagere i dagens møde: </w:t>
      </w:r>
    </w:p>
    <w:p w14:paraId="74B3B151" w14:textId="77777777" w:rsidR="001A18BE" w:rsidRPr="006438B0" w:rsidRDefault="001A18BE" w:rsidP="001A18BE">
      <w:pPr>
        <w:numPr>
          <w:ilvl w:val="0"/>
          <w:numId w:val="2"/>
        </w:numPr>
        <w:spacing w:line="240" w:lineRule="auto"/>
        <w:ind w:hanging="360"/>
        <w:rPr>
          <w:sz w:val="24"/>
          <w:szCs w:val="24"/>
        </w:rPr>
      </w:pPr>
      <w:r w:rsidRPr="006438B0">
        <w:rPr>
          <w:rFonts w:ascii="Arial" w:eastAsia="Arial" w:hAnsi="Arial" w:cs="Arial"/>
          <w:sz w:val="24"/>
          <w:szCs w:val="24"/>
        </w:rPr>
        <w:t>Hans Frank, Generalguvernør, det vil sige øverste civile embedsmand for Generalguvernementet (herefter GG)</w:t>
      </w:r>
    </w:p>
    <w:p w14:paraId="74B3B152" w14:textId="77777777" w:rsidR="001A18BE" w:rsidRPr="006438B0" w:rsidRDefault="001A18BE" w:rsidP="001A18BE">
      <w:pPr>
        <w:numPr>
          <w:ilvl w:val="0"/>
          <w:numId w:val="2"/>
        </w:numPr>
        <w:spacing w:line="240" w:lineRule="auto"/>
        <w:ind w:hanging="360"/>
        <w:rPr>
          <w:sz w:val="24"/>
          <w:szCs w:val="24"/>
        </w:rPr>
      </w:pPr>
      <w:r w:rsidRPr="006438B0">
        <w:rPr>
          <w:rFonts w:ascii="Arial" w:eastAsia="Arial" w:hAnsi="Arial" w:cs="Arial"/>
          <w:sz w:val="24"/>
          <w:szCs w:val="24"/>
        </w:rPr>
        <w:t xml:space="preserve">Dr. Ernst </w:t>
      </w:r>
      <w:proofErr w:type="spellStart"/>
      <w:r w:rsidRPr="006438B0">
        <w:rPr>
          <w:rFonts w:ascii="Arial" w:eastAsia="Arial" w:hAnsi="Arial" w:cs="Arial"/>
          <w:sz w:val="24"/>
          <w:szCs w:val="24"/>
        </w:rPr>
        <w:t>Boepple</w:t>
      </w:r>
      <w:proofErr w:type="spellEnd"/>
      <w:r w:rsidRPr="006438B0">
        <w:rPr>
          <w:rFonts w:ascii="Arial" w:eastAsia="Arial" w:hAnsi="Arial" w:cs="Arial"/>
          <w:sz w:val="24"/>
          <w:szCs w:val="24"/>
        </w:rPr>
        <w:t>, undersekretær i GG administrationen</w:t>
      </w:r>
    </w:p>
    <w:p w14:paraId="74B3B153" w14:textId="77777777" w:rsidR="001A18BE" w:rsidRPr="006438B0" w:rsidRDefault="001A18BE" w:rsidP="001A18BE">
      <w:pPr>
        <w:numPr>
          <w:ilvl w:val="0"/>
          <w:numId w:val="2"/>
        </w:numPr>
        <w:spacing w:line="240" w:lineRule="auto"/>
        <w:ind w:hanging="360"/>
        <w:rPr>
          <w:sz w:val="24"/>
          <w:szCs w:val="24"/>
        </w:rPr>
      </w:pPr>
      <w:r w:rsidRPr="006438B0">
        <w:rPr>
          <w:rFonts w:ascii="Arial" w:eastAsia="Arial" w:hAnsi="Arial" w:cs="Arial"/>
          <w:sz w:val="24"/>
          <w:szCs w:val="24"/>
        </w:rPr>
        <w:t xml:space="preserve">Ernst </w:t>
      </w:r>
      <w:proofErr w:type="spellStart"/>
      <w:r w:rsidRPr="006438B0">
        <w:rPr>
          <w:rFonts w:ascii="Arial" w:eastAsia="Arial" w:hAnsi="Arial" w:cs="Arial"/>
          <w:sz w:val="24"/>
          <w:szCs w:val="24"/>
        </w:rPr>
        <w:t>Zörner</w:t>
      </w:r>
      <w:proofErr w:type="spellEnd"/>
      <w:r w:rsidRPr="006438B0">
        <w:rPr>
          <w:rFonts w:ascii="Arial" w:eastAsia="Arial" w:hAnsi="Arial" w:cs="Arial"/>
          <w:sz w:val="24"/>
          <w:szCs w:val="24"/>
        </w:rPr>
        <w:t xml:space="preserve">, </w:t>
      </w:r>
      <w:proofErr w:type="spellStart"/>
      <w:r w:rsidRPr="006438B0">
        <w:rPr>
          <w:rFonts w:ascii="Arial" w:eastAsia="Arial" w:hAnsi="Arial" w:cs="Arial"/>
          <w:sz w:val="24"/>
          <w:szCs w:val="24"/>
        </w:rPr>
        <w:t>Gauleiter</w:t>
      </w:r>
      <w:proofErr w:type="spellEnd"/>
      <w:r w:rsidRPr="006438B0">
        <w:rPr>
          <w:rFonts w:ascii="Arial" w:eastAsia="Arial" w:hAnsi="Arial" w:cs="Arial"/>
          <w:sz w:val="24"/>
          <w:szCs w:val="24"/>
        </w:rPr>
        <w:t xml:space="preserve"> i Lublin Distriktet (Lublin var den østlige del af GG)</w:t>
      </w:r>
    </w:p>
    <w:p w14:paraId="74B3B154" w14:textId="77777777" w:rsidR="001A18BE" w:rsidRPr="0029240F" w:rsidRDefault="001A18BE" w:rsidP="001A18BE">
      <w:pPr>
        <w:numPr>
          <w:ilvl w:val="0"/>
          <w:numId w:val="2"/>
        </w:numPr>
        <w:spacing w:line="240" w:lineRule="auto"/>
        <w:ind w:hanging="360"/>
        <w:rPr>
          <w:sz w:val="24"/>
          <w:szCs w:val="24"/>
          <w:lang w:val="de-DE"/>
        </w:rPr>
      </w:pPr>
      <w:r w:rsidRPr="0029240F">
        <w:rPr>
          <w:rFonts w:ascii="Arial" w:eastAsia="Arial" w:hAnsi="Arial" w:cs="Arial"/>
          <w:sz w:val="24"/>
          <w:szCs w:val="24"/>
          <w:lang w:val="de-DE"/>
        </w:rPr>
        <w:t xml:space="preserve">Wilhelm Engler, Amtschef in Lublin </w:t>
      </w:r>
      <w:proofErr w:type="spellStart"/>
      <w:r w:rsidRPr="0029240F">
        <w:rPr>
          <w:rFonts w:ascii="Arial" w:eastAsia="Arial" w:hAnsi="Arial" w:cs="Arial"/>
          <w:sz w:val="24"/>
          <w:szCs w:val="24"/>
          <w:lang w:val="de-DE"/>
        </w:rPr>
        <w:t>Distriktet</w:t>
      </w:r>
      <w:proofErr w:type="spellEnd"/>
      <w:r w:rsidRPr="0029240F">
        <w:rPr>
          <w:rFonts w:ascii="Arial" w:eastAsia="Arial" w:hAnsi="Arial" w:cs="Arial"/>
          <w:sz w:val="24"/>
          <w:szCs w:val="24"/>
          <w:lang w:val="de-DE"/>
        </w:rPr>
        <w:t xml:space="preserve"> </w:t>
      </w:r>
    </w:p>
    <w:p w14:paraId="74B3B155" w14:textId="77777777" w:rsidR="001A18BE" w:rsidRPr="006438B0" w:rsidRDefault="001A18BE" w:rsidP="001A18BE">
      <w:pPr>
        <w:numPr>
          <w:ilvl w:val="0"/>
          <w:numId w:val="2"/>
        </w:numPr>
        <w:spacing w:line="240" w:lineRule="auto"/>
        <w:ind w:hanging="360"/>
        <w:rPr>
          <w:sz w:val="24"/>
          <w:szCs w:val="24"/>
        </w:rPr>
      </w:pPr>
      <w:proofErr w:type="spellStart"/>
      <w:r w:rsidRPr="006438B0">
        <w:rPr>
          <w:rFonts w:ascii="Arial" w:eastAsia="Arial" w:hAnsi="Arial" w:cs="Arial"/>
          <w:sz w:val="24"/>
          <w:szCs w:val="24"/>
        </w:rPr>
        <w:t>Odilo</w:t>
      </w:r>
      <w:proofErr w:type="spellEnd"/>
      <w:r w:rsidRPr="006438B0">
        <w:rPr>
          <w:rFonts w:ascii="Arial" w:eastAsia="Arial" w:hAnsi="Arial" w:cs="Arial"/>
          <w:sz w:val="24"/>
          <w:szCs w:val="24"/>
        </w:rPr>
        <w:t xml:space="preserve"> </w:t>
      </w:r>
      <w:proofErr w:type="spellStart"/>
      <w:r w:rsidRPr="006438B0">
        <w:rPr>
          <w:rFonts w:ascii="Arial" w:eastAsia="Arial" w:hAnsi="Arial" w:cs="Arial"/>
          <w:sz w:val="24"/>
          <w:szCs w:val="24"/>
        </w:rPr>
        <w:t>Globocnik</w:t>
      </w:r>
      <w:proofErr w:type="spellEnd"/>
      <w:r w:rsidRPr="006438B0">
        <w:rPr>
          <w:rFonts w:ascii="Arial" w:eastAsia="Arial" w:hAnsi="Arial" w:cs="Arial"/>
          <w:sz w:val="24"/>
          <w:szCs w:val="24"/>
        </w:rPr>
        <w:t>, SS og politileder i Lublin Distriktet</w:t>
      </w:r>
    </w:p>
    <w:p w14:paraId="74B3B156" w14:textId="77777777" w:rsidR="001A18BE" w:rsidRPr="006438B0" w:rsidRDefault="001A18BE" w:rsidP="001A18BE">
      <w:pPr>
        <w:spacing w:line="240" w:lineRule="auto"/>
        <w:rPr>
          <w:rFonts w:ascii="Arial" w:eastAsia="Arial" w:hAnsi="Arial" w:cs="Arial"/>
          <w:sz w:val="24"/>
          <w:szCs w:val="24"/>
        </w:rPr>
      </w:pPr>
    </w:p>
    <w:p w14:paraId="74B3B157" w14:textId="77777777" w:rsidR="001A18BE" w:rsidRPr="006438B0" w:rsidRDefault="001A18BE" w:rsidP="001A18BE">
      <w:pPr>
        <w:spacing w:line="240" w:lineRule="auto"/>
        <w:rPr>
          <w:rFonts w:ascii="Arial" w:eastAsia="Arial" w:hAnsi="Arial" w:cs="Arial"/>
          <w:sz w:val="24"/>
          <w:szCs w:val="24"/>
        </w:rPr>
      </w:pPr>
      <w:r w:rsidRPr="006438B0">
        <w:rPr>
          <w:rFonts w:ascii="Arial" w:eastAsia="Arial" w:hAnsi="Arial" w:cs="Arial"/>
          <w:sz w:val="24"/>
          <w:szCs w:val="24"/>
        </w:rPr>
        <w:t xml:space="preserve">“Med undtagelse af uundværlige håndværkere og lignende, skal alle jøder evakueres fra Lublin. Indledningsvis skal 1.000 jøder transporteres over floden Bug. </w:t>
      </w:r>
    </w:p>
    <w:p w14:paraId="74B3B158" w14:textId="77777777" w:rsidR="001A18BE" w:rsidRPr="006438B0" w:rsidRDefault="001A18BE" w:rsidP="001A18BE">
      <w:pPr>
        <w:spacing w:line="240" w:lineRule="auto"/>
        <w:rPr>
          <w:rFonts w:ascii="Arial" w:eastAsia="Arial" w:hAnsi="Arial" w:cs="Arial"/>
          <w:sz w:val="24"/>
          <w:szCs w:val="24"/>
        </w:rPr>
      </w:pPr>
      <w:r w:rsidRPr="006438B0">
        <w:rPr>
          <w:rFonts w:ascii="Arial" w:eastAsia="Arial" w:hAnsi="Arial" w:cs="Arial"/>
          <w:sz w:val="24"/>
          <w:szCs w:val="24"/>
        </w:rPr>
        <w:t xml:space="preserve">Ansvaret for dette placeres i hænderne på SS og politileder </w:t>
      </w:r>
      <w:proofErr w:type="spellStart"/>
      <w:r w:rsidRPr="006438B0">
        <w:rPr>
          <w:rFonts w:ascii="Arial" w:eastAsia="Arial" w:hAnsi="Arial" w:cs="Arial"/>
          <w:sz w:val="24"/>
          <w:szCs w:val="24"/>
        </w:rPr>
        <w:t>Globocnik</w:t>
      </w:r>
      <w:proofErr w:type="spellEnd"/>
      <w:r w:rsidRPr="006438B0">
        <w:rPr>
          <w:rFonts w:ascii="Arial" w:eastAsia="Arial" w:hAnsi="Arial" w:cs="Arial"/>
          <w:sz w:val="24"/>
          <w:szCs w:val="24"/>
        </w:rPr>
        <w:t xml:space="preserve">. </w:t>
      </w:r>
    </w:p>
    <w:p w14:paraId="74B3B159" w14:textId="77777777" w:rsidR="001A18BE" w:rsidRPr="006438B0" w:rsidRDefault="001A18BE" w:rsidP="001A18BE">
      <w:pPr>
        <w:spacing w:line="240" w:lineRule="auto"/>
        <w:rPr>
          <w:rFonts w:ascii="Arial" w:eastAsia="Arial" w:hAnsi="Arial" w:cs="Arial"/>
          <w:sz w:val="24"/>
          <w:szCs w:val="24"/>
        </w:rPr>
      </w:pPr>
      <w:r w:rsidRPr="006438B0">
        <w:rPr>
          <w:rFonts w:ascii="Arial" w:eastAsia="Arial" w:hAnsi="Arial" w:cs="Arial"/>
          <w:sz w:val="24"/>
          <w:szCs w:val="24"/>
        </w:rPr>
        <w:t>Den tyske forvalter af byen Lublin vil udvælge de jøder, der skal evakueres.”</w:t>
      </w:r>
    </w:p>
    <w:p w14:paraId="74B3B15A" w14:textId="77777777" w:rsidR="001A18BE" w:rsidRPr="006438B0" w:rsidRDefault="001A18BE" w:rsidP="001A18BE">
      <w:pPr>
        <w:rPr>
          <w:rFonts w:ascii="Arial" w:eastAsia="Arial" w:hAnsi="Arial" w:cs="Arial"/>
          <w:sz w:val="16"/>
          <w:szCs w:val="16"/>
        </w:rPr>
      </w:pPr>
    </w:p>
    <w:p w14:paraId="74B3B15B" w14:textId="77777777" w:rsidR="001A18BE" w:rsidRPr="006438B0" w:rsidRDefault="001A18BE" w:rsidP="001A18BE">
      <w:pPr>
        <w:rPr>
          <w:rFonts w:ascii="Arial" w:eastAsia="Arial" w:hAnsi="Arial" w:cs="Arial"/>
          <w:sz w:val="16"/>
          <w:szCs w:val="16"/>
        </w:rPr>
      </w:pPr>
    </w:p>
    <w:p w14:paraId="74B3B15C" w14:textId="77777777" w:rsidR="001A18BE" w:rsidRPr="006438B0" w:rsidRDefault="001A18BE" w:rsidP="001A18BE">
      <w:pPr>
        <w:rPr>
          <w:rFonts w:ascii="Arial" w:eastAsia="Arial" w:hAnsi="Arial" w:cs="Arial"/>
          <w:sz w:val="16"/>
          <w:szCs w:val="16"/>
        </w:rPr>
      </w:pPr>
    </w:p>
    <w:p w14:paraId="74B3B15D" w14:textId="77777777" w:rsidR="001A18BE" w:rsidRPr="006438B0" w:rsidRDefault="001A18BE" w:rsidP="001A18BE">
      <w:pPr>
        <w:rPr>
          <w:rFonts w:ascii="Arial" w:eastAsia="Arial" w:hAnsi="Arial" w:cs="Arial"/>
          <w:i/>
          <w:sz w:val="24"/>
          <w:szCs w:val="24"/>
        </w:rPr>
      </w:pPr>
      <w:r w:rsidRPr="006438B0">
        <w:rPr>
          <w:rFonts w:ascii="Arial" w:eastAsia="Arial" w:hAnsi="Arial" w:cs="Arial"/>
          <w:i/>
          <w:sz w:val="24"/>
          <w:szCs w:val="24"/>
        </w:rPr>
        <w:t>3 bemærkninger til notatet fra JNI:</w:t>
      </w:r>
    </w:p>
    <w:p w14:paraId="74B3B15E" w14:textId="77777777" w:rsidR="001A18BE" w:rsidRPr="006438B0" w:rsidRDefault="001A18BE" w:rsidP="001A18BE">
      <w:pPr>
        <w:numPr>
          <w:ilvl w:val="0"/>
          <w:numId w:val="3"/>
        </w:numPr>
        <w:ind w:hanging="360"/>
        <w:rPr>
          <w:i/>
          <w:sz w:val="24"/>
          <w:szCs w:val="24"/>
        </w:rPr>
      </w:pPr>
      <w:r w:rsidRPr="006438B0">
        <w:rPr>
          <w:rFonts w:ascii="Arial" w:eastAsia="Arial" w:hAnsi="Arial" w:cs="Arial"/>
          <w:i/>
          <w:sz w:val="24"/>
          <w:szCs w:val="24"/>
        </w:rPr>
        <w:t>Hans Frank talte til kollegaer 17. oktober om en ”special opgave” direkte fra Hitler, der var i Lublin-distriktet på samme tid.</w:t>
      </w:r>
    </w:p>
    <w:p w14:paraId="74B3B15F" w14:textId="77777777" w:rsidR="001A18BE" w:rsidRPr="006438B0" w:rsidRDefault="001A18BE" w:rsidP="001A18BE">
      <w:pPr>
        <w:numPr>
          <w:ilvl w:val="0"/>
          <w:numId w:val="3"/>
        </w:numPr>
        <w:ind w:hanging="360"/>
        <w:rPr>
          <w:i/>
          <w:sz w:val="24"/>
          <w:szCs w:val="24"/>
        </w:rPr>
      </w:pPr>
      <w:r w:rsidRPr="006438B0">
        <w:rPr>
          <w:rFonts w:ascii="Arial" w:eastAsia="Arial" w:hAnsi="Arial" w:cs="Arial"/>
          <w:i/>
          <w:sz w:val="24"/>
          <w:szCs w:val="24"/>
        </w:rPr>
        <w:t xml:space="preserve">Floden Bug lå mellem Generalguvernementet og det </w:t>
      </w:r>
      <w:proofErr w:type="spellStart"/>
      <w:r w:rsidRPr="006438B0">
        <w:rPr>
          <w:rFonts w:ascii="Arial" w:eastAsia="Arial" w:hAnsi="Arial" w:cs="Arial"/>
          <w:i/>
          <w:sz w:val="24"/>
          <w:szCs w:val="24"/>
        </w:rPr>
        <w:t>sovjettisk</w:t>
      </w:r>
      <w:proofErr w:type="spellEnd"/>
      <w:r w:rsidRPr="006438B0">
        <w:rPr>
          <w:rFonts w:ascii="Arial" w:eastAsia="Arial" w:hAnsi="Arial" w:cs="Arial"/>
          <w:i/>
          <w:sz w:val="24"/>
          <w:szCs w:val="24"/>
        </w:rPr>
        <w:t xml:space="preserve"> besatte Østpolen, altså fjendtligt territorium.</w:t>
      </w:r>
    </w:p>
    <w:p w14:paraId="74B3B162" w14:textId="2C009D89" w:rsidR="001A18BE" w:rsidRPr="006438B0" w:rsidRDefault="001A18BE" w:rsidP="00147FC1">
      <w:pPr>
        <w:numPr>
          <w:ilvl w:val="0"/>
          <w:numId w:val="3"/>
        </w:numPr>
        <w:ind w:hanging="360"/>
        <w:rPr>
          <w:rFonts w:ascii="Arial" w:eastAsia="Arial" w:hAnsi="Arial" w:cs="Arial"/>
          <w:sz w:val="24"/>
          <w:szCs w:val="24"/>
        </w:rPr>
      </w:pPr>
      <w:proofErr w:type="spellStart"/>
      <w:r w:rsidRPr="006438B0">
        <w:rPr>
          <w:rFonts w:ascii="Arial" w:eastAsia="Arial" w:hAnsi="Arial" w:cs="Arial"/>
          <w:i/>
          <w:sz w:val="24"/>
          <w:szCs w:val="24"/>
        </w:rPr>
        <w:t>Globocnik</w:t>
      </w:r>
      <w:proofErr w:type="spellEnd"/>
      <w:r w:rsidRPr="006438B0">
        <w:rPr>
          <w:rFonts w:ascii="Arial" w:eastAsia="Arial" w:hAnsi="Arial" w:cs="Arial"/>
          <w:i/>
          <w:sz w:val="24"/>
          <w:szCs w:val="24"/>
        </w:rPr>
        <w:t xml:space="preserve"> blev efterfølgende ansvarlig for evakueringerne. Tidligere blev evakueringer foretaget af civiladministrationen</w:t>
      </w:r>
    </w:p>
    <w:p w14:paraId="6586C4AD" w14:textId="77777777" w:rsidR="00147FC1" w:rsidRPr="006438B0" w:rsidRDefault="00147FC1" w:rsidP="00147FC1">
      <w:pPr>
        <w:rPr>
          <w:rFonts w:ascii="Arial" w:eastAsia="Arial" w:hAnsi="Arial" w:cs="Arial"/>
          <w:sz w:val="24"/>
          <w:szCs w:val="24"/>
        </w:rPr>
      </w:pPr>
    </w:p>
    <w:p w14:paraId="74B3B164" w14:textId="54DE63AC" w:rsidR="001A18BE" w:rsidRPr="006438B0" w:rsidRDefault="00000000" w:rsidP="001A18BE">
      <w:hyperlink r:id="rId11" w:history="1">
        <w:r w:rsidR="00147175" w:rsidRPr="006438B0">
          <w:rPr>
            <w:rStyle w:val="Hyperlink"/>
          </w:rPr>
          <w:t>https://www.yadvashem.org/odot_pdf/Microsoft%20Word%20-%203222.pdf</w:t>
        </w:r>
      </w:hyperlink>
      <w:r w:rsidR="00147175" w:rsidRPr="006438B0">
        <w:t xml:space="preserve"> (30/09/22)</w:t>
      </w:r>
    </w:p>
    <w:p w14:paraId="090822B1" w14:textId="77777777" w:rsidR="00147175" w:rsidRPr="006438B0" w:rsidRDefault="00147175" w:rsidP="001A18BE"/>
    <w:p w14:paraId="74B3B165" w14:textId="561D5230" w:rsidR="006210E5" w:rsidRPr="006438B0" w:rsidRDefault="006210E5">
      <w:bookmarkStart w:id="1" w:name="_30j0zll" w:colFirst="0" w:colLast="0"/>
      <w:bookmarkEnd w:id="1"/>
    </w:p>
    <w:sectPr w:rsidR="006210E5" w:rsidRPr="006438B0">
      <w:pgSz w:w="11906" w:h="16838"/>
      <w:pgMar w:top="1701" w:right="1134" w:bottom="1701" w:left="1134"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0E798C"/>
    <w:multiLevelType w:val="multilevel"/>
    <w:tmpl w:val="A9C6A37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2C92272A"/>
    <w:multiLevelType w:val="multilevel"/>
    <w:tmpl w:val="7BC2620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3A07575C"/>
    <w:multiLevelType w:val="multilevel"/>
    <w:tmpl w:val="76E22852"/>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16cid:durableId="2075854101">
    <w:abstractNumId w:val="2"/>
  </w:num>
  <w:num w:numId="2" w16cid:durableId="1181580502">
    <w:abstractNumId w:val="0"/>
  </w:num>
  <w:num w:numId="3" w16cid:durableId="984508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displayBackgroundShape/>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0E"/>
    <w:rsid w:val="00063CB6"/>
    <w:rsid w:val="0008689A"/>
    <w:rsid w:val="0009637A"/>
    <w:rsid w:val="000A14AF"/>
    <w:rsid w:val="000B6688"/>
    <w:rsid w:val="000C6692"/>
    <w:rsid w:val="000D6113"/>
    <w:rsid w:val="000F0C33"/>
    <w:rsid w:val="00132E80"/>
    <w:rsid w:val="00147175"/>
    <w:rsid w:val="00147FC1"/>
    <w:rsid w:val="001751BC"/>
    <w:rsid w:val="001A18BE"/>
    <w:rsid w:val="001C5E1D"/>
    <w:rsid w:val="001E270B"/>
    <w:rsid w:val="001F0869"/>
    <w:rsid w:val="00213594"/>
    <w:rsid w:val="00216493"/>
    <w:rsid w:val="00255C5D"/>
    <w:rsid w:val="002876A0"/>
    <w:rsid w:val="0029240F"/>
    <w:rsid w:val="002A166A"/>
    <w:rsid w:val="002A2101"/>
    <w:rsid w:val="002A3BEE"/>
    <w:rsid w:val="002B2AB7"/>
    <w:rsid w:val="002B2F69"/>
    <w:rsid w:val="00324E46"/>
    <w:rsid w:val="003421E6"/>
    <w:rsid w:val="003934FA"/>
    <w:rsid w:val="00397F75"/>
    <w:rsid w:val="003A401A"/>
    <w:rsid w:val="003C2ED1"/>
    <w:rsid w:val="003C61AD"/>
    <w:rsid w:val="003C76AD"/>
    <w:rsid w:val="003E1D14"/>
    <w:rsid w:val="00411342"/>
    <w:rsid w:val="004569F4"/>
    <w:rsid w:val="00473AD2"/>
    <w:rsid w:val="0048377D"/>
    <w:rsid w:val="00532D73"/>
    <w:rsid w:val="00537826"/>
    <w:rsid w:val="00562DE3"/>
    <w:rsid w:val="00596B2D"/>
    <w:rsid w:val="005A3C19"/>
    <w:rsid w:val="005E6C11"/>
    <w:rsid w:val="005F0023"/>
    <w:rsid w:val="006210E5"/>
    <w:rsid w:val="006438B0"/>
    <w:rsid w:val="006456D7"/>
    <w:rsid w:val="006A0F0E"/>
    <w:rsid w:val="006C0018"/>
    <w:rsid w:val="006C6DA2"/>
    <w:rsid w:val="006F7E2D"/>
    <w:rsid w:val="00716891"/>
    <w:rsid w:val="00721580"/>
    <w:rsid w:val="007321FB"/>
    <w:rsid w:val="00763096"/>
    <w:rsid w:val="00770994"/>
    <w:rsid w:val="0078286A"/>
    <w:rsid w:val="007A1231"/>
    <w:rsid w:val="007A520A"/>
    <w:rsid w:val="007F24EE"/>
    <w:rsid w:val="0080090E"/>
    <w:rsid w:val="00826C78"/>
    <w:rsid w:val="00852AB6"/>
    <w:rsid w:val="00875803"/>
    <w:rsid w:val="008829F9"/>
    <w:rsid w:val="00892F96"/>
    <w:rsid w:val="00897F7F"/>
    <w:rsid w:val="008A47D9"/>
    <w:rsid w:val="008C49CA"/>
    <w:rsid w:val="008D16A1"/>
    <w:rsid w:val="008D1D53"/>
    <w:rsid w:val="008D5242"/>
    <w:rsid w:val="008F02BA"/>
    <w:rsid w:val="0090124A"/>
    <w:rsid w:val="00945218"/>
    <w:rsid w:val="009743C1"/>
    <w:rsid w:val="00986099"/>
    <w:rsid w:val="009A0BA9"/>
    <w:rsid w:val="009F4B8F"/>
    <w:rsid w:val="00A23C94"/>
    <w:rsid w:val="00A549F4"/>
    <w:rsid w:val="00A9705B"/>
    <w:rsid w:val="00AD1AB1"/>
    <w:rsid w:val="00AE5AC6"/>
    <w:rsid w:val="00AE67F1"/>
    <w:rsid w:val="00B66552"/>
    <w:rsid w:val="00B73CB0"/>
    <w:rsid w:val="00BC30A1"/>
    <w:rsid w:val="00C21C3D"/>
    <w:rsid w:val="00C55EFD"/>
    <w:rsid w:val="00CA4DD3"/>
    <w:rsid w:val="00D133B9"/>
    <w:rsid w:val="00D25AD6"/>
    <w:rsid w:val="00D45DDD"/>
    <w:rsid w:val="00D50CAA"/>
    <w:rsid w:val="00DD1B2D"/>
    <w:rsid w:val="00DF40B0"/>
    <w:rsid w:val="00E67984"/>
    <w:rsid w:val="00EA61DE"/>
    <w:rsid w:val="00EF3EB3"/>
    <w:rsid w:val="00F3679B"/>
    <w:rsid w:val="00F60F93"/>
    <w:rsid w:val="00F91297"/>
    <w:rsid w:val="00FB1D92"/>
    <w:rsid w:val="00FF3784"/>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3B106"/>
  <w15:docId w15:val="{0ADB41AE-BAE7-46E0-9466-BFB0B3EA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da-DK" w:eastAsia="da-DK"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Overskrift1">
    <w:name w:val="heading 1"/>
    <w:basedOn w:val="Normal"/>
    <w:next w:val="Normal"/>
    <w:pPr>
      <w:keepNext/>
      <w:keepLines/>
      <w:spacing w:before="480" w:after="120"/>
      <w:contextualSpacing/>
      <w:outlineLvl w:val="0"/>
    </w:pPr>
    <w:rPr>
      <w:b/>
      <w:sz w:val="48"/>
      <w:szCs w:val="48"/>
    </w:rPr>
  </w:style>
  <w:style w:type="paragraph" w:styleId="Overskrift2">
    <w:name w:val="heading 2"/>
    <w:basedOn w:val="Normal"/>
    <w:next w:val="Normal"/>
    <w:pPr>
      <w:keepNext/>
      <w:keepLines/>
      <w:spacing w:before="360" w:after="80"/>
      <w:contextualSpacing/>
      <w:outlineLvl w:val="1"/>
    </w:pPr>
    <w:rPr>
      <w:b/>
      <w:sz w:val="36"/>
      <w:szCs w:val="36"/>
    </w:rPr>
  </w:style>
  <w:style w:type="paragraph" w:styleId="Overskrift3">
    <w:name w:val="heading 3"/>
    <w:basedOn w:val="Normal"/>
    <w:next w:val="Normal"/>
    <w:pPr>
      <w:keepNext/>
      <w:keepLines/>
      <w:spacing w:before="280" w:after="80"/>
      <w:contextualSpacing/>
      <w:outlineLvl w:val="2"/>
    </w:pPr>
    <w:rPr>
      <w:b/>
      <w:sz w:val="28"/>
      <w:szCs w:val="28"/>
    </w:rPr>
  </w:style>
  <w:style w:type="paragraph" w:styleId="Overskrift4">
    <w:name w:val="heading 4"/>
    <w:basedOn w:val="Normal"/>
    <w:next w:val="Normal"/>
    <w:pPr>
      <w:keepNext/>
      <w:keepLines/>
      <w:spacing w:before="240" w:after="40"/>
      <w:contextualSpacing/>
      <w:outlineLvl w:val="3"/>
    </w:pPr>
    <w:rPr>
      <w:b/>
      <w:sz w:val="24"/>
      <w:szCs w:val="24"/>
    </w:rPr>
  </w:style>
  <w:style w:type="paragraph" w:styleId="Overskrift5">
    <w:name w:val="heading 5"/>
    <w:basedOn w:val="Normal"/>
    <w:next w:val="Normal"/>
    <w:pPr>
      <w:keepNext/>
      <w:keepLines/>
      <w:spacing w:before="220" w:after="40"/>
      <w:contextualSpacing/>
      <w:outlineLvl w:val="4"/>
    </w:pPr>
    <w:rPr>
      <w:b/>
    </w:rPr>
  </w:style>
  <w:style w:type="paragraph" w:styleId="Overskrift6">
    <w:name w:val="heading 6"/>
    <w:basedOn w:val="Normal"/>
    <w:next w:val="Normal"/>
    <w:pPr>
      <w:keepNext/>
      <w:keepLines/>
      <w:spacing w:before="200" w:after="40"/>
      <w:contextualSpacing/>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Ulstomtale">
    <w:name w:val="Unresolved Mention"/>
    <w:basedOn w:val="Standardskrifttypeiafsnit"/>
    <w:uiPriority w:val="99"/>
    <w:semiHidden/>
    <w:unhideWhenUsed/>
    <w:rsid w:val="00532D73"/>
    <w:rPr>
      <w:color w:val="605E5C"/>
      <w:shd w:val="clear" w:color="auto" w:fill="E1DFDD"/>
    </w:rPr>
  </w:style>
  <w:style w:type="paragraph" w:styleId="Titel">
    <w:name w:val="Title"/>
    <w:basedOn w:val="Normal"/>
    <w:next w:val="Normal"/>
    <w:pPr>
      <w:keepNext/>
      <w:keepLines/>
      <w:spacing w:before="480" w:after="120"/>
      <w:contextualSpacing/>
    </w:pPr>
    <w:rPr>
      <w:b/>
      <w:sz w:val="72"/>
      <w:szCs w:val="72"/>
    </w:rPr>
  </w:style>
  <w:style w:type="paragraph" w:styleId="Undertitel">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el-Normal"/>
    <w:tblPr>
      <w:tblStyleRowBandSize w:val="1"/>
      <w:tblStyleColBandSize w:val="1"/>
      <w:tblInd w:w="0" w:type="nil"/>
      <w:tblCellMar>
        <w:left w:w="0" w:type="dxa"/>
        <w:right w:w="0" w:type="dxa"/>
      </w:tblCellMar>
    </w:tblPr>
  </w:style>
  <w:style w:type="table" w:customStyle="1" w:styleId="a0">
    <w:basedOn w:val="Tabel-Normal"/>
    <w:tblPr>
      <w:tblStyleRowBandSize w:val="1"/>
      <w:tblStyleColBandSize w:val="1"/>
      <w:tblInd w:w="0" w:type="nil"/>
      <w:tblCellMar>
        <w:left w:w="0" w:type="dxa"/>
        <w:right w:w="0" w:type="dxa"/>
      </w:tblCellMar>
    </w:tblPr>
  </w:style>
  <w:style w:type="table" w:customStyle="1" w:styleId="a1">
    <w:basedOn w:val="Tabel-Normal"/>
    <w:tblPr>
      <w:tblStyleRowBandSize w:val="1"/>
      <w:tblStyleColBandSize w:val="1"/>
      <w:tblInd w:w="0" w:type="nil"/>
      <w:tblCellMar>
        <w:left w:w="0" w:type="dxa"/>
        <w:right w:w="0" w:type="dxa"/>
      </w:tblCellMar>
    </w:tblPr>
  </w:style>
  <w:style w:type="character" w:styleId="Hyperlink">
    <w:name w:val="Hyperlink"/>
    <w:basedOn w:val="Standardskrifttypeiafsnit"/>
    <w:uiPriority w:val="99"/>
    <w:unhideWhenUsed/>
    <w:rsid w:val="006C0018"/>
    <w:rPr>
      <w:color w:val="0563C1" w:themeColor="hyperlink"/>
      <w:u w:val="single"/>
    </w:rPr>
  </w:style>
  <w:style w:type="paragraph" w:styleId="Markeringsbobletekst">
    <w:name w:val="Balloon Text"/>
    <w:basedOn w:val="Normal"/>
    <w:link w:val="MarkeringsbobletekstTegn"/>
    <w:uiPriority w:val="99"/>
    <w:semiHidden/>
    <w:unhideWhenUsed/>
    <w:rsid w:val="00D50CA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50CAA"/>
    <w:rPr>
      <w:rFonts w:ascii="Tahoma" w:hAnsi="Tahoma" w:cs="Tahoma"/>
      <w:sz w:val="16"/>
      <w:szCs w:val="16"/>
    </w:rPr>
  </w:style>
  <w:style w:type="table" w:customStyle="1" w:styleId="TableNormal1">
    <w:name w:val="Table Normal1"/>
    <w:rsid w:val="00562DE3"/>
    <w:tblPr>
      <w:tblCellMar>
        <w:top w:w="0" w:type="dxa"/>
        <w:left w:w="0" w:type="dxa"/>
        <w:bottom w:w="0" w:type="dxa"/>
        <w:right w:w="0" w:type="dxa"/>
      </w:tblCellMar>
    </w:tblPr>
  </w:style>
  <w:style w:type="character" w:styleId="BesgtLink">
    <w:name w:val="FollowedHyperlink"/>
    <w:basedOn w:val="Standardskrifttypeiafsnit"/>
    <w:uiPriority w:val="99"/>
    <w:semiHidden/>
    <w:unhideWhenUsed/>
    <w:rsid w:val="000C66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hwk.de/fileadmin/Redaktion/PDF/Konferenz/protokoll-januar1942_barrierefrei.pdf"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advashem.org/odot_pdf/Microsoft%20Word%20-%203222.pdf" TargetMode="External"/><Relationship Id="rId5" Type="http://schemas.openxmlformats.org/officeDocument/2006/relationships/styles" Target="styles.xml"/><Relationship Id="rId10" Type="http://schemas.openxmlformats.org/officeDocument/2006/relationships/hyperlink" Target="http://www.holocaust-uddannelse.dk/kildetekster/wannsee.asp" TargetMode="External"/><Relationship Id="rId4" Type="http://schemas.openxmlformats.org/officeDocument/2006/relationships/numbering" Target="numbering.xml"/><Relationship Id="rId9" Type="http://schemas.openxmlformats.org/officeDocument/2006/relationships/hyperlink" Target="http://www.holocaust-uddannelse.dk/kildetekster/wannsee.asp"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a9716d-dc4c-4b9f-87ae-f47fba45fee2">
      <Terms xmlns="http://schemas.microsoft.com/office/infopath/2007/PartnerControls"/>
    </lcf76f155ced4ddcb4097134ff3c332f>
    <TaxCatchAll xmlns="fbb0aebc-62d7-43cb-8b26-61abdbe699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A2AD00024361F44B499AA8CB412D4E5" ma:contentTypeVersion="16" ma:contentTypeDescription="Opret et nyt dokument." ma:contentTypeScope="" ma:versionID="ca51188a582658a4d02f3b8c05e31d4e">
  <xsd:schema xmlns:xsd="http://www.w3.org/2001/XMLSchema" xmlns:xs="http://www.w3.org/2001/XMLSchema" xmlns:p="http://schemas.microsoft.com/office/2006/metadata/properties" xmlns:ns2="b5a9716d-dc4c-4b9f-87ae-f47fba45fee2" xmlns:ns3="fbb0aebc-62d7-43cb-8b26-61abdbe6992c" targetNamespace="http://schemas.microsoft.com/office/2006/metadata/properties" ma:root="true" ma:fieldsID="5598649f4a445aa5dfd91ae7bb2e55d0" ns2:_="" ns3:_="">
    <xsd:import namespace="b5a9716d-dc4c-4b9f-87ae-f47fba45fee2"/>
    <xsd:import namespace="fbb0aebc-62d7-43cb-8b26-61abdbe699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9716d-dc4c-4b9f-87ae-f47fba45f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195c890c-c95f-414f-878b-29df5ca754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b0aebc-62d7-43cb-8b26-61abdbe6992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ab7f584-44d9-4cc3-98df-9ae36d822711}" ma:internalName="TaxCatchAll" ma:showField="CatchAllData" ma:web="fbb0aebc-62d7-43cb-8b26-61abdbe699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3A2161-1A9E-43DB-BE55-7103D169ABD2}">
  <ds:schemaRefs>
    <ds:schemaRef ds:uri="http://schemas.microsoft.com/office/2006/metadata/properties"/>
    <ds:schemaRef ds:uri="http://schemas.microsoft.com/office/infopath/2007/PartnerControls"/>
    <ds:schemaRef ds:uri="b5a9716d-dc4c-4b9f-87ae-f47fba45fee2"/>
    <ds:schemaRef ds:uri="fbb0aebc-62d7-43cb-8b26-61abdbe6992c"/>
  </ds:schemaRefs>
</ds:datastoreItem>
</file>

<file path=customXml/itemProps2.xml><?xml version="1.0" encoding="utf-8"?>
<ds:datastoreItem xmlns:ds="http://schemas.openxmlformats.org/officeDocument/2006/customXml" ds:itemID="{427D8FA4-8E7E-4635-989F-3C687AE5B889}">
  <ds:schemaRefs>
    <ds:schemaRef ds:uri="http://schemas.microsoft.com/sharepoint/v3/contenttype/forms"/>
  </ds:schemaRefs>
</ds:datastoreItem>
</file>

<file path=customXml/itemProps3.xml><?xml version="1.0" encoding="utf-8"?>
<ds:datastoreItem xmlns:ds="http://schemas.openxmlformats.org/officeDocument/2006/customXml" ds:itemID="{CF648768-F2F9-4616-996F-3A0197EB1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9716d-dc4c-4b9f-87ae-f47fba45fee2"/>
    <ds:schemaRef ds:uri="fbb0aebc-62d7-43cb-8b26-61abdbe69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1228</Words>
  <Characters>7493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8704</CharactersWithSpaces>
  <SharedDoc>false</SharedDoc>
  <HLinks>
    <vt:vector size="36" baseType="variant">
      <vt:variant>
        <vt:i4>1572969</vt:i4>
      </vt:variant>
      <vt:variant>
        <vt:i4>15</vt:i4>
      </vt:variant>
      <vt:variant>
        <vt:i4>0</vt:i4>
      </vt:variant>
      <vt:variant>
        <vt:i4>5</vt:i4>
      </vt:variant>
      <vt:variant>
        <vt:lpwstr>http://www1.yadvashem.org/odot_pdf/Microsoft Word - 3222.pdf</vt:lpwstr>
      </vt:variant>
      <vt:variant>
        <vt:lpwstr/>
      </vt:variant>
      <vt:variant>
        <vt:i4>3342452</vt:i4>
      </vt:variant>
      <vt:variant>
        <vt:i4>12</vt:i4>
      </vt:variant>
      <vt:variant>
        <vt:i4>0</vt:i4>
      </vt:variant>
      <vt:variant>
        <vt:i4>5</vt:i4>
      </vt:variant>
      <vt:variant>
        <vt:lpwstr>https://www.yadvashem.org/articles/academic/the-origins-of-operation-reinhard.html</vt:lpwstr>
      </vt:variant>
      <vt:variant>
        <vt:lpwstr/>
      </vt:variant>
      <vt:variant>
        <vt:i4>5570662</vt:i4>
      </vt:variant>
      <vt:variant>
        <vt:i4>9</vt:i4>
      </vt:variant>
      <vt:variant>
        <vt:i4>0</vt:i4>
      </vt:variant>
      <vt:variant>
        <vt:i4>5</vt:i4>
      </vt:variant>
      <vt:variant>
        <vt:lpwstr>https://www.yadvashem.org/odot_pdf/Microsoft Word - 3222.pdf</vt:lpwstr>
      </vt:variant>
      <vt:variant>
        <vt:lpwstr/>
      </vt:variant>
      <vt:variant>
        <vt:i4>5767183</vt:i4>
      </vt:variant>
      <vt:variant>
        <vt:i4>6</vt:i4>
      </vt:variant>
      <vt:variant>
        <vt:i4>0</vt:i4>
      </vt:variant>
      <vt:variant>
        <vt:i4>5</vt:i4>
      </vt:variant>
      <vt:variant>
        <vt:lpwstr>http://www.holocaust-uddannelse.dk/kildetekster/wannsee.asp</vt:lpwstr>
      </vt:variant>
      <vt:variant>
        <vt:lpwstr>30</vt:lpwstr>
      </vt:variant>
      <vt:variant>
        <vt:i4>5898255</vt:i4>
      </vt:variant>
      <vt:variant>
        <vt:i4>3</vt:i4>
      </vt:variant>
      <vt:variant>
        <vt:i4>0</vt:i4>
      </vt:variant>
      <vt:variant>
        <vt:i4>5</vt:i4>
      </vt:variant>
      <vt:variant>
        <vt:lpwstr>http://www.holocaust-uddannelse.dk/kildetekster/wannsee.asp</vt:lpwstr>
      </vt:variant>
      <vt:variant>
        <vt:lpwstr>32</vt:lpwstr>
      </vt:variant>
      <vt:variant>
        <vt:i4>7077972</vt:i4>
      </vt:variant>
      <vt:variant>
        <vt:i4>0</vt:i4>
      </vt:variant>
      <vt:variant>
        <vt:i4>0</vt:i4>
      </vt:variant>
      <vt:variant>
        <vt:i4>5</vt:i4>
      </vt:variant>
      <vt:variant>
        <vt:lpwstr>https://www.ghwk.de/fileadmin/Redaktion/PDF/Konferenz/protokoll-januar1942_barrierefrei.pdf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Lindgaard Nielsen</dc:creator>
  <cp:keywords/>
  <cp:lastModifiedBy>Aksel Rosager Johansen</cp:lastModifiedBy>
  <cp:revision>76</cp:revision>
  <cp:lastPrinted>2022-09-28T22:38:00Z</cp:lastPrinted>
  <dcterms:created xsi:type="dcterms:W3CDTF">2022-09-28T22:38:00Z</dcterms:created>
  <dcterms:modified xsi:type="dcterms:W3CDTF">2024-05-13T10:46:00Z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0x010100AA2AD00024361F44B499AA8CB412D4E5</vt:lpwstr>
  </property>
</Properties>
</file>