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52338" w14:textId="77777777" w:rsidR="00D5179F" w:rsidRDefault="00D5179F" w:rsidP="001E0BC6"/>
    <w:p w14:paraId="1AC7B862" w14:textId="1CCEC981" w:rsidR="007C5288" w:rsidRDefault="00B25150" w:rsidP="001E0BC6">
      <w:r>
        <w:t xml:space="preserve">Afslag på statsborgerskab til palæstinensere, der bor i Israel, betyder, at de ikke har lov til at stemme, hvilket sikrer politisk umyndiggørelse. Palæstinensere uden statsborgerskab kan ikke få pas og nægtes visse jobs. Adi </w:t>
      </w:r>
      <w:proofErr w:type="spellStart"/>
      <w:r>
        <w:t>Lustigman</w:t>
      </w:r>
      <w:proofErr w:type="spellEnd"/>
      <w:r>
        <w:t>, en advokat, der repræsenterer palæstinensere, som søger israelsk statsborgerskab, siger, at manglende statsborgerskab fratager palæstinensere i Israel den sikkerhed, der følger med statsborgerskab. »I en verden med nationalstater er der ingen beskyttelse af menneskerettigheder og ingen personlig sikkerhed uden statsborgerskab.«</w:t>
      </w:r>
    </w:p>
    <w:p w14:paraId="05A6C005" w14:textId="77777777" w:rsidR="00B25150" w:rsidRPr="00D5179F" w:rsidRDefault="00B25150" w:rsidP="00B25150"/>
    <w:p w14:paraId="49D73E3D" w14:textId="6BA835AE" w:rsidR="00B25150" w:rsidRDefault="00B25150" w:rsidP="00B25150">
      <w:r w:rsidRPr="00B25150">
        <w:t>I februar 2022 udsendte Amnesty International en rapport, der anklagede Israel for at opretholde et apartheidsystem mod palæstinenserne. Amnesty International fandt, at Israel med vilje har skabt et system af dominans og undertrykkelse, der omfatter »territorial fragmentering, adskillelse og kontrol, fratagelse af jord og ejendom og nægtelse af økonomiske og sociale rettigheder.«</w:t>
      </w:r>
    </w:p>
    <w:p w14:paraId="37834F65" w14:textId="77777777" w:rsidR="00B25150" w:rsidRDefault="00B25150" w:rsidP="00B25150"/>
    <w:p w14:paraId="14FD1C1F" w14:textId="1CBD1C25" w:rsidR="00B25150" w:rsidRDefault="00B25150" w:rsidP="00B25150">
      <w:r w:rsidRPr="00B25150">
        <w:t xml:space="preserve">Israels præsident, Isaac Herzog, udtalte, at »en hel nation derude er ansvarlig« for Hamas' angreb på Israel den 7. oktober.« »Retorikken« om uskyldige civile er »absolut ikke sand«.  </w:t>
      </w:r>
    </w:p>
    <w:p w14:paraId="39C9786C" w14:textId="77777777" w:rsidR="00B25150" w:rsidRDefault="00B25150" w:rsidP="00B25150"/>
    <w:p w14:paraId="65F60763" w14:textId="4BCF0608" w:rsidR="00B25150" w:rsidRDefault="00B25150" w:rsidP="00B25150">
      <w:r w:rsidRPr="00B25150">
        <w:t xml:space="preserve">Israels forsvarsminister, </w:t>
      </w:r>
      <w:proofErr w:type="spellStart"/>
      <w:r w:rsidRPr="00B25150">
        <w:t>Yoav</w:t>
      </w:r>
      <w:proofErr w:type="spellEnd"/>
      <w:r w:rsidRPr="00B25150">
        <w:t xml:space="preserve"> </w:t>
      </w:r>
      <w:proofErr w:type="spellStart"/>
      <w:r w:rsidRPr="00B25150">
        <w:t>Gallant</w:t>
      </w:r>
      <w:proofErr w:type="spellEnd"/>
      <w:r w:rsidRPr="00B25150">
        <w:t xml:space="preserve">, omtalte palæstinenserne som »menneskelige dyr« og pralede af at have »sluppet alle begrænsninger« på de israelske styrker. Minister </w:t>
      </w:r>
      <w:proofErr w:type="spellStart"/>
      <w:r w:rsidRPr="00B25150">
        <w:t>Gallant</w:t>
      </w:r>
      <w:proofErr w:type="spellEnd"/>
      <w:r w:rsidRPr="00B25150">
        <w:t xml:space="preserve"> hævdede, at »vi vil eliminere alt« i Gaza. Den israelske hærs koordinator for regeringsaktiviteter i områderne, generalmajor Ghassan </w:t>
      </w:r>
      <w:proofErr w:type="spellStart"/>
      <w:r w:rsidRPr="00B25150">
        <w:t>Alian</w:t>
      </w:r>
      <w:proofErr w:type="spellEnd"/>
      <w:r w:rsidRPr="00B25150">
        <w:t>, sagde, at »menneskelige dyr skal behandles som sådanne.«</w:t>
      </w:r>
    </w:p>
    <w:p w14:paraId="5C30A11E" w14:textId="77777777" w:rsidR="00B25150" w:rsidRDefault="00B25150" w:rsidP="00B25150"/>
    <w:p w14:paraId="6DBC4C5F" w14:textId="1143C593" w:rsidR="00B25150" w:rsidRDefault="00B25150" w:rsidP="00B25150">
      <w:r w:rsidRPr="00B25150">
        <w:t xml:space="preserve">Den israelske hærs talsmand, Daniel </w:t>
      </w:r>
      <w:proofErr w:type="spellStart"/>
      <w:r w:rsidRPr="00B25150">
        <w:t>Hagari</w:t>
      </w:r>
      <w:proofErr w:type="spellEnd"/>
      <w:r w:rsidRPr="00B25150">
        <w:t xml:space="preserve">, annoncerede stolt, at der var blevet kastet »tusindvis af tons ammunition« over Gaza i krigens første dage. Han hævdede: »Vi fokuserer på, hvad der forårsager maksimal skade, snarere end ›nøjagtighed‹.« Generalmajor </w:t>
      </w:r>
      <w:proofErr w:type="spellStart"/>
      <w:r w:rsidRPr="00B25150">
        <w:t>Alian</w:t>
      </w:r>
      <w:proofErr w:type="spellEnd"/>
      <w:r w:rsidRPr="00B25150">
        <w:t xml:space="preserve"> informerede Gazas indbyggere om, at »der ikke vil være elektricitet og vand, der vil kun være ødelæggelse.«</w:t>
      </w:r>
    </w:p>
    <w:p w14:paraId="330B6603" w14:textId="77777777" w:rsidR="00B25150" w:rsidRDefault="00B25150" w:rsidP="00B25150"/>
    <w:p w14:paraId="7D2FD4ED" w14:textId="70A49B41" w:rsidR="00B25150" w:rsidRDefault="00B25150" w:rsidP="00B25150">
      <w:r w:rsidRPr="00B25150">
        <w:t xml:space="preserve">Premierminister Benjamin Netanyahu sammenlignede palæstinenserne »med jødernes bibelske fjende, </w:t>
      </w:r>
      <w:proofErr w:type="spellStart"/>
      <w:r w:rsidRPr="00B25150">
        <w:t>amalekitterne</w:t>
      </w:r>
      <w:proofErr w:type="spellEnd"/>
      <w:r w:rsidRPr="00B25150">
        <w:t xml:space="preserve">.« Netanyahu citerede fra 1. </w:t>
      </w:r>
      <w:proofErr w:type="spellStart"/>
      <w:r w:rsidRPr="00B25150">
        <w:t>Samuelsbog</w:t>
      </w:r>
      <w:proofErr w:type="spellEnd"/>
      <w:r w:rsidRPr="00B25150">
        <w:t xml:space="preserve"> 15,3, hvor Samuel siger til kong Saul: »Således siger Hærskarers Herre: Jeg vil straffe det, som </w:t>
      </w:r>
      <w:proofErr w:type="spellStart"/>
      <w:r w:rsidRPr="00B25150">
        <w:t>Amalek</w:t>
      </w:r>
      <w:proofErr w:type="spellEnd"/>
      <w:r w:rsidRPr="00B25150">
        <w:t xml:space="preserve"> gjorde mod Israel, da han stod dem imod på vejen, da de drog op fra Egypten. Gå nu hen og slå </w:t>
      </w:r>
      <w:proofErr w:type="spellStart"/>
      <w:r w:rsidRPr="00B25150">
        <w:t>Amalek</w:t>
      </w:r>
      <w:proofErr w:type="spellEnd"/>
      <w:r w:rsidRPr="00B25150">
        <w:t xml:space="preserve"> og ødelæg alt, hvad de har, og skån dem ikke, men dræb både mand og kvinde, barn og spædbarn, okse og får, kamel og æsel.« I 1. </w:t>
      </w:r>
      <w:proofErr w:type="spellStart"/>
      <w:r w:rsidRPr="00B25150">
        <w:t>Samuelsbog</w:t>
      </w:r>
      <w:proofErr w:type="spellEnd"/>
      <w:r w:rsidRPr="00B25150">
        <w:t xml:space="preserve"> 33, efter at Israel har slagtet alle </w:t>
      </w:r>
      <w:proofErr w:type="spellStart"/>
      <w:r w:rsidRPr="00B25150">
        <w:t>amalekitterne</w:t>
      </w:r>
      <w:proofErr w:type="spellEnd"/>
      <w:r w:rsidRPr="00B25150">
        <w:t xml:space="preserve">, tilkalder Samuel selv den </w:t>
      </w:r>
      <w:proofErr w:type="spellStart"/>
      <w:r w:rsidRPr="00B25150">
        <w:t>amalekitiske</w:t>
      </w:r>
      <w:proofErr w:type="spellEnd"/>
      <w:r w:rsidRPr="00B25150">
        <w:t xml:space="preserve"> konge </w:t>
      </w:r>
      <w:proofErr w:type="spellStart"/>
      <w:r w:rsidRPr="00B25150">
        <w:t>Agag</w:t>
      </w:r>
      <w:proofErr w:type="spellEnd"/>
      <w:r w:rsidRPr="00B25150">
        <w:t xml:space="preserve">. Derefter »huggede Samuel personligt </w:t>
      </w:r>
      <w:proofErr w:type="spellStart"/>
      <w:r w:rsidRPr="00B25150">
        <w:t>Agag</w:t>
      </w:r>
      <w:proofErr w:type="spellEnd"/>
      <w:r w:rsidRPr="00B25150">
        <w:t xml:space="preserve"> i stykker foran Herren i </w:t>
      </w:r>
      <w:proofErr w:type="spellStart"/>
      <w:r w:rsidRPr="00B25150">
        <w:t>Gilgal</w:t>
      </w:r>
      <w:proofErr w:type="spellEnd"/>
      <w:r w:rsidRPr="00B25150">
        <w:t>.«</w:t>
      </w:r>
    </w:p>
    <w:p w14:paraId="6D915209" w14:textId="77777777" w:rsidR="00B25150" w:rsidRDefault="00B25150" w:rsidP="00B25150"/>
    <w:p w14:paraId="0BE190BB" w14:textId="79475717" w:rsidR="00B25150" w:rsidRDefault="00B25150" w:rsidP="00B25150">
      <w:r w:rsidRPr="00B25150">
        <w:t>Israel synes nu at være opsat på at tvinge Gazas indbyggere ind i mindre og mindre enklaver i teltbyer i Gaza uden rent vand, mad, brændstof eller sundhedspleje. Hungersnød og sygdom breder sig, og børn, kvinder og ældre er i størst fare.</w:t>
      </w:r>
    </w:p>
    <w:p w14:paraId="2B353C14" w14:textId="77777777" w:rsidR="00B25150" w:rsidRDefault="00B25150" w:rsidP="00B25150"/>
    <w:p w14:paraId="1C726F5B" w14:textId="77777777" w:rsidR="001E0BC6" w:rsidRDefault="001E0BC6" w:rsidP="00B25150"/>
    <w:p w14:paraId="464683D2" w14:textId="24041CB6" w:rsidR="00B25150" w:rsidRDefault="00B25150" w:rsidP="00B25150">
      <w:r w:rsidRPr="00B25150">
        <w:t>Fire krige i nabolandene siden 1948, som alle havde til formål at udslette Israel, har gjort det nødvendigt for Israel at holde sit militær i konstant alarmberedskab.</w:t>
      </w:r>
      <w:r w:rsidR="00D5179F">
        <w:t xml:space="preserve"> </w:t>
      </w:r>
      <w:r w:rsidR="002F7E5F">
        <w:t>Alle israelere skal fx i 3 års værnepligt i hæren.</w:t>
      </w:r>
    </w:p>
    <w:p w14:paraId="5FFBDD79" w14:textId="77777777" w:rsidR="00C826E8" w:rsidRDefault="00C826E8" w:rsidP="00B25150"/>
    <w:p w14:paraId="411971F6" w14:textId="6E2C68D9" w:rsidR="00C826E8" w:rsidRDefault="00C826E8" w:rsidP="00B25150">
      <w:r w:rsidRPr="00C826E8">
        <w:t>Den politiske retorik fra israelske regerings- og militærledere sigter nu mod at generalisere frygten for Hamas til en frygt for det palæstinensiske folk som helhed.</w:t>
      </w:r>
    </w:p>
    <w:p w14:paraId="1BD10B8E" w14:textId="77777777" w:rsidR="00C826E8" w:rsidRDefault="00C826E8" w:rsidP="00B25150"/>
    <w:p w14:paraId="62884DE1" w14:textId="716E1FE6" w:rsidR="00C826E8" w:rsidRDefault="00C826E8" w:rsidP="00B25150">
      <w:r w:rsidRPr="00C826E8">
        <w:t>Israel synes nu at være opsat på at tvinge Gazas indbyggere ind i mindre og mindre enklaver i teltbyer i Gaza uden rent vand, mad, brændstof eller sundhedspleje. Hungersnød og sygdom breder sig, og børn, kvinder og ældre er i størst fare.</w:t>
      </w:r>
    </w:p>
    <w:p w14:paraId="7E56EE21" w14:textId="77777777" w:rsidR="00C826E8" w:rsidRDefault="00C826E8" w:rsidP="00C826E8"/>
    <w:p w14:paraId="0B5C7E7C" w14:textId="5960D12B" w:rsidR="00C826E8" w:rsidRDefault="00DF0802" w:rsidP="00C826E8">
      <w:r w:rsidRPr="00DF0802">
        <w:t xml:space="preserve">Hamas' charter fra 1988 proklamerer, at Israel vil eksistere, indtil islam udrydder det, og at jihad mod jøder er påkrævet indtil dommedag. Kompromis om landet er forbudt. </w:t>
      </w:r>
      <w:r>
        <w:t>Charteret</w:t>
      </w:r>
      <w:r w:rsidRPr="00DF0802">
        <w:t xml:space="preserve"> </w:t>
      </w:r>
      <w:r>
        <w:t>anviser</w:t>
      </w:r>
      <w:r w:rsidRPr="00DF0802">
        <w:t xml:space="preserve"> hellig krig som guddommeligt foreskrevet, afviser politiske løsninger og opfordrer til at indpode disse synspunkter i børn.</w:t>
      </w:r>
    </w:p>
    <w:p w14:paraId="120DB252" w14:textId="77777777" w:rsidR="00DF0802" w:rsidRDefault="00DF0802" w:rsidP="00C826E8"/>
    <w:p w14:paraId="439562D4" w14:textId="60C18850" w:rsidR="00DF0802" w:rsidRDefault="00DF0802" w:rsidP="00C826E8">
      <w:r>
        <w:t>Citat fra Hamas’ charter fra 1988: ”</w:t>
      </w:r>
      <w:r w:rsidRPr="00DF0802">
        <w:t>Dommedag kommer først, når muslimerne kæmper mod jøderne, og jøderne vil gemme sig bag sten og træer. Stenene og træerne vil sige: »O muslim, o Guds tjener, der er en jøde bag mig, kom og dræb ham.</w:t>
      </w:r>
      <w:r>
        <w:t>”</w:t>
      </w:r>
    </w:p>
    <w:p w14:paraId="73ED7A3E" w14:textId="77777777" w:rsidR="00DF0802" w:rsidRDefault="00DF0802" w:rsidP="00C826E8"/>
    <w:p w14:paraId="1EF566A2" w14:textId="74AD272F" w:rsidR="00DF0802" w:rsidRDefault="00DF0802" w:rsidP="00DF0802">
      <w:r>
        <w:t>I en video fra en tale til deltagerne i de ugentlige protester i 2019 kan man se Fathi Hamad, der er medlem af Hamas' øverste politiske organ, opfordre palæstinensere over hele verden til at udføre angreb. »Hvis denne belejring ikke bliver ophævet, vil vi eksplodere i ansigtet på vores fjender, med Guds tilladelse. Eksplosionen kommer ikke kun til at ske i Gaza, men også på Vestbredden og i udlandet, hvis Gud vil,« sagde Hamad og fortsatte »Syv millioner palæstinensere udenfor [Gaza og Vestbredden], I har jøder med jer alle steder. I bør angribe alle mulige jøder i hele verden og dræbe dem.</w:t>
      </w:r>
      <w:r w:rsidRPr="00DF0802">
        <w:t xml:space="preserve"> </w:t>
      </w:r>
      <w:r>
        <w:t>«</w:t>
      </w:r>
    </w:p>
    <w:p w14:paraId="7680AAF2" w14:textId="77777777" w:rsidR="00DF0802" w:rsidRDefault="00DF0802" w:rsidP="00DF0802"/>
    <w:p w14:paraId="2B799481" w14:textId="60DE27AD" w:rsidR="00DF0802" w:rsidRDefault="001E0BC6" w:rsidP="00DF0802">
      <w:r w:rsidRPr="001E0BC6">
        <w:t>Hamas-embedsmand Hamad Al-</w:t>
      </w:r>
      <w:proofErr w:type="spellStart"/>
      <w:r w:rsidRPr="001E0BC6">
        <w:t>Regeb</w:t>
      </w:r>
      <w:proofErr w:type="spellEnd"/>
      <w:r w:rsidRPr="001E0BC6">
        <w:t xml:space="preserve"> i en prædiken fra april 2023: Han bad om »udslettelse« og »lammelse« af jøderne, som han beskrev som beskidte dyr: »[Allah] forvandlede dem til beskidte, grimme dyr som aber og svin på grund af den uretfærdighed og ondskab, de havde skabt.«</w:t>
      </w:r>
    </w:p>
    <w:p w14:paraId="09E01472" w14:textId="77777777" w:rsidR="001E0BC6" w:rsidRDefault="001E0BC6" w:rsidP="00DF0802"/>
    <w:p w14:paraId="7EF97AC0" w14:textId="400F7AA7" w:rsidR="001E0BC6" w:rsidRPr="00C826E8" w:rsidRDefault="001E0BC6" w:rsidP="00D5179F">
      <w:r>
        <w:t xml:space="preserve">Den 7. oktober 2023, som faldt sammen med den jødiske helligdag Simchat </w:t>
      </w:r>
      <w:proofErr w:type="spellStart"/>
      <w:r>
        <w:t>Torah</w:t>
      </w:r>
      <w:proofErr w:type="spellEnd"/>
      <w:r>
        <w:t>, lancerede Hamas et koordineret angreb med over 1500 svært bevæbnede Hamas-terrorister, som myrdede hundredvis af tilfældige israelske civile, herunder 200 mænd, kvinder og børn i to kibbutzer og 260 civile, der deltog i en udendørs musikfestival. Hamas bortførte over 150 gidsler, herunder børn.</w:t>
      </w:r>
    </w:p>
    <w:sectPr w:rsidR="001E0BC6" w:rsidRPr="00C826E8">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9BC40" w14:textId="77777777" w:rsidR="005476D5" w:rsidRDefault="005476D5" w:rsidP="001E0BC6">
      <w:pPr>
        <w:spacing w:after="0" w:line="240" w:lineRule="auto"/>
      </w:pPr>
      <w:r>
        <w:separator/>
      </w:r>
    </w:p>
  </w:endnote>
  <w:endnote w:type="continuationSeparator" w:id="0">
    <w:p w14:paraId="2CAE1263" w14:textId="77777777" w:rsidR="005476D5" w:rsidRDefault="005476D5" w:rsidP="001E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E4BF" w14:textId="77777777" w:rsidR="00B26768" w:rsidRDefault="00B2676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2AD2" w14:textId="77777777" w:rsidR="00B26768" w:rsidRDefault="00B2676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E9C1" w14:textId="77777777" w:rsidR="00B26768" w:rsidRDefault="00B267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9D7E" w14:textId="77777777" w:rsidR="005476D5" w:rsidRDefault="005476D5" w:rsidP="001E0BC6">
      <w:pPr>
        <w:spacing w:after="0" w:line="240" w:lineRule="auto"/>
      </w:pPr>
      <w:r>
        <w:separator/>
      </w:r>
    </w:p>
  </w:footnote>
  <w:footnote w:type="continuationSeparator" w:id="0">
    <w:p w14:paraId="23E2601C" w14:textId="77777777" w:rsidR="005476D5" w:rsidRDefault="005476D5" w:rsidP="001E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9EE0" w14:textId="77777777" w:rsidR="00B26768" w:rsidRDefault="00B2676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B635" w14:textId="2126ADD1" w:rsidR="001E0BC6" w:rsidRDefault="001E0BC6">
    <w:pPr>
      <w:pStyle w:val="Sidehoved"/>
    </w:pPr>
    <w:r>
      <w:t xml:space="preserve">Kilde til følgende informationer er Gregory Stantons organisation </w:t>
    </w:r>
    <w:proofErr w:type="spellStart"/>
    <w:r>
      <w:t>Genocide</w:t>
    </w:r>
    <w:proofErr w:type="spellEnd"/>
    <w:r>
      <w:t xml:space="preserve"> Watch (</w:t>
    </w:r>
    <w:hyperlink r:id="rId1" w:history="1">
      <w:r w:rsidRPr="003D4DCB">
        <w:rPr>
          <w:rStyle w:val="Hyperlink"/>
        </w:rPr>
        <w:t>https://www.genocidewatch.com/countries-at-risk</w:t>
      </w:r>
    </w:hyperlink>
    <w:r>
      <w:t xml:space="preserve">) og </w:t>
    </w:r>
    <w:proofErr w:type="spellStart"/>
    <w:r>
      <w:t>Anti</w:t>
    </w:r>
    <w:proofErr w:type="spellEnd"/>
    <w:r>
      <w:t xml:space="preserve"> </w:t>
    </w:r>
    <w:proofErr w:type="spellStart"/>
    <w:r>
      <w:t>Defamation</w:t>
    </w:r>
    <w:proofErr w:type="spellEnd"/>
    <w:r>
      <w:t xml:space="preserve"> League (</w:t>
    </w:r>
    <w:hyperlink r:id="rId2" w:history="1">
      <w:r w:rsidRPr="003D4DCB">
        <w:rPr>
          <w:rStyle w:val="Hyperlink"/>
        </w:rPr>
        <w:t>https://www.adl.org/resources/blog/hamas-its-own-words</w:t>
      </w:r>
    </w:hyperlink>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03EE" w14:textId="77777777" w:rsidR="00B26768" w:rsidRDefault="00B2676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50"/>
    <w:rsid w:val="001E0BC6"/>
    <w:rsid w:val="002F7E5F"/>
    <w:rsid w:val="005476D5"/>
    <w:rsid w:val="00551AF9"/>
    <w:rsid w:val="006E5267"/>
    <w:rsid w:val="00796C25"/>
    <w:rsid w:val="007C5288"/>
    <w:rsid w:val="00A24D97"/>
    <w:rsid w:val="00A575A1"/>
    <w:rsid w:val="00B25150"/>
    <w:rsid w:val="00B26768"/>
    <w:rsid w:val="00BF09A4"/>
    <w:rsid w:val="00C826E8"/>
    <w:rsid w:val="00D5179F"/>
    <w:rsid w:val="00DF080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46F"/>
  <w15:chartTrackingRefBased/>
  <w15:docId w15:val="{16B84F71-2FEE-461F-840B-6D8353C9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5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25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251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251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251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251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51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251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515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51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251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2515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2515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2515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2515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2515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2515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25150"/>
    <w:rPr>
      <w:rFonts w:eastAsiaTheme="majorEastAsia" w:cstheme="majorBidi"/>
      <w:color w:val="272727" w:themeColor="text1" w:themeTint="D8"/>
    </w:rPr>
  </w:style>
  <w:style w:type="paragraph" w:styleId="Titel">
    <w:name w:val="Title"/>
    <w:basedOn w:val="Normal"/>
    <w:next w:val="Normal"/>
    <w:link w:val="TitelTegn"/>
    <w:uiPriority w:val="10"/>
    <w:qFormat/>
    <w:rsid w:val="00B25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515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2515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2515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2515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25150"/>
    <w:rPr>
      <w:i/>
      <w:iCs/>
      <w:color w:val="404040" w:themeColor="text1" w:themeTint="BF"/>
    </w:rPr>
  </w:style>
  <w:style w:type="paragraph" w:styleId="Listeafsnit">
    <w:name w:val="List Paragraph"/>
    <w:basedOn w:val="Normal"/>
    <w:uiPriority w:val="34"/>
    <w:qFormat/>
    <w:rsid w:val="00B25150"/>
    <w:pPr>
      <w:ind w:left="720"/>
      <w:contextualSpacing/>
    </w:pPr>
  </w:style>
  <w:style w:type="character" w:styleId="Kraftigfremhvning">
    <w:name w:val="Intense Emphasis"/>
    <w:basedOn w:val="Standardskrifttypeiafsnit"/>
    <w:uiPriority w:val="21"/>
    <w:qFormat/>
    <w:rsid w:val="00B25150"/>
    <w:rPr>
      <w:i/>
      <w:iCs/>
      <w:color w:val="0F4761" w:themeColor="accent1" w:themeShade="BF"/>
    </w:rPr>
  </w:style>
  <w:style w:type="paragraph" w:styleId="Strktcitat">
    <w:name w:val="Intense Quote"/>
    <w:basedOn w:val="Normal"/>
    <w:next w:val="Normal"/>
    <w:link w:val="StrktcitatTegn"/>
    <w:uiPriority w:val="30"/>
    <w:qFormat/>
    <w:rsid w:val="00B25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25150"/>
    <w:rPr>
      <w:i/>
      <w:iCs/>
      <w:color w:val="0F4761" w:themeColor="accent1" w:themeShade="BF"/>
    </w:rPr>
  </w:style>
  <w:style w:type="character" w:styleId="Kraftighenvisning">
    <w:name w:val="Intense Reference"/>
    <w:basedOn w:val="Standardskrifttypeiafsnit"/>
    <w:uiPriority w:val="32"/>
    <w:qFormat/>
    <w:rsid w:val="00B25150"/>
    <w:rPr>
      <w:b/>
      <w:bCs/>
      <w:smallCaps/>
      <w:color w:val="0F4761" w:themeColor="accent1" w:themeShade="BF"/>
      <w:spacing w:val="5"/>
    </w:rPr>
  </w:style>
  <w:style w:type="paragraph" w:styleId="Sidehoved">
    <w:name w:val="header"/>
    <w:basedOn w:val="Normal"/>
    <w:link w:val="SidehovedTegn"/>
    <w:uiPriority w:val="99"/>
    <w:unhideWhenUsed/>
    <w:rsid w:val="001E0B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0BC6"/>
  </w:style>
  <w:style w:type="paragraph" w:styleId="Sidefod">
    <w:name w:val="footer"/>
    <w:basedOn w:val="Normal"/>
    <w:link w:val="SidefodTegn"/>
    <w:uiPriority w:val="99"/>
    <w:unhideWhenUsed/>
    <w:rsid w:val="001E0B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0BC6"/>
  </w:style>
  <w:style w:type="character" w:styleId="Hyperlink">
    <w:name w:val="Hyperlink"/>
    <w:basedOn w:val="Standardskrifttypeiafsnit"/>
    <w:uiPriority w:val="99"/>
    <w:unhideWhenUsed/>
    <w:rsid w:val="001E0BC6"/>
    <w:rPr>
      <w:color w:val="467886" w:themeColor="hyperlink"/>
      <w:u w:val="single"/>
    </w:rPr>
  </w:style>
  <w:style w:type="character" w:styleId="Ulstomtale">
    <w:name w:val="Unresolved Mention"/>
    <w:basedOn w:val="Standardskrifttypeiafsnit"/>
    <w:uiPriority w:val="99"/>
    <w:semiHidden/>
    <w:unhideWhenUsed/>
    <w:rsid w:val="001E0BC6"/>
    <w:rPr>
      <w:color w:val="605E5C"/>
      <w:shd w:val="clear" w:color="auto" w:fill="E1DFDD"/>
    </w:rPr>
  </w:style>
  <w:style w:type="character" w:styleId="BesgtLink">
    <w:name w:val="FollowedHyperlink"/>
    <w:basedOn w:val="Standardskrifttypeiafsnit"/>
    <w:uiPriority w:val="99"/>
    <w:semiHidden/>
    <w:unhideWhenUsed/>
    <w:rsid w:val="00B267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www.adl.org/resources/blog/hamas-its-own-words" TargetMode="External"/><Relationship Id="rId1" Type="http://schemas.openxmlformats.org/officeDocument/2006/relationships/hyperlink" Target="https://www.genocidewatch.com/countries-at-ris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Rosager Johansen</dc:creator>
  <cp:keywords/>
  <dc:description/>
  <cp:lastModifiedBy>Aksel Rosager Johansen</cp:lastModifiedBy>
  <cp:revision>5</cp:revision>
  <cp:lastPrinted>2024-05-28T05:50:00Z</cp:lastPrinted>
  <dcterms:created xsi:type="dcterms:W3CDTF">2024-05-27T18:49:00Z</dcterms:created>
  <dcterms:modified xsi:type="dcterms:W3CDTF">2024-05-28T06:55:00Z</dcterms:modified>
</cp:coreProperties>
</file>