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D5F55" w:rsidRDefault="007D5F55" w:rsidP="007D5F55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7D5F55" w:rsidTr="007D5F55">
        <w:tc>
          <w:tcPr>
            <w:tcW w:w="4811" w:type="dxa"/>
          </w:tcPr>
          <w:p w:rsidR="007D5F55" w:rsidRPr="007D5F55" w:rsidRDefault="007D5F55" w:rsidP="007D5F55">
            <w:pPr>
              <w:rPr>
                <w:b/>
                <w:bCs/>
                <w:sz w:val="36"/>
                <w:szCs w:val="36"/>
              </w:rPr>
            </w:pPr>
          </w:p>
          <w:p w:rsidR="007D5F55" w:rsidRPr="007D5F55" w:rsidRDefault="007D5F55" w:rsidP="007D5F55">
            <w:pPr>
              <w:rPr>
                <w:b/>
                <w:bCs/>
                <w:sz w:val="36"/>
                <w:szCs w:val="36"/>
              </w:rPr>
            </w:pPr>
            <w:r w:rsidRPr="007D5F55">
              <w:rPr>
                <w:b/>
                <w:bCs/>
                <w:sz w:val="36"/>
                <w:szCs w:val="36"/>
              </w:rPr>
              <w:t>Selektiv opmærksomhed</w:t>
            </w:r>
          </w:p>
          <w:p w:rsidR="007D5F55" w:rsidRPr="007D5F55" w:rsidRDefault="007D5F55" w:rsidP="007D5F55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4811" w:type="dxa"/>
          </w:tcPr>
          <w:p w:rsidR="007D5F55" w:rsidRPr="007D5F55" w:rsidRDefault="007D5F55" w:rsidP="007D5F55">
            <w:pPr>
              <w:rPr>
                <w:b/>
                <w:bCs/>
                <w:sz w:val="36"/>
                <w:szCs w:val="36"/>
              </w:rPr>
            </w:pPr>
          </w:p>
          <w:p w:rsidR="007D5F55" w:rsidRPr="007D5F55" w:rsidRDefault="007D5F55" w:rsidP="007D5F55">
            <w:pPr>
              <w:rPr>
                <w:b/>
                <w:bCs/>
                <w:sz w:val="36"/>
                <w:szCs w:val="36"/>
              </w:rPr>
            </w:pPr>
            <w:r w:rsidRPr="007D5F55">
              <w:rPr>
                <w:b/>
                <w:bCs/>
                <w:sz w:val="36"/>
                <w:szCs w:val="36"/>
              </w:rPr>
              <w:t>Automatiserede processer</w:t>
            </w:r>
          </w:p>
        </w:tc>
      </w:tr>
      <w:tr w:rsidR="007D5F55" w:rsidTr="007D5F55">
        <w:tc>
          <w:tcPr>
            <w:tcW w:w="4811" w:type="dxa"/>
          </w:tcPr>
          <w:p w:rsidR="007D5F55" w:rsidRPr="007D5F55" w:rsidRDefault="007D5F55" w:rsidP="007D5F55">
            <w:pPr>
              <w:rPr>
                <w:b/>
                <w:bCs/>
                <w:sz w:val="36"/>
                <w:szCs w:val="36"/>
              </w:rPr>
            </w:pPr>
          </w:p>
          <w:p w:rsidR="007D5F55" w:rsidRPr="007D5F55" w:rsidRDefault="007D5F55" w:rsidP="007D5F55">
            <w:pPr>
              <w:rPr>
                <w:b/>
                <w:bCs/>
                <w:sz w:val="36"/>
                <w:szCs w:val="36"/>
              </w:rPr>
            </w:pPr>
            <w:r w:rsidRPr="007D5F55">
              <w:rPr>
                <w:b/>
                <w:bCs/>
                <w:sz w:val="36"/>
                <w:szCs w:val="36"/>
              </w:rPr>
              <w:t>Ufrivillig opmærksomhed</w:t>
            </w:r>
          </w:p>
          <w:p w:rsidR="007D5F55" w:rsidRPr="007D5F55" w:rsidRDefault="007D5F55" w:rsidP="007D5F55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4811" w:type="dxa"/>
          </w:tcPr>
          <w:p w:rsidR="007D5F55" w:rsidRPr="007D5F55" w:rsidRDefault="007D5F55" w:rsidP="007D5F55">
            <w:pPr>
              <w:rPr>
                <w:b/>
                <w:bCs/>
                <w:sz w:val="36"/>
                <w:szCs w:val="36"/>
              </w:rPr>
            </w:pPr>
          </w:p>
          <w:p w:rsidR="007D5F55" w:rsidRPr="007D5F55" w:rsidRDefault="007D5F55" w:rsidP="007D5F55">
            <w:pPr>
              <w:rPr>
                <w:b/>
                <w:bCs/>
                <w:sz w:val="36"/>
                <w:szCs w:val="36"/>
              </w:rPr>
            </w:pPr>
            <w:r w:rsidRPr="007D5F55">
              <w:rPr>
                <w:b/>
                <w:bCs/>
                <w:sz w:val="36"/>
                <w:szCs w:val="36"/>
              </w:rPr>
              <w:t>Kontrollerede processer</w:t>
            </w:r>
          </w:p>
        </w:tc>
      </w:tr>
      <w:tr w:rsidR="007D5F55" w:rsidTr="007D5F55">
        <w:tc>
          <w:tcPr>
            <w:tcW w:w="4811" w:type="dxa"/>
          </w:tcPr>
          <w:p w:rsidR="007D5F55" w:rsidRPr="007D5F55" w:rsidRDefault="007D5F55" w:rsidP="007D5F55">
            <w:pPr>
              <w:rPr>
                <w:b/>
                <w:bCs/>
                <w:sz w:val="36"/>
                <w:szCs w:val="36"/>
              </w:rPr>
            </w:pPr>
          </w:p>
          <w:p w:rsidR="007D5F55" w:rsidRPr="007D5F55" w:rsidRDefault="007D5F55" w:rsidP="007D5F55">
            <w:pPr>
              <w:rPr>
                <w:b/>
                <w:bCs/>
                <w:sz w:val="36"/>
                <w:szCs w:val="36"/>
              </w:rPr>
            </w:pPr>
            <w:r w:rsidRPr="007D5F55">
              <w:rPr>
                <w:b/>
                <w:bCs/>
                <w:sz w:val="36"/>
                <w:szCs w:val="36"/>
              </w:rPr>
              <w:t>Ydre faktorer</w:t>
            </w:r>
          </w:p>
          <w:p w:rsidR="007D5F55" w:rsidRPr="007D5F55" w:rsidRDefault="007D5F55" w:rsidP="007D5F55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4811" w:type="dxa"/>
          </w:tcPr>
          <w:p w:rsidR="007D5F55" w:rsidRPr="007D5F55" w:rsidRDefault="007D5F55" w:rsidP="007D5F55">
            <w:pPr>
              <w:rPr>
                <w:b/>
                <w:bCs/>
                <w:sz w:val="36"/>
                <w:szCs w:val="36"/>
              </w:rPr>
            </w:pPr>
          </w:p>
          <w:p w:rsidR="007D5F55" w:rsidRPr="007D5F55" w:rsidRDefault="007D5F55" w:rsidP="007D5F55">
            <w:pPr>
              <w:rPr>
                <w:b/>
                <w:bCs/>
                <w:sz w:val="36"/>
                <w:szCs w:val="36"/>
              </w:rPr>
            </w:pPr>
            <w:r w:rsidRPr="007D5F55">
              <w:rPr>
                <w:b/>
                <w:bCs/>
                <w:sz w:val="36"/>
                <w:szCs w:val="36"/>
              </w:rPr>
              <w:t>Delt opmærksomhed</w:t>
            </w:r>
          </w:p>
        </w:tc>
      </w:tr>
      <w:tr w:rsidR="007D5F55" w:rsidTr="007D5F55">
        <w:tc>
          <w:tcPr>
            <w:tcW w:w="4811" w:type="dxa"/>
          </w:tcPr>
          <w:p w:rsidR="007D5F55" w:rsidRPr="007D5F55" w:rsidRDefault="007D5F55" w:rsidP="007D5F55">
            <w:pPr>
              <w:rPr>
                <w:b/>
                <w:bCs/>
                <w:sz w:val="36"/>
                <w:szCs w:val="36"/>
              </w:rPr>
            </w:pPr>
          </w:p>
          <w:p w:rsidR="007D5F55" w:rsidRPr="007D5F55" w:rsidRDefault="007D5F55" w:rsidP="007D5F55">
            <w:pPr>
              <w:rPr>
                <w:b/>
                <w:bCs/>
                <w:sz w:val="36"/>
                <w:szCs w:val="36"/>
              </w:rPr>
            </w:pPr>
            <w:r w:rsidRPr="007D5F55">
              <w:rPr>
                <w:b/>
                <w:bCs/>
                <w:sz w:val="36"/>
                <w:szCs w:val="36"/>
              </w:rPr>
              <w:t>Indre faktorer</w:t>
            </w:r>
          </w:p>
          <w:p w:rsidR="007D5F55" w:rsidRPr="007D5F55" w:rsidRDefault="007D5F55" w:rsidP="007D5F55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4811" w:type="dxa"/>
          </w:tcPr>
          <w:p w:rsidR="007D5F55" w:rsidRPr="007D5F55" w:rsidRDefault="007D5F55" w:rsidP="007D5F55">
            <w:pPr>
              <w:rPr>
                <w:b/>
                <w:bCs/>
                <w:sz w:val="36"/>
                <w:szCs w:val="36"/>
              </w:rPr>
            </w:pPr>
          </w:p>
          <w:p w:rsidR="007D5F55" w:rsidRPr="007D5F55" w:rsidRDefault="007D5F55" w:rsidP="007D5F55">
            <w:pPr>
              <w:rPr>
                <w:b/>
                <w:bCs/>
                <w:sz w:val="36"/>
                <w:szCs w:val="36"/>
              </w:rPr>
            </w:pPr>
            <w:r w:rsidRPr="007D5F55">
              <w:rPr>
                <w:b/>
                <w:bCs/>
                <w:sz w:val="36"/>
                <w:szCs w:val="36"/>
              </w:rPr>
              <w:t>Cocktailparti-effekten</w:t>
            </w:r>
          </w:p>
        </w:tc>
      </w:tr>
      <w:tr w:rsidR="007D5F55" w:rsidTr="007D5F55">
        <w:tc>
          <w:tcPr>
            <w:tcW w:w="4811" w:type="dxa"/>
          </w:tcPr>
          <w:p w:rsidR="007D5F55" w:rsidRPr="007D5F55" w:rsidRDefault="007D5F55" w:rsidP="007D5F55">
            <w:pPr>
              <w:rPr>
                <w:b/>
                <w:bCs/>
                <w:sz w:val="36"/>
                <w:szCs w:val="36"/>
              </w:rPr>
            </w:pPr>
          </w:p>
          <w:p w:rsidR="007D5F55" w:rsidRPr="007D5F55" w:rsidRDefault="007D5F55" w:rsidP="007D5F55">
            <w:pPr>
              <w:rPr>
                <w:b/>
                <w:bCs/>
                <w:sz w:val="36"/>
                <w:szCs w:val="36"/>
              </w:rPr>
            </w:pPr>
            <w:r w:rsidRPr="007D5F55">
              <w:rPr>
                <w:b/>
                <w:bCs/>
                <w:sz w:val="36"/>
                <w:szCs w:val="36"/>
              </w:rPr>
              <w:t>Frivillig opmærksomhed</w:t>
            </w:r>
          </w:p>
          <w:p w:rsidR="007D5F55" w:rsidRPr="007D5F55" w:rsidRDefault="007D5F55" w:rsidP="007D5F55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4811" w:type="dxa"/>
          </w:tcPr>
          <w:p w:rsidR="007D5F55" w:rsidRPr="007D5F55" w:rsidRDefault="007D5F55" w:rsidP="007D5F55">
            <w:pPr>
              <w:rPr>
                <w:b/>
                <w:bCs/>
                <w:sz w:val="36"/>
                <w:szCs w:val="36"/>
              </w:rPr>
            </w:pPr>
          </w:p>
          <w:p w:rsidR="007D5F55" w:rsidRPr="007D5F55" w:rsidRDefault="007D5F55" w:rsidP="007D5F55">
            <w:pPr>
              <w:rPr>
                <w:b/>
                <w:bCs/>
                <w:sz w:val="36"/>
                <w:szCs w:val="36"/>
              </w:rPr>
            </w:pPr>
            <w:r w:rsidRPr="007D5F55">
              <w:rPr>
                <w:b/>
                <w:bCs/>
                <w:sz w:val="36"/>
                <w:szCs w:val="36"/>
              </w:rPr>
              <w:t>Uopmærksom blindhed</w:t>
            </w:r>
          </w:p>
        </w:tc>
      </w:tr>
    </w:tbl>
    <w:p w:rsidR="000426DF" w:rsidRPr="007D5F55" w:rsidRDefault="0016743B" w:rsidP="007D5F55"/>
    <w:sectPr w:rsidR="000426DF" w:rsidRPr="007D5F55" w:rsidSect="00A80975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F55"/>
    <w:rsid w:val="0016743B"/>
    <w:rsid w:val="006F125E"/>
    <w:rsid w:val="007D5F55"/>
    <w:rsid w:val="00A80975"/>
    <w:rsid w:val="00B67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797FCB6"/>
  <w14:defaultImageDpi w14:val="32767"/>
  <w15:chartTrackingRefBased/>
  <w15:docId w15:val="{3461B630-0D54-CC42-A169-377D78831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7D5F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</Words>
  <Characters>198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Line Kaack Hansen</dc:creator>
  <cp:keywords/>
  <dc:description/>
  <cp:lastModifiedBy>Line Kaack Hansen</cp:lastModifiedBy>
  <cp:revision>3</cp:revision>
  <dcterms:created xsi:type="dcterms:W3CDTF">2020-09-15T12:30:00Z</dcterms:created>
  <dcterms:modified xsi:type="dcterms:W3CDTF">2020-09-15T15:23:00Z</dcterms:modified>
</cp:coreProperties>
</file>