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2834E" w14:textId="563359B6" w:rsidR="002624A3" w:rsidRDefault="00FC4FDA">
      <w:r>
        <w:t>Modul 9 Idealisme</w:t>
      </w:r>
    </w:p>
    <w:p w14:paraId="6D2DB81C" w14:textId="62D80B25" w:rsidR="00FC4FDA" w:rsidRDefault="00FC4FDA">
      <w:r>
        <w:t>Materiale: Global politik s. 36-41</w:t>
      </w:r>
    </w:p>
    <w:p w14:paraId="00A5C874" w14:textId="77777777" w:rsidR="00011DF8" w:rsidRDefault="00011DF8"/>
    <w:p w14:paraId="0A1392CF" w14:textId="330A44ED" w:rsidR="00011DF8" w:rsidRDefault="00011DF8">
      <w:r>
        <w:t>I skal besvare opgaverne nedenfor individuelt eller i grupper (I må maksimalt være tre i grupperne)</w:t>
      </w:r>
      <w:r w:rsidR="00B725F2">
        <w:t xml:space="preserve">. Besvarelsen skal </w:t>
      </w:r>
      <w:proofErr w:type="spellStart"/>
      <w:r w:rsidR="00B725F2">
        <w:t>oploades</w:t>
      </w:r>
      <w:proofErr w:type="spellEnd"/>
      <w:r w:rsidR="00B725F2">
        <w:t xml:space="preserve"> på elevfeedback senest </w:t>
      </w:r>
      <w:r w:rsidR="00970F7C">
        <w:t>lørdag kl. 10</w:t>
      </w:r>
      <w:r w:rsidR="008606DA">
        <w:t xml:space="preserve"> – har man lavet det i en gruppe, skal der kun </w:t>
      </w:r>
      <w:proofErr w:type="spellStart"/>
      <w:r w:rsidR="008606DA">
        <w:t>oploades</w:t>
      </w:r>
      <w:proofErr w:type="spellEnd"/>
      <w:r w:rsidR="008606DA">
        <w:t xml:space="preserve"> én besvarelse, men alle gruppens medlemmer skal tydeligt fremgå.</w:t>
      </w:r>
    </w:p>
    <w:p w14:paraId="7DE85FCA" w14:textId="77777777" w:rsidR="00FC4FDA" w:rsidRDefault="00FC4FDA"/>
    <w:p w14:paraId="081A571C" w14:textId="13DA8C85" w:rsidR="00FC4FDA" w:rsidRDefault="00FC4FDA" w:rsidP="00FC4FDA">
      <w:r>
        <w:t xml:space="preserve">Du skal starte med at redegøre for de centrale elementer i Idealismen – svar på disse spørgsmål: </w:t>
      </w:r>
    </w:p>
    <w:p w14:paraId="758C7DF2" w14:textId="27470F6F" w:rsidR="00FC4FDA" w:rsidRDefault="00FC4FDA" w:rsidP="00FC4FDA">
      <w:pPr>
        <w:pStyle w:val="Listeafsnit"/>
        <w:numPr>
          <w:ilvl w:val="0"/>
          <w:numId w:val="1"/>
        </w:numPr>
      </w:pPr>
      <w:r>
        <w:t xml:space="preserve">Forklar hvad der menes med, at idealismen tager udgangspunkt i det ”modne anarki”? Hvordan påvirker </w:t>
      </w:r>
      <w:r w:rsidR="003562FD">
        <w:t>”</w:t>
      </w:r>
      <w:r>
        <w:t>de</w:t>
      </w:r>
      <w:r w:rsidR="003562FD">
        <w:t>t modne anarki”</w:t>
      </w:r>
      <w:r>
        <w:t xml:space="preserve"> staternes adfærd?</w:t>
      </w:r>
    </w:p>
    <w:p w14:paraId="29C8B6A2" w14:textId="6C27D34A" w:rsidR="00FC4FDA" w:rsidRDefault="00FC4FDA" w:rsidP="00FC4FDA">
      <w:pPr>
        <w:pStyle w:val="Listeafsnit"/>
        <w:numPr>
          <w:ilvl w:val="0"/>
          <w:numId w:val="1"/>
        </w:numPr>
      </w:pPr>
      <w:r>
        <w:t>Hvad menes med begrebet ”regimedannelse”? Giv eksempler på ”regimer” – også gerne udover dem, der nævnes i figurteksten s. 38.</w:t>
      </w:r>
    </w:p>
    <w:p w14:paraId="1413394C" w14:textId="1385E4D3" w:rsidR="00FC4FDA" w:rsidRDefault="00FC4FDA" w:rsidP="00FC4FDA">
      <w:pPr>
        <w:pStyle w:val="Listeafsnit"/>
        <w:numPr>
          <w:ilvl w:val="0"/>
          <w:numId w:val="1"/>
        </w:numPr>
      </w:pPr>
      <w:r>
        <w:t>Hvad menes med begreberne ”sikkerhedssystem” og ”sikkerhedsfællesskab”? Hvad betyder disse for anarkiet? Og dermed for de hårde magtmidler?</w:t>
      </w:r>
    </w:p>
    <w:p w14:paraId="4089E749" w14:textId="12A82E73" w:rsidR="00FC4FDA" w:rsidRDefault="00FC4FDA" w:rsidP="00FC4FDA">
      <w:pPr>
        <w:pStyle w:val="Listeafsnit"/>
        <w:numPr>
          <w:ilvl w:val="0"/>
          <w:numId w:val="1"/>
        </w:numPr>
      </w:pPr>
      <w:r>
        <w:t>Idealisterne peger særligt på interdependens og demokratiets udbredelse som forklaringer på optimismen/fremskridtstroen/den fredeligere verden. Forklar:</w:t>
      </w:r>
    </w:p>
    <w:p w14:paraId="057AAAB9" w14:textId="151F8178" w:rsidR="00FC4FDA" w:rsidRDefault="007B7119" w:rsidP="00FC4FDA">
      <w:pPr>
        <w:pStyle w:val="Listeafsnit"/>
        <w:numPr>
          <w:ilvl w:val="0"/>
          <w:numId w:val="3"/>
        </w:numPr>
      </w:pPr>
      <w:r>
        <w:t>Hv</w:t>
      </w:r>
      <w:r w:rsidR="00FC4FDA">
        <w:t>ordan interdependens virker til at mindske risikoen for krig og dermed den hårde magts betydning. Inddrag figuren her nedenfor fra IP-bogen:</w:t>
      </w:r>
    </w:p>
    <w:p w14:paraId="4DF42E75" w14:textId="77777777" w:rsidR="00FC4FDA" w:rsidRDefault="00FC4FDA" w:rsidP="00FC4FDA">
      <w:pPr>
        <w:pStyle w:val="Listeafsnit"/>
        <w:ind w:left="1080"/>
      </w:pPr>
    </w:p>
    <w:p w14:paraId="2BA721A3" w14:textId="77777777" w:rsidR="00FC4FDA" w:rsidRDefault="00FC4FDA" w:rsidP="00FC4FDA">
      <w:pPr>
        <w:pStyle w:val="Listeafsnit"/>
        <w:ind w:left="1080"/>
      </w:pPr>
      <w:r>
        <w:rPr>
          <w:noProof/>
        </w:rPr>
        <w:drawing>
          <wp:inline distT="0" distB="0" distL="0" distR="0" wp14:anchorId="4A458292" wp14:editId="67AEEC7C">
            <wp:extent cx="5238750" cy="2165350"/>
            <wp:effectExtent l="0" t="0" r="0" b="6350"/>
            <wp:docPr id="655434561" name="Billede 1" descr="Et billede, der indeholder diagram, linje/række, trekant,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434561" name="Billede 1" descr="Et billede, der indeholder diagram, linje/række, trekant, tekst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45C2299B" w14:textId="77777777" w:rsidR="00FC4FDA" w:rsidRDefault="00FC4FDA" w:rsidP="00FC4FDA">
      <w:pPr>
        <w:pStyle w:val="Listeafsnit"/>
        <w:ind w:left="1080"/>
      </w:pPr>
    </w:p>
    <w:p w14:paraId="44C2EC69" w14:textId="3FBD7684" w:rsidR="00FC4FDA" w:rsidRDefault="00FC4FDA" w:rsidP="00FC4FDA">
      <w:pPr>
        <w:pStyle w:val="Listeafsnit"/>
        <w:numPr>
          <w:ilvl w:val="0"/>
          <w:numId w:val="3"/>
        </w:numPr>
      </w:pPr>
      <w:r>
        <w:t>Hvorfor demokratier ikke går i krig med hinanden</w:t>
      </w:r>
      <w:r w:rsidR="00546AD4">
        <w:t xml:space="preserve"> (den såkaldte demokratiske fredstese)</w:t>
      </w:r>
      <w:r>
        <w:t xml:space="preserve"> og derfor sikrer en fredeligere verden – og dermed også mindsker den hårde magts betydning. Inddrag figuren her nedenfor fra IP-bogen: </w:t>
      </w:r>
    </w:p>
    <w:p w14:paraId="04F44E77" w14:textId="77777777" w:rsidR="00FC4FDA" w:rsidRDefault="00FC4FDA" w:rsidP="00FC4FDA">
      <w:pPr>
        <w:pStyle w:val="Listeafsnit"/>
        <w:ind w:left="1080"/>
      </w:pPr>
    </w:p>
    <w:p w14:paraId="2B72E84C" w14:textId="77777777" w:rsidR="00FC4FDA" w:rsidRDefault="00FC4FDA" w:rsidP="00FC4FDA">
      <w:pPr>
        <w:pStyle w:val="Listeafsnit"/>
        <w:ind w:left="1080"/>
      </w:pPr>
      <w:r>
        <w:rPr>
          <w:noProof/>
        </w:rPr>
        <w:lastRenderedPageBreak/>
        <w:drawing>
          <wp:inline distT="0" distB="0" distL="0" distR="0" wp14:anchorId="3CB33BE5" wp14:editId="430D9AC8">
            <wp:extent cx="5238750" cy="2038350"/>
            <wp:effectExtent l="0" t="0" r="0" b="0"/>
            <wp:docPr id="1583921579" name="Billede 2" descr="Et billede, der indeholder tekst, skærmbillede, Font/skrifttype, linje/rækk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921579" name="Billede 2" descr="Et billede, der indeholder tekst, skærmbillede, Font/skrifttype, linje/række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686DF" w14:textId="77777777" w:rsidR="00FC4FDA" w:rsidRDefault="00FC4FDA" w:rsidP="00FC4FDA">
      <w:pPr>
        <w:pStyle w:val="Listeafsnit"/>
        <w:ind w:left="1080"/>
      </w:pPr>
    </w:p>
    <w:p w14:paraId="16B0FBFF" w14:textId="363AD920" w:rsidR="00FC4FDA" w:rsidRDefault="00FC4FDA" w:rsidP="00FC4FDA">
      <w:pPr>
        <w:pStyle w:val="Listeafsnit"/>
        <w:numPr>
          <w:ilvl w:val="0"/>
          <w:numId w:val="1"/>
        </w:numPr>
      </w:pPr>
      <w:r>
        <w:t xml:space="preserve">Hvorfor er relationer præget af et </w:t>
      </w:r>
      <w:proofErr w:type="spellStart"/>
      <w:r>
        <w:t>plussumsspil</w:t>
      </w:r>
      <w:proofErr w:type="spellEnd"/>
      <w:r>
        <w:t xml:space="preserve"> for idealister (i modsætning til realisternes nulsumsspil)?</w:t>
      </w:r>
    </w:p>
    <w:p w14:paraId="1EC0172B" w14:textId="0372FE4E" w:rsidR="00FC4FDA" w:rsidRDefault="00FC4FDA" w:rsidP="00FC4FDA">
      <w:pPr>
        <w:pStyle w:val="Listeafsnit"/>
        <w:numPr>
          <w:ilvl w:val="0"/>
          <w:numId w:val="1"/>
        </w:numPr>
      </w:pPr>
      <w:r>
        <w:t>S. 37 – forklar hvorfor idealisterne betoner aktørerne frem for strukturerne – og hvad vil det mere konkret sige?</w:t>
      </w:r>
    </w:p>
    <w:p w14:paraId="3258ECE5" w14:textId="77777777" w:rsidR="00FC4FDA" w:rsidRDefault="00FC4FDA" w:rsidP="00FC4FDA"/>
    <w:p w14:paraId="4E371249" w14:textId="77777777" w:rsidR="00FC4FDA" w:rsidRDefault="00FC4FDA" w:rsidP="00FC4FDA"/>
    <w:p w14:paraId="7D5E66BB" w14:textId="08CC8695" w:rsidR="00FC4FDA" w:rsidRDefault="00FC4FDA" w:rsidP="00FC4FDA">
      <w:r>
        <w:t>Anvendelse af teorie</w:t>
      </w:r>
      <w:r w:rsidR="006B1120">
        <w:t>rne</w:t>
      </w:r>
      <w:r>
        <w:t>:</w:t>
      </w:r>
    </w:p>
    <w:p w14:paraId="45109FEE" w14:textId="44CAB5D5" w:rsidR="00FC4FDA" w:rsidRDefault="00FC4FDA" w:rsidP="00FC4FDA">
      <w:r>
        <w:t>Hvordan kan vi i den aktuelle konflikt i Mellemøsten se liberalismens</w:t>
      </w:r>
      <w:r w:rsidR="006B1120">
        <w:t xml:space="preserve"> og realismens</w:t>
      </w:r>
      <w:r>
        <w:t xml:space="preserve"> træk? Kom med konkrete eksempler, der viser nogle af kerneelementerne/antagelserne i </w:t>
      </w:r>
      <w:r w:rsidR="006B1120">
        <w:t>begge teorier</w:t>
      </w:r>
      <w:r>
        <w:t xml:space="preserve"> – og her må I jo gerne trække på forskellige aktørers handlinger, udtalelser mm.</w:t>
      </w:r>
    </w:p>
    <w:p w14:paraId="55AAA0A7" w14:textId="211097D3" w:rsidR="006B1120" w:rsidRDefault="006B1120" w:rsidP="00FC4FDA">
      <w:r>
        <w:t>Vi kan forstå/</w:t>
      </w:r>
      <w:proofErr w:type="spellStart"/>
      <w:proofErr w:type="gramStart"/>
      <w:r>
        <w:t>tolke….</w:t>
      </w:r>
      <w:proofErr w:type="gramEnd"/>
      <w:r>
        <w:t>.ud</w:t>
      </w:r>
      <w:proofErr w:type="spellEnd"/>
      <w:r>
        <w:t xml:space="preserve"> fra realismens antagelse </w:t>
      </w:r>
      <w:proofErr w:type="spellStart"/>
      <w:r>
        <w:t>om….fordi</w:t>
      </w:r>
      <w:proofErr w:type="spellEnd"/>
      <w:r>
        <w:t>….</w:t>
      </w:r>
    </w:p>
    <w:p w14:paraId="4595EAE1" w14:textId="69B6CF54" w:rsidR="000E5E8A" w:rsidRDefault="000E5E8A" w:rsidP="00FC4FDA">
      <w:r>
        <w:t>Vi kan forstå/</w:t>
      </w:r>
      <w:proofErr w:type="spellStart"/>
      <w:proofErr w:type="gramStart"/>
      <w:r>
        <w:t>tolke….</w:t>
      </w:r>
      <w:proofErr w:type="gramEnd"/>
      <w:r>
        <w:t>ud</w:t>
      </w:r>
      <w:proofErr w:type="spellEnd"/>
      <w:r>
        <w:t xml:space="preserve"> fra idealismens antagelse </w:t>
      </w:r>
      <w:proofErr w:type="spellStart"/>
      <w:r>
        <w:t>om….fordi</w:t>
      </w:r>
      <w:proofErr w:type="spellEnd"/>
      <w:r>
        <w:t>…</w:t>
      </w:r>
    </w:p>
    <w:p w14:paraId="44ED86A0" w14:textId="77777777" w:rsidR="008515C3" w:rsidRDefault="008515C3" w:rsidP="00FC4FDA"/>
    <w:p w14:paraId="4C536F87" w14:textId="0A431CB0" w:rsidR="00A53A10" w:rsidRDefault="00A53A10" w:rsidP="00FC4FDA">
      <w:r>
        <w:t xml:space="preserve">Disse links har vi tidligere anvendt, men hvis </w:t>
      </w:r>
      <w:r w:rsidR="00B3251C">
        <w:t xml:space="preserve">man nu slet ikke kan huske noget som helst, så kan finde lidt </w:t>
      </w:r>
      <w:proofErr w:type="spellStart"/>
      <w:proofErr w:type="gramStart"/>
      <w:r w:rsidR="00B3251C">
        <w:t>her….</w:t>
      </w:r>
      <w:proofErr w:type="gramEnd"/>
      <w:r w:rsidR="00B3251C">
        <w:t>men</w:t>
      </w:r>
      <w:proofErr w:type="spellEnd"/>
      <w:r w:rsidR="00B3251C">
        <w:t xml:space="preserve"> ellers er det jo en fordel at</w:t>
      </w:r>
      <w:r w:rsidR="008515C3">
        <w:t xml:space="preserve"> følge lidt med…</w:t>
      </w:r>
    </w:p>
    <w:p w14:paraId="5A79798E" w14:textId="77777777" w:rsidR="00A53A10" w:rsidRDefault="00A53A10" w:rsidP="00A53A10">
      <w:hyperlink r:id="rId7" w:history="1">
        <w:r w:rsidRPr="001E60EE">
          <w:rPr>
            <w:rStyle w:val="Hyperlink"/>
          </w:rPr>
          <w:t>https://www.dr.dk/stories/1288510966/forstaa-sagen-konflikt-mellem-israel-og-hizbollah</w:t>
        </w:r>
      </w:hyperlink>
      <w:r>
        <w:t xml:space="preserve"> </w:t>
      </w:r>
    </w:p>
    <w:p w14:paraId="0139330D" w14:textId="77777777" w:rsidR="00A53A10" w:rsidRDefault="00A53A10" w:rsidP="00A53A10">
      <w:hyperlink r:id="rId8" w:history="1">
        <w:r w:rsidRPr="001E60EE">
          <w:rPr>
            <w:rStyle w:val="Hyperlink"/>
          </w:rPr>
          <w:t>https://www.dr.dk/stories/1288510966/explainer-hvem-er-hizbollah</w:t>
        </w:r>
      </w:hyperlink>
      <w:r>
        <w:t xml:space="preserve"> </w:t>
      </w:r>
    </w:p>
    <w:p w14:paraId="0A6833DF" w14:textId="77777777" w:rsidR="00A53A10" w:rsidRDefault="00A53A10" w:rsidP="00A53A10">
      <w:hyperlink r:id="rId9" w:history="1">
        <w:r w:rsidRPr="001E60EE">
          <w:rPr>
            <w:rStyle w:val="Hyperlink"/>
          </w:rPr>
          <w:t>https://www.dr.dk/skole/samfundsfag/udskoling/p3-essensen-explainer-forstaa-konflikten-mellem-israel-og-palaestina</w:t>
        </w:r>
      </w:hyperlink>
      <w:r>
        <w:t xml:space="preserve"> </w:t>
      </w:r>
    </w:p>
    <w:p w14:paraId="2EC64A3A" w14:textId="7BF3FE8E" w:rsidR="00FC4FDA" w:rsidRDefault="00FC4FDA"/>
    <w:sectPr w:rsidR="00FC4FD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2137A1"/>
    <w:multiLevelType w:val="hybridMultilevel"/>
    <w:tmpl w:val="0FC202D0"/>
    <w:lvl w:ilvl="0" w:tplc="354C12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33C1DB8"/>
    <w:multiLevelType w:val="hybridMultilevel"/>
    <w:tmpl w:val="F378D31C"/>
    <w:lvl w:ilvl="0" w:tplc="93DE4FF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570D95"/>
    <w:multiLevelType w:val="hybridMultilevel"/>
    <w:tmpl w:val="26587D0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374154">
    <w:abstractNumId w:val="1"/>
  </w:num>
  <w:num w:numId="2" w16cid:durableId="558715323">
    <w:abstractNumId w:val="2"/>
  </w:num>
  <w:num w:numId="3" w16cid:durableId="1632512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FDA"/>
    <w:rsid w:val="00011DF8"/>
    <w:rsid w:val="000E5E8A"/>
    <w:rsid w:val="001A00C0"/>
    <w:rsid w:val="002624A3"/>
    <w:rsid w:val="003562FD"/>
    <w:rsid w:val="003C541B"/>
    <w:rsid w:val="00546AD4"/>
    <w:rsid w:val="006B1120"/>
    <w:rsid w:val="007B7119"/>
    <w:rsid w:val="008515C3"/>
    <w:rsid w:val="008606DA"/>
    <w:rsid w:val="00970F7C"/>
    <w:rsid w:val="00A53A10"/>
    <w:rsid w:val="00AB6191"/>
    <w:rsid w:val="00B3251C"/>
    <w:rsid w:val="00B725F2"/>
    <w:rsid w:val="00E77E2A"/>
    <w:rsid w:val="00FC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779E1"/>
  <w15:chartTrackingRefBased/>
  <w15:docId w15:val="{4281D241-8E7D-4EEB-88BA-5FB087031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C4F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C4F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C4F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C4F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C4F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C4F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C4F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C4F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C4F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C4F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C4F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C4F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C4FD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C4FD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C4FD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C4FD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C4FD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C4FD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C4F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C4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C4F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C4F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C4F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C4FD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C4FD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C4FDA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C4F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C4FDA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C4FD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A53A1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.dk/stories/1288510966/explainer-hvem-er-hizbolla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r.dk/stories/1288510966/forstaa-sagen-konflikt-mellem-israel-og-hizboll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dr.dk/skole/samfundsfag/udskoling/p3-essensen-explainer-forstaa-konflikten-mellem-israel-og-palaestina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387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Rysgaard Kjær</dc:creator>
  <cp:keywords/>
  <dc:description/>
  <cp:lastModifiedBy>Carsten Rysgaard Kjær</cp:lastModifiedBy>
  <cp:revision>13</cp:revision>
  <dcterms:created xsi:type="dcterms:W3CDTF">2024-10-02T08:21:00Z</dcterms:created>
  <dcterms:modified xsi:type="dcterms:W3CDTF">2024-10-02T11:57:00Z</dcterms:modified>
</cp:coreProperties>
</file>