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2B46" w14:textId="3A077C39" w:rsidR="0093741E" w:rsidRPr="00B202FC" w:rsidRDefault="0093741E" w:rsidP="0093741E">
      <w:r w:rsidRPr="00B202FC">
        <w:t>Modul 1</w:t>
      </w:r>
      <w:r w:rsidR="00436142">
        <w:t>1</w:t>
      </w:r>
      <w:r w:rsidRPr="00B202FC">
        <w:t xml:space="preserve"> FN</w:t>
      </w:r>
    </w:p>
    <w:p w14:paraId="65C61942" w14:textId="1AE595AD" w:rsidR="0093741E" w:rsidRPr="00B202FC" w:rsidRDefault="0093741E" w:rsidP="0093741E">
      <w:r w:rsidRPr="00B202FC">
        <w:t>Materialer: Global politik s. 170-1</w:t>
      </w:r>
      <w:r w:rsidR="00AB64E0">
        <w:t>80</w:t>
      </w:r>
    </w:p>
    <w:p w14:paraId="2607C4BC" w14:textId="77777777" w:rsidR="0093741E" w:rsidRDefault="0093741E" w:rsidP="0093741E"/>
    <w:p w14:paraId="48D9B151" w14:textId="710C6BE9" w:rsidR="0093741E" w:rsidRDefault="0093741E" w:rsidP="0093741E">
      <w:r>
        <w:t xml:space="preserve">Oplæg </w:t>
      </w:r>
    </w:p>
    <w:p w14:paraId="046C7B98" w14:textId="77777777" w:rsidR="0093741E" w:rsidRDefault="0093741E" w:rsidP="0093741E"/>
    <w:p w14:paraId="10B21CDF" w14:textId="2DAD1510" w:rsidR="0093741E" w:rsidRDefault="0093741E" w:rsidP="0093741E">
      <w:r>
        <w:t>Fokus på FN handler også om spørgsmålet om, hvorvidt der eksisterer internationale normer og i hvor høj grad, de efterleves.</w:t>
      </w:r>
    </w:p>
    <w:p w14:paraId="010BF3E4" w14:textId="702C3D7A" w:rsidR="0093741E" w:rsidRDefault="0093741E" w:rsidP="0093741E">
      <w:pPr>
        <w:pStyle w:val="Listeafsnit"/>
        <w:numPr>
          <w:ilvl w:val="0"/>
          <w:numId w:val="3"/>
        </w:numPr>
      </w:pPr>
      <w:r>
        <w:t>Hvad er en international norm?</w:t>
      </w:r>
    </w:p>
    <w:p w14:paraId="57AE221D" w14:textId="5B4968F4" w:rsidR="0093741E" w:rsidRDefault="0093741E" w:rsidP="0093741E">
      <w:pPr>
        <w:pStyle w:val="Listeafsnit"/>
        <w:numPr>
          <w:ilvl w:val="0"/>
          <w:numId w:val="3"/>
        </w:numPr>
      </w:pPr>
      <w:r>
        <w:t>Efterleves de?</w:t>
      </w:r>
      <w:r w:rsidR="00F4773F">
        <w:t xml:space="preserve"> I stigende grad? </w:t>
      </w:r>
    </w:p>
    <w:p w14:paraId="14C5846F" w14:textId="63BE13B7" w:rsidR="0093741E" w:rsidRDefault="0093741E" w:rsidP="0093741E">
      <w:pPr>
        <w:pStyle w:val="Listeafsnit"/>
        <w:numPr>
          <w:ilvl w:val="0"/>
          <w:numId w:val="3"/>
        </w:numPr>
      </w:pPr>
      <w:r>
        <w:t>Er FN/</w:t>
      </w:r>
      <w:proofErr w:type="spellStart"/>
      <w:r>
        <w:t>IGO’er</w:t>
      </w:r>
      <w:proofErr w:type="spellEnd"/>
      <w:r>
        <w:t xml:space="preserve"> en arena eller en aktør?</w:t>
      </w:r>
    </w:p>
    <w:p w14:paraId="69462DF4" w14:textId="5E4C3194" w:rsidR="0093741E" w:rsidRDefault="0093741E" w:rsidP="0093741E">
      <w:pPr>
        <w:pStyle w:val="Listeafsnit"/>
        <w:ind w:left="1660"/>
      </w:pPr>
      <w:r>
        <w:t>Realister:</w:t>
      </w:r>
    </w:p>
    <w:p w14:paraId="042EC13E" w14:textId="14EE450E" w:rsidR="0093741E" w:rsidRDefault="0093741E" w:rsidP="0093741E">
      <w:pPr>
        <w:pStyle w:val="Listeafsnit"/>
        <w:ind w:left="1660"/>
      </w:pPr>
      <w:r>
        <w:t>Idealister:</w:t>
      </w:r>
    </w:p>
    <w:p w14:paraId="46E3779F" w14:textId="7FBC4E19" w:rsidR="0093741E" w:rsidRDefault="0093741E" w:rsidP="0093741E">
      <w:pPr>
        <w:jc w:val="center"/>
      </w:pPr>
      <w:r>
        <w:rPr>
          <w:noProof/>
          <w14:ligatures w14:val="standardContextual"/>
        </w:rPr>
        <w:drawing>
          <wp:inline distT="0" distB="0" distL="0" distR="0" wp14:anchorId="760D0446" wp14:editId="5DA99388">
            <wp:extent cx="4262966" cy="1494155"/>
            <wp:effectExtent l="0" t="0" r="4445" b="0"/>
            <wp:docPr id="1026" name="Picture 2" descr="Et billede, der indeholder diagram, linje/række, Kurve, origami&#10;&#10;Automatisk genereret beskrivelse">
              <a:extLst xmlns:a="http://schemas.openxmlformats.org/drawingml/2006/main">
                <a:ext uri="{FF2B5EF4-FFF2-40B4-BE49-F238E27FC236}">
                  <a16:creationId xmlns:a16="http://schemas.microsoft.com/office/drawing/2014/main" id="{501B73F4-2369-4A45-A43D-5EDDA53CDD4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Et billede, der indeholder diagram, linje/række, Kurve, origami&#10;&#10;Automatisk genereret beskrivelse">
                      <a:extLst>
                        <a:ext uri="{FF2B5EF4-FFF2-40B4-BE49-F238E27FC236}">
                          <a16:creationId xmlns:a16="http://schemas.microsoft.com/office/drawing/2014/main" id="{501B73F4-2369-4A45-A43D-5EDDA53CDD40}"/>
                        </a:ext>
                      </a:extLst>
                    </pic:cNvPr>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0409" cy="1496764"/>
                    </a:xfrm>
                    <a:prstGeom prst="rect">
                      <a:avLst/>
                    </a:prstGeom>
                    <a:noFill/>
                  </pic:spPr>
                </pic:pic>
              </a:graphicData>
            </a:graphic>
          </wp:inline>
        </w:drawing>
      </w:r>
    </w:p>
    <w:p w14:paraId="58B4B6BC" w14:textId="77777777" w:rsidR="0093741E" w:rsidRPr="00B202FC" w:rsidRDefault="0093741E" w:rsidP="0093741E"/>
    <w:p w14:paraId="13131593" w14:textId="0FCD7215" w:rsidR="0093741E" w:rsidRPr="00B202FC" w:rsidRDefault="0093741E" w:rsidP="0093741E">
      <w:r w:rsidRPr="00B202FC">
        <w:t>FN</w:t>
      </w:r>
      <w:r w:rsidR="00F4773F">
        <w:t xml:space="preserve"> – 15 min.</w:t>
      </w:r>
    </w:p>
    <w:p w14:paraId="5E2F617F" w14:textId="03744BC8" w:rsidR="0093741E" w:rsidRPr="00B202FC" w:rsidRDefault="0093741E" w:rsidP="0093741E">
      <w:pPr>
        <w:pStyle w:val="Listeafsnit"/>
        <w:numPr>
          <w:ilvl w:val="0"/>
          <w:numId w:val="1"/>
        </w:numPr>
        <w:spacing w:after="200" w:line="276" w:lineRule="auto"/>
      </w:pPr>
      <w:r>
        <w:t>Gør med afsæt i figur 6.13 rede for FN’s formål, opbygning og de virkemidler (kompetencer), som FN kan tage i brug.</w:t>
      </w:r>
      <w:r w:rsidR="000A194D">
        <w:t xml:space="preserve"> Kom undervejs ind på nogle konkrete tiltag fra FN’s side, der viser deres</w:t>
      </w:r>
      <w:r w:rsidR="00F4773F">
        <w:t xml:space="preserve"> forskellige</w:t>
      </w:r>
      <w:r w:rsidR="000A194D">
        <w:t xml:space="preserve"> kompetencer.</w:t>
      </w:r>
    </w:p>
    <w:p w14:paraId="384017EA" w14:textId="181E8DA1" w:rsidR="0093741E" w:rsidRDefault="000A194D" w:rsidP="000A194D">
      <w:pPr>
        <w:pStyle w:val="Listeafsnit"/>
        <w:numPr>
          <w:ilvl w:val="0"/>
          <w:numId w:val="1"/>
        </w:numPr>
        <w:spacing w:after="200" w:line="276" w:lineRule="auto"/>
      </w:pPr>
      <w:r>
        <w:t>Kom med eksempler på FN’s magt</w:t>
      </w:r>
      <w:r w:rsidR="00F4773F">
        <w:t>/succes.</w:t>
      </w:r>
    </w:p>
    <w:p w14:paraId="13E1BA12" w14:textId="5101C94C" w:rsidR="000A194D" w:rsidRDefault="000A194D" w:rsidP="000A194D">
      <w:pPr>
        <w:pStyle w:val="Listeafsnit"/>
        <w:numPr>
          <w:ilvl w:val="0"/>
          <w:numId w:val="1"/>
        </w:numPr>
        <w:spacing w:after="200" w:line="276" w:lineRule="auto"/>
      </w:pPr>
      <w:r>
        <w:t>Og kom så med eksempler på situationer, hvor FN’s afmagt/fiasko er blevet bevist.</w:t>
      </w:r>
    </w:p>
    <w:p w14:paraId="6D4A9885" w14:textId="59C4CB13" w:rsidR="000A194D" w:rsidRDefault="000A194D" w:rsidP="000A194D">
      <w:pPr>
        <w:pStyle w:val="Listeafsnit"/>
        <w:numPr>
          <w:ilvl w:val="0"/>
          <w:numId w:val="4"/>
        </w:numPr>
        <w:spacing w:after="200" w:line="276" w:lineRule="auto"/>
      </w:pPr>
      <w:r>
        <w:t>Opsamling efter behov</w:t>
      </w:r>
    </w:p>
    <w:p w14:paraId="23360C29" w14:textId="77777777" w:rsidR="00F4773F" w:rsidRDefault="00F4773F" w:rsidP="00F4773F">
      <w:pPr>
        <w:pStyle w:val="Listeafsnit"/>
        <w:spacing w:after="200" w:line="276" w:lineRule="auto"/>
        <w:ind w:left="1004"/>
      </w:pPr>
    </w:p>
    <w:p w14:paraId="115428DA" w14:textId="77777777" w:rsidR="00F4773F" w:rsidRDefault="000A194D" w:rsidP="000A194D">
      <w:pPr>
        <w:pStyle w:val="Listeafsnit"/>
        <w:numPr>
          <w:ilvl w:val="0"/>
          <w:numId w:val="1"/>
        </w:numPr>
        <w:spacing w:after="200" w:line="276" w:lineRule="auto"/>
      </w:pPr>
      <w:r>
        <w:t xml:space="preserve">Nu skal I læse lidt: </w:t>
      </w:r>
      <w:r w:rsidR="00F4773F">
        <w:t>Ø</w:t>
      </w:r>
      <w:r>
        <w:t xml:space="preserve">verst s. 178 angives der fire årsager til, at FN har vanskeligt ved at sikre formålet om en fredelig verden. </w:t>
      </w:r>
    </w:p>
    <w:p w14:paraId="2D2AC114" w14:textId="06C92D9B" w:rsidR="000A194D" w:rsidRDefault="000A194D" w:rsidP="00F4773F">
      <w:pPr>
        <w:pStyle w:val="Listeafsnit"/>
        <w:numPr>
          <w:ilvl w:val="1"/>
          <w:numId w:val="1"/>
        </w:numPr>
        <w:spacing w:after="200" w:line="276" w:lineRule="auto"/>
      </w:pPr>
      <w:proofErr w:type="spellStart"/>
      <w:r>
        <w:t>Fordél</w:t>
      </w:r>
      <w:proofErr w:type="spellEnd"/>
      <w:r>
        <w:t xml:space="preserve"> og læs i gruppen</w:t>
      </w:r>
      <w:r w:rsidR="00F4773F">
        <w:t xml:space="preserve"> </w:t>
      </w:r>
      <w:r>
        <w:t xml:space="preserve">– alle skal nedskrive 2-3 sætninger, der samler op på den årsag, du er blevet tildelt. </w:t>
      </w:r>
    </w:p>
    <w:p w14:paraId="375198B0" w14:textId="53D3FB15" w:rsidR="00F4773F" w:rsidRDefault="00F4773F" w:rsidP="00F4773F">
      <w:pPr>
        <w:pStyle w:val="Listeafsnit"/>
        <w:numPr>
          <w:ilvl w:val="1"/>
          <w:numId w:val="1"/>
        </w:numPr>
        <w:spacing w:after="200" w:line="276" w:lineRule="auto"/>
      </w:pPr>
      <w:r>
        <w:t>Præsentér for hinanden</w:t>
      </w:r>
    </w:p>
    <w:p w14:paraId="70411C92" w14:textId="6B4735F9" w:rsidR="000A194D" w:rsidRDefault="00F4773F" w:rsidP="00F4773F">
      <w:pPr>
        <w:pStyle w:val="Listeafsnit"/>
        <w:numPr>
          <w:ilvl w:val="1"/>
          <w:numId w:val="1"/>
        </w:numPr>
        <w:spacing w:after="200" w:line="276" w:lineRule="auto"/>
      </w:pPr>
      <w:r>
        <w:t>Alle</w:t>
      </w:r>
      <w:r w:rsidR="000A194D">
        <w:t xml:space="preserve"> skal læse de to sidste afsnit s. 180.</w:t>
      </w:r>
    </w:p>
    <w:p w14:paraId="4F0907A3" w14:textId="4FBCB219" w:rsidR="000A194D" w:rsidRDefault="00F4773F" w:rsidP="00F4773F">
      <w:pPr>
        <w:pStyle w:val="Listeafsnit"/>
        <w:numPr>
          <w:ilvl w:val="1"/>
          <w:numId w:val="1"/>
        </w:numPr>
        <w:spacing w:after="200" w:line="276" w:lineRule="auto"/>
      </w:pPr>
      <w:r>
        <w:t xml:space="preserve">Hvad mener I om FN’s muligheder? Er udgangspunktet et modent anarki? </w:t>
      </w:r>
      <w:r w:rsidR="000A194D">
        <w:t>Er vi på vej mod en mere sikker, fredelig og normbaseret verden</w:t>
      </w:r>
      <w:r>
        <w:t xml:space="preserve"> – evt. fremmet af globalisering</w:t>
      </w:r>
      <w:r w:rsidR="000A194D">
        <w:t>?</w:t>
      </w:r>
      <w:r>
        <w:t xml:space="preserve"> Eller demokrati?</w:t>
      </w:r>
      <w:r w:rsidR="000A194D">
        <w:t xml:space="preserve"> Eller er det stadigvæk et</w:t>
      </w:r>
      <w:r>
        <w:t xml:space="preserve"> selvhjælps</w:t>
      </w:r>
      <w:r w:rsidR="000A194D">
        <w:t>system</w:t>
      </w:r>
      <w:r>
        <w:t xml:space="preserve"> præget af anarki</w:t>
      </w:r>
      <w:r w:rsidR="000A194D">
        <w:t>?</w:t>
      </w:r>
    </w:p>
    <w:p w14:paraId="73819DA5" w14:textId="37D789D1" w:rsidR="00F4773F" w:rsidRDefault="00F4773F" w:rsidP="00F4773F">
      <w:pPr>
        <w:pStyle w:val="Listeafsnit"/>
        <w:numPr>
          <w:ilvl w:val="0"/>
          <w:numId w:val="4"/>
        </w:numPr>
        <w:spacing w:after="200" w:line="276" w:lineRule="auto"/>
      </w:pPr>
      <w:r>
        <w:t>Plenumopsamling</w:t>
      </w:r>
    </w:p>
    <w:p w14:paraId="6DDA5078" w14:textId="5A578D35" w:rsidR="00F4773F" w:rsidRDefault="00F4773F" w:rsidP="00F4773F">
      <w:pPr>
        <w:spacing w:after="200" w:line="276" w:lineRule="auto"/>
      </w:pPr>
      <w:r>
        <w:lastRenderedPageBreak/>
        <w:t>Den engelske skole</w:t>
      </w:r>
    </w:p>
    <w:p w14:paraId="0EBF75EC" w14:textId="77777777" w:rsidR="00AB64E0" w:rsidRDefault="00F4773F" w:rsidP="00760F04">
      <w:pPr>
        <w:pStyle w:val="Listeafsnit"/>
        <w:numPr>
          <w:ilvl w:val="0"/>
          <w:numId w:val="11"/>
        </w:numPr>
        <w:spacing w:after="200" w:line="276" w:lineRule="auto"/>
      </w:pPr>
      <w:r w:rsidRPr="00F4773F">
        <w:t>Teoretisk retning der ligger mellem idealisme og realisme</w:t>
      </w:r>
    </w:p>
    <w:p w14:paraId="17F33214" w14:textId="77777777" w:rsidR="00AB64E0" w:rsidRDefault="00F4773F" w:rsidP="008301C1">
      <w:pPr>
        <w:pStyle w:val="Listeafsnit"/>
        <w:numPr>
          <w:ilvl w:val="0"/>
          <w:numId w:val="11"/>
        </w:numPr>
        <w:spacing w:after="200" w:line="276" w:lineRule="auto"/>
      </w:pPr>
      <w:r w:rsidRPr="00F4773F">
        <w:t xml:space="preserve">Taler om et internationalt samfund frem for et internationalt system, da der altid har været nogle normer og regler, der styrer staternes handlinger </w:t>
      </w:r>
      <w:r w:rsidRPr="00F4773F">
        <w:sym w:font="Wingdings" w:char="F0E0"/>
      </w:r>
      <w:r w:rsidRPr="00F4773F">
        <w:t xml:space="preserve"> folkeretten</w:t>
      </w:r>
      <w:r>
        <w:t xml:space="preserve"> (internationale aftaler/traktater (regimer))</w:t>
      </w:r>
    </w:p>
    <w:p w14:paraId="7CA3948E" w14:textId="77777777" w:rsidR="00AE79F2" w:rsidRDefault="00AE79F2" w:rsidP="00AE79F2">
      <w:pPr>
        <w:spacing w:after="200" w:line="276" w:lineRule="auto"/>
        <w:ind w:left="720"/>
      </w:pPr>
      <w:r w:rsidRPr="00AB64E0">
        <w:t>Alle lande anerkender</w:t>
      </w:r>
      <w:r>
        <w:t xml:space="preserve"> i udgangspunkt</w:t>
      </w:r>
      <w:r w:rsidRPr="00AB64E0">
        <w:t xml:space="preserve"> de 3 grundnormer</w:t>
      </w:r>
      <w:r>
        <w:t xml:space="preserve">: </w:t>
      </w:r>
    </w:p>
    <w:p w14:paraId="2A870D83" w14:textId="77777777" w:rsidR="00AE79F2" w:rsidRPr="00AB64E0" w:rsidRDefault="00AE79F2" w:rsidP="00AE79F2">
      <w:pPr>
        <w:numPr>
          <w:ilvl w:val="1"/>
          <w:numId w:val="11"/>
        </w:numPr>
        <w:spacing w:after="200" w:line="276" w:lineRule="auto"/>
      </w:pPr>
      <w:r w:rsidRPr="00AB64E0">
        <w:t>Stater må ikke bruge militær magt</w:t>
      </w:r>
    </w:p>
    <w:p w14:paraId="1A1E333C" w14:textId="77777777" w:rsidR="00AE79F2" w:rsidRPr="00AB64E0" w:rsidRDefault="00AE79F2" w:rsidP="00AE79F2">
      <w:pPr>
        <w:numPr>
          <w:ilvl w:val="1"/>
          <w:numId w:val="11"/>
        </w:numPr>
        <w:tabs>
          <w:tab w:val="num" w:pos="1800"/>
        </w:tabs>
        <w:spacing w:after="200" w:line="276" w:lineRule="auto"/>
      </w:pPr>
      <w:r w:rsidRPr="00AB64E0">
        <w:t>Stater må ikke intervenere</w:t>
      </w:r>
    </w:p>
    <w:p w14:paraId="13A033B4" w14:textId="77777777" w:rsidR="00AE79F2" w:rsidRPr="00AB64E0" w:rsidRDefault="00AE79F2" w:rsidP="00AE79F2">
      <w:pPr>
        <w:numPr>
          <w:ilvl w:val="1"/>
          <w:numId w:val="11"/>
        </w:numPr>
        <w:tabs>
          <w:tab w:val="num" w:pos="1800"/>
        </w:tabs>
        <w:spacing w:after="200" w:line="276" w:lineRule="auto"/>
      </w:pPr>
      <w:r w:rsidRPr="00AB64E0">
        <w:t>Stater må ikke bryde hinandens suverænitet</w:t>
      </w:r>
    </w:p>
    <w:p w14:paraId="4FE21252" w14:textId="77777777" w:rsidR="00AB64E0" w:rsidRDefault="00F4773F" w:rsidP="00C147FE">
      <w:pPr>
        <w:pStyle w:val="Listeafsnit"/>
        <w:numPr>
          <w:ilvl w:val="0"/>
          <w:numId w:val="11"/>
        </w:numPr>
        <w:spacing w:after="200" w:line="276" w:lineRule="auto"/>
      </w:pPr>
      <w:r w:rsidRPr="00F4773F">
        <w:t>Grundnormerne danner grundlaget for de internationale organisationer, da de skaber forudsigelighed og orden i et ellers anarkistisk internationalt system.</w:t>
      </w:r>
    </w:p>
    <w:p w14:paraId="65EAC59C" w14:textId="77777777" w:rsidR="00AB64E0" w:rsidRDefault="00F4773F" w:rsidP="00D054CE">
      <w:pPr>
        <w:pStyle w:val="Listeafsnit"/>
        <w:numPr>
          <w:ilvl w:val="0"/>
          <w:numId w:val="11"/>
        </w:numPr>
        <w:spacing w:after="200" w:line="276" w:lineRule="auto"/>
      </w:pPr>
      <w:r w:rsidRPr="00F4773F">
        <w:t>Staterne er de primære aktører. De stræber efter international fred og sikkerhed, fordi det er i deres egne interesser.</w:t>
      </w:r>
    </w:p>
    <w:p w14:paraId="515BDA11" w14:textId="77777777" w:rsidR="00AB64E0" w:rsidRDefault="00F4773F" w:rsidP="00593C5F">
      <w:pPr>
        <w:pStyle w:val="Listeafsnit"/>
        <w:numPr>
          <w:ilvl w:val="0"/>
          <w:numId w:val="11"/>
        </w:numPr>
        <w:spacing w:after="200" w:line="276" w:lineRule="auto"/>
      </w:pPr>
      <w:r w:rsidRPr="00F4773F">
        <w:t>Normbrud kan forekomme og det er et politisk spørgsmål, om stormagterne i sikkerhedsrådet ønsker at straffe det</w:t>
      </w:r>
    </w:p>
    <w:p w14:paraId="631AD5CD" w14:textId="1CC875CC" w:rsidR="00F4773F" w:rsidRDefault="00F4773F" w:rsidP="00593C5F">
      <w:pPr>
        <w:pStyle w:val="Listeafsnit"/>
        <w:numPr>
          <w:ilvl w:val="0"/>
          <w:numId w:val="11"/>
        </w:numPr>
        <w:spacing w:after="200" w:line="276" w:lineRule="auto"/>
      </w:pPr>
      <w:r w:rsidRPr="00F4773F">
        <w:t>Overholdelse af normer giver legitimitet, og stater vil derfor altid forsøge at retfærdiggøre egne handlinger med henvisninger til internationale normer</w:t>
      </w:r>
    </w:p>
    <w:p w14:paraId="7BA449C7" w14:textId="2D356C6C" w:rsidR="00F4773F" w:rsidRDefault="00F4773F" w:rsidP="00AB64E0">
      <w:pPr>
        <w:spacing w:after="200" w:line="276" w:lineRule="auto"/>
      </w:pPr>
      <w:r>
        <w:t>Dvs., at d</w:t>
      </w:r>
      <w:r w:rsidRPr="00F4773F">
        <w:t xml:space="preserve">e internationale normer fortæller statsledere hvilken vej, der er mest hensigtsmæssig at følge, men </w:t>
      </w:r>
      <w:r w:rsidR="00AB64E0">
        <w:t>normerne</w:t>
      </w:r>
      <w:r w:rsidRPr="00F4773F">
        <w:t xml:space="preserve"> træffer ikke beslutningerne</w:t>
      </w:r>
      <w:r w:rsidR="00AB64E0">
        <w:t xml:space="preserve"> i sig selv</w:t>
      </w:r>
      <w:r w:rsidRPr="00F4773F">
        <w:t xml:space="preserve">. Beslutningerne afhænger af politiske omstændigheder, og sommetider opnås international fred og sikkerhed bedst ved at bryde reglerne. </w:t>
      </w:r>
    </w:p>
    <w:p w14:paraId="7F110623" w14:textId="56997D5C" w:rsidR="00AB64E0" w:rsidRPr="00AB64E0" w:rsidRDefault="00AB64E0" w:rsidP="00AE79F2">
      <w:pPr>
        <w:spacing w:after="200" w:line="276" w:lineRule="auto"/>
      </w:pPr>
      <w:proofErr w:type="gramStart"/>
      <w:r>
        <w:t>…</w:t>
      </w:r>
      <w:r w:rsidRPr="00AB64E0">
        <w:t>men</w:t>
      </w:r>
      <w:proofErr w:type="gramEnd"/>
      <w:r w:rsidRPr="00AB64E0">
        <w:t xml:space="preserve"> de overholdes ikke altid</w:t>
      </w:r>
      <w:r>
        <w:t xml:space="preserve"> – og ofte fordi der</w:t>
      </w:r>
      <w:r w:rsidRPr="00AB64E0">
        <w:t xml:space="preserve"> er en konflikt mellem</w:t>
      </w:r>
      <w:r>
        <w:t xml:space="preserve"> hensynet til</w:t>
      </w:r>
      <w:r w:rsidRPr="00AB64E0">
        <w:t xml:space="preserve"> ikke-intervention overfor </w:t>
      </w:r>
      <w:r>
        <w:t xml:space="preserve">hensynet til </w:t>
      </w:r>
      <w:r w:rsidRPr="00AB64E0">
        <w:t xml:space="preserve">humanitær intervention/menneskerettighederne. </w:t>
      </w:r>
      <w:r>
        <w:t>Altså o</w:t>
      </w:r>
      <w:r w:rsidRPr="00AB64E0">
        <w:t>rden overfor retfærdighed</w:t>
      </w:r>
      <w:r>
        <w:t xml:space="preserve"> for at bruge den engelske skoles begreber.</w:t>
      </w:r>
    </w:p>
    <w:p w14:paraId="7B3C85E6" w14:textId="77777777" w:rsidR="00AB64E0" w:rsidRPr="00AB64E0" w:rsidRDefault="00AB64E0" w:rsidP="00AB64E0">
      <w:pPr>
        <w:spacing w:after="200" w:line="276" w:lineRule="auto"/>
      </w:pPr>
      <w:r w:rsidRPr="00AB64E0">
        <w:t xml:space="preserve">Her er FN central som arena eller aktør for løsning af konflikter. En stat eller FN selv kan rejse en sag, som sikkerhedsrådet/generalforsamlingen skal tage sig af. </w:t>
      </w:r>
    </w:p>
    <w:p w14:paraId="5BE9CCA7" w14:textId="233B7806" w:rsidR="00AB64E0" w:rsidRDefault="00AB64E0" w:rsidP="00AB64E0">
      <w:pPr>
        <w:spacing w:after="200" w:line="276" w:lineRule="auto"/>
      </w:pPr>
      <w:r w:rsidRPr="00AB64E0">
        <w:t>R2P (</w:t>
      </w:r>
      <w:proofErr w:type="spellStart"/>
      <w:r w:rsidRPr="00AB64E0">
        <w:t>Responsibility</w:t>
      </w:r>
      <w:proofErr w:type="spellEnd"/>
      <w:r w:rsidRPr="00AB64E0">
        <w:t xml:space="preserve"> to </w:t>
      </w:r>
      <w:proofErr w:type="spellStart"/>
      <w:r w:rsidRPr="00AB64E0">
        <w:t>protect</w:t>
      </w:r>
      <w:proofErr w:type="spellEnd"/>
      <w:r w:rsidRPr="00AB64E0">
        <w:t>) blev indført i 2005 og gjorde humanitære interventioner til en forpligtelse for det internationale samfund –&gt; nu en international norm</w:t>
      </w:r>
      <w:r>
        <w:t xml:space="preserve">. Dvs. at hvis en stat deltager i eller ikke selv kan forhindre alvorlige overgreb på borgernes menneskerettigheder (herunder folkedrab), så påhviler ansvaret det internationale samfund, som skal gribe ind. </w:t>
      </w:r>
      <w:proofErr w:type="spellStart"/>
      <w:proofErr w:type="gramStart"/>
      <w:r>
        <w:t>Men….</w:t>
      </w:r>
      <w:proofErr w:type="gramEnd"/>
      <w:r w:rsidR="00AE79F2">
        <w:t>det</w:t>
      </w:r>
      <w:proofErr w:type="spellEnd"/>
      <w:r w:rsidR="00AE79F2">
        <w:t xml:space="preserve"> </w:t>
      </w:r>
      <w:r>
        <w:t>sker</w:t>
      </w:r>
      <w:r w:rsidR="00AE79F2">
        <w:t xml:space="preserve"> ikke altid!</w:t>
      </w:r>
    </w:p>
    <w:p w14:paraId="31C25AEE" w14:textId="77777777" w:rsidR="00AB64E0" w:rsidRDefault="00AB64E0" w:rsidP="00AB64E0">
      <w:pPr>
        <w:spacing w:after="200" w:line="276" w:lineRule="auto"/>
      </w:pPr>
      <w:r>
        <w:t>FN’s f</w:t>
      </w:r>
      <w:r w:rsidRPr="00AB64E0">
        <w:t>redelige midler</w:t>
      </w:r>
      <w:r>
        <w:t>:</w:t>
      </w:r>
    </w:p>
    <w:p w14:paraId="68D1ABF6" w14:textId="7431B38F" w:rsidR="00AB64E0" w:rsidRPr="00AB64E0" w:rsidRDefault="00AB64E0" w:rsidP="00AB64E0">
      <w:pPr>
        <w:pStyle w:val="Listeafsnit"/>
        <w:numPr>
          <w:ilvl w:val="0"/>
          <w:numId w:val="13"/>
        </w:numPr>
        <w:spacing w:after="200" w:line="276" w:lineRule="auto"/>
      </w:pPr>
      <w:r w:rsidRPr="00AB64E0">
        <w:t>Fordømmelse</w:t>
      </w:r>
    </w:p>
    <w:p w14:paraId="4EBEE770" w14:textId="77777777" w:rsidR="00AB64E0" w:rsidRPr="00AB64E0" w:rsidRDefault="00AB64E0" w:rsidP="00AB64E0">
      <w:pPr>
        <w:pStyle w:val="Listeafsnit"/>
        <w:numPr>
          <w:ilvl w:val="0"/>
          <w:numId w:val="12"/>
        </w:numPr>
        <w:spacing w:after="200" w:line="276" w:lineRule="auto"/>
      </w:pPr>
      <w:r w:rsidRPr="00AB64E0">
        <w:t>Diplomatiske midler: Undersøgelse, konfliktmægling og forligsforhandlinger</w:t>
      </w:r>
    </w:p>
    <w:p w14:paraId="0CC1A32F" w14:textId="313AF109" w:rsidR="00AB64E0" w:rsidRPr="00AB64E0" w:rsidRDefault="00AB64E0" w:rsidP="00AB64E0">
      <w:pPr>
        <w:spacing w:after="200" w:line="276" w:lineRule="auto"/>
      </w:pPr>
      <w:r>
        <w:t>FN’s t</w:t>
      </w:r>
      <w:r w:rsidRPr="00AB64E0">
        <w:t>vingende midler</w:t>
      </w:r>
      <w:r>
        <w:t>:</w:t>
      </w:r>
      <w:r w:rsidRPr="00AB64E0">
        <w:t xml:space="preserve"> </w:t>
      </w:r>
    </w:p>
    <w:p w14:paraId="7B9E0056" w14:textId="77777777" w:rsidR="00AB64E0" w:rsidRPr="00AB64E0" w:rsidRDefault="00AB64E0" w:rsidP="00AB64E0">
      <w:pPr>
        <w:pStyle w:val="Listeafsnit"/>
        <w:numPr>
          <w:ilvl w:val="0"/>
          <w:numId w:val="12"/>
        </w:numPr>
        <w:spacing w:after="200" w:line="276" w:lineRule="auto"/>
      </w:pPr>
      <w:r w:rsidRPr="00AB64E0">
        <w:t>Sanktioner: Diplomatiske (for eksempel lukninger af ambassader), finansielle (for eksempel fastfrysning af midler), handelsforbud (for eksempel råvarer som olie og våbenembargo) samt rejseforbud (for eksempel forbud mod udstedelse af visa til bestemte personer)</w:t>
      </w:r>
    </w:p>
    <w:p w14:paraId="777FE145" w14:textId="77777777" w:rsidR="00AB64E0" w:rsidRPr="00AB64E0" w:rsidRDefault="00AB64E0" w:rsidP="00AB64E0">
      <w:pPr>
        <w:pStyle w:val="Listeafsnit"/>
        <w:numPr>
          <w:ilvl w:val="0"/>
          <w:numId w:val="12"/>
        </w:numPr>
        <w:spacing w:after="200" w:line="276" w:lineRule="auto"/>
      </w:pPr>
      <w:r w:rsidRPr="00AB64E0">
        <w:t>Delvis militære midler: Fredsbevarende styrker (kræver accept fra "</w:t>
      </w:r>
      <w:proofErr w:type="spellStart"/>
      <w:r w:rsidRPr="00AB64E0">
        <w:t>værts"landet</w:t>
      </w:r>
      <w:proofErr w:type="spellEnd"/>
      <w:r w:rsidRPr="00AB64E0">
        <w:t>)</w:t>
      </w:r>
    </w:p>
    <w:p w14:paraId="7FF201FC" w14:textId="77777777" w:rsidR="00AB64E0" w:rsidRDefault="00AB64E0" w:rsidP="00AB64E0">
      <w:pPr>
        <w:pStyle w:val="Listeafsnit"/>
        <w:numPr>
          <w:ilvl w:val="0"/>
          <w:numId w:val="12"/>
        </w:numPr>
        <w:spacing w:after="200" w:line="276" w:lineRule="auto"/>
      </w:pPr>
      <w:r w:rsidRPr="00AB64E0">
        <w:t>Militære midler: Autorisering af militær magt (gennemtvingelse af fred eller humanitær intervention)</w:t>
      </w:r>
    </w:p>
    <w:p w14:paraId="1818C6B5" w14:textId="77777777" w:rsidR="00906CD9" w:rsidRDefault="00906CD9" w:rsidP="00906CD9">
      <w:pPr>
        <w:spacing w:after="200" w:line="276" w:lineRule="auto"/>
      </w:pPr>
    </w:p>
    <w:p w14:paraId="3B008BA2" w14:textId="43E0ED4B" w:rsidR="00906CD9" w:rsidRPr="00AB64E0" w:rsidRDefault="00906CD9" w:rsidP="00906CD9">
      <w:pPr>
        <w:spacing w:after="200" w:line="276" w:lineRule="auto"/>
      </w:pPr>
      <w:r>
        <w:t xml:space="preserve">Forholdet mellem orden og </w:t>
      </w:r>
      <w:r w:rsidR="00C97081">
        <w:t xml:space="preserve">uorden ved forskellige grader af normkonflikter: </w:t>
      </w:r>
    </w:p>
    <w:p w14:paraId="473E057D" w14:textId="320C18F2" w:rsidR="00F4773F" w:rsidRDefault="00906CD9" w:rsidP="00906CD9">
      <w:pPr>
        <w:spacing w:after="200" w:line="276" w:lineRule="auto"/>
      </w:pPr>
      <w:r>
        <w:rPr>
          <w:noProof/>
          <w14:ligatures w14:val="standardContextual"/>
        </w:rPr>
        <w:drawing>
          <wp:inline distT="0" distB="0" distL="0" distR="0" wp14:anchorId="1525D768" wp14:editId="7485D2BE">
            <wp:extent cx="6120130" cy="1354455"/>
            <wp:effectExtent l="0" t="0" r="0" b="0"/>
            <wp:docPr id="1033" name="Picture 9" descr="https://ipnu.systime.dk/fileadmin/_processed_/f/7/csm_79_Oversigt_over_forholdet_mellem_den_internationale_orden_og_graden_af_u_enighed_ved_normkonflikter_6d85c2def4.png">
              <a:hlinkClick xmlns:a="http://schemas.openxmlformats.org/drawingml/2006/main" r:id="rId6" tooltip="Oversigt over forholdet mellem den internationale orden og graden af (u)enighed ved normkonflik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https://ipnu.systime.dk/fileadmin/_processed_/f/7/csm_79_Oversigt_over_forholdet_mellem_den_internationale_orden_og_graden_af_u_enighed_ved_normkonflikter_6d85c2def4.png">
                      <a:hlinkClick r:id="rId6" tooltip="Oversigt over forholdet mellem den internationale orden og graden af (u)enighed ved normkonflikter"/>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354455"/>
                    </a:xfrm>
                    <a:prstGeom prst="rect">
                      <a:avLst/>
                    </a:prstGeom>
                    <a:noFill/>
                  </pic:spPr>
                </pic:pic>
              </a:graphicData>
            </a:graphic>
          </wp:inline>
        </w:drawing>
      </w:r>
    </w:p>
    <w:p w14:paraId="28190EB7" w14:textId="77777777" w:rsidR="00911C06" w:rsidRDefault="00911C06" w:rsidP="00906CD9">
      <w:pPr>
        <w:spacing w:after="200" w:line="276" w:lineRule="auto"/>
      </w:pPr>
    </w:p>
    <w:p w14:paraId="7DD63D1E" w14:textId="1A8E1765" w:rsidR="00911C06" w:rsidRDefault="00911C06" w:rsidP="00906CD9">
      <w:pPr>
        <w:spacing w:after="200" w:line="276" w:lineRule="auto"/>
      </w:pPr>
      <w:r>
        <w:t xml:space="preserve">Men udviklingen i normdannelse går ifølge jeres bog fremad: </w:t>
      </w:r>
    </w:p>
    <w:p w14:paraId="4B64EDE4" w14:textId="77777777" w:rsidR="00911C06" w:rsidRDefault="00911C06" w:rsidP="00906CD9">
      <w:pPr>
        <w:spacing w:after="200" w:line="276" w:lineRule="auto"/>
      </w:pPr>
    </w:p>
    <w:p w14:paraId="5BA59B10" w14:textId="4EF2A9EF" w:rsidR="00911C06" w:rsidRPr="00F4773F" w:rsidRDefault="00911C06" w:rsidP="00906CD9">
      <w:pPr>
        <w:spacing w:after="200" w:line="276" w:lineRule="auto"/>
      </w:pPr>
      <w:r>
        <w:rPr>
          <w:noProof/>
          <w14:ligatures w14:val="standardContextual"/>
        </w:rPr>
        <w:drawing>
          <wp:inline distT="0" distB="0" distL="0" distR="0" wp14:anchorId="4E6E052C" wp14:editId="32559442">
            <wp:extent cx="6120130" cy="2230967"/>
            <wp:effectExtent l="0" t="0" r="0" b="0"/>
            <wp:docPr id="2050" name="Picture 2">
              <a:extLst xmlns:a="http://schemas.openxmlformats.org/drawingml/2006/main">
                <a:ext uri="{FF2B5EF4-FFF2-40B4-BE49-F238E27FC236}">
                  <a16:creationId xmlns:a16="http://schemas.microsoft.com/office/drawing/2014/main" id="{AEDA114C-A8B1-4343-BFBE-36CCA130A04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AEDA114C-A8B1-4343-BFBE-36CCA130A04E}"/>
                        </a:ext>
                      </a:extLst>
                    </pic:cNvPr>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0539" cy="2234761"/>
                    </a:xfrm>
                    <a:prstGeom prst="rect">
                      <a:avLst/>
                    </a:prstGeom>
                    <a:noFill/>
                  </pic:spPr>
                </pic:pic>
              </a:graphicData>
            </a:graphic>
          </wp:inline>
        </w:drawing>
      </w:r>
    </w:p>
    <w:p w14:paraId="09305BC2" w14:textId="77777777" w:rsidR="00F4773F" w:rsidRDefault="00F4773F" w:rsidP="00F4773F">
      <w:pPr>
        <w:spacing w:after="200" w:line="276" w:lineRule="auto"/>
      </w:pPr>
    </w:p>
    <w:p w14:paraId="4FE6D83D" w14:textId="77777777" w:rsidR="00F4773F" w:rsidRDefault="00F4773F" w:rsidP="00F4773F">
      <w:pPr>
        <w:spacing w:after="200" w:line="276" w:lineRule="auto"/>
      </w:pPr>
    </w:p>
    <w:p w14:paraId="38C097D3" w14:textId="77777777" w:rsidR="00F4773F" w:rsidRDefault="00F4773F" w:rsidP="00F4773F">
      <w:pPr>
        <w:spacing w:after="200" w:line="276" w:lineRule="auto"/>
      </w:pPr>
    </w:p>
    <w:p w14:paraId="20619D83" w14:textId="77777777" w:rsidR="00F4773F" w:rsidRDefault="00F4773F" w:rsidP="00F4773F">
      <w:pPr>
        <w:spacing w:after="200" w:line="276" w:lineRule="auto"/>
      </w:pPr>
    </w:p>
    <w:p w14:paraId="2420B4F5" w14:textId="77777777" w:rsidR="00F4773F" w:rsidRDefault="00F4773F" w:rsidP="000A194D">
      <w:pPr>
        <w:pStyle w:val="Listeafsnit"/>
        <w:spacing w:after="200" w:line="276" w:lineRule="auto"/>
        <w:ind w:left="644"/>
      </w:pPr>
    </w:p>
    <w:sectPr w:rsidR="00F477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4FA"/>
    <w:multiLevelType w:val="hybridMultilevel"/>
    <w:tmpl w:val="92BA68B4"/>
    <w:lvl w:ilvl="0" w:tplc="0406000F">
      <w:start w:val="1"/>
      <w:numFmt w:val="decimal"/>
      <w:lvlText w:val="%1."/>
      <w:lvlJc w:val="left"/>
      <w:pPr>
        <w:ind w:left="644" w:hanging="360"/>
      </w:pPr>
      <w:rPr>
        <w:rFonts w:hint="default"/>
      </w:rPr>
    </w:lvl>
    <w:lvl w:ilvl="1" w:tplc="04060019">
      <w:start w:val="1"/>
      <w:numFmt w:val="lowerLetter"/>
      <w:lvlText w:val="%2."/>
      <w:lvlJc w:val="left"/>
      <w:pPr>
        <w:ind w:left="1364" w:hanging="360"/>
      </w:pPr>
    </w:lvl>
    <w:lvl w:ilvl="2" w:tplc="0406001B">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 w15:restartNumberingAfterBreak="0">
    <w:nsid w:val="0F1C544B"/>
    <w:multiLevelType w:val="hybridMultilevel"/>
    <w:tmpl w:val="41D033A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2915DCE"/>
    <w:multiLevelType w:val="hybridMultilevel"/>
    <w:tmpl w:val="F4DC2084"/>
    <w:lvl w:ilvl="0" w:tplc="B4A83C7C">
      <w:start w:val="1"/>
      <w:numFmt w:val="bullet"/>
      <w:lvlText w:val=""/>
      <w:lvlJc w:val="left"/>
      <w:pPr>
        <w:tabs>
          <w:tab w:val="num" w:pos="720"/>
        </w:tabs>
        <w:ind w:left="720" w:hanging="360"/>
      </w:pPr>
      <w:rPr>
        <w:rFonts w:ascii="Wingdings 3" w:hAnsi="Wingdings 3" w:hint="default"/>
      </w:rPr>
    </w:lvl>
    <w:lvl w:ilvl="1" w:tplc="CA6E59C4" w:tentative="1">
      <w:start w:val="1"/>
      <w:numFmt w:val="bullet"/>
      <w:lvlText w:val=""/>
      <w:lvlJc w:val="left"/>
      <w:pPr>
        <w:tabs>
          <w:tab w:val="num" w:pos="1440"/>
        </w:tabs>
        <w:ind w:left="1440" w:hanging="360"/>
      </w:pPr>
      <w:rPr>
        <w:rFonts w:ascii="Wingdings 3" w:hAnsi="Wingdings 3" w:hint="default"/>
      </w:rPr>
    </w:lvl>
    <w:lvl w:ilvl="2" w:tplc="060C3308" w:tentative="1">
      <w:start w:val="1"/>
      <w:numFmt w:val="bullet"/>
      <w:lvlText w:val=""/>
      <w:lvlJc w:val="left"/>
      <w:pPr>
        <w:tabs>
          <w:tab w:val="num" w:pos="2160"/>
        </w:tabs>
        <w:ind w:left="2160" w:hanging="360"/>
      </w:pPr>
      <w:rPr>
        <w:rFonts w:ascii="Wingdings 3" w:hAnsi="Wingdings 3" w:hint="default"/>
      </w:rPr>
    </w:lvl>
    <w:lvl w:ilvl="3" w:tplc="40382D60" w:tentative="1">
      <w:start w:val="1"/>
      <w:numFmt w:val="bullet"/>
      <w:lvlText w:val=""/>
      <w:lvlJc w:val="left"/>
      <w:pPr>
        <w:tabs>
          <w:tab w:val="num" w:pos="2880"/>
        </w:tabs>
        <w:ind w:left="2880" w:hanging="360"/>
      </w:pPr>
      <w:rPr>
        <w:rFonts w:ascii="Wingdings 3" w:hAnsi="Wingdings 3" w:hint="default"/>
      </w:rPr>
    </w:lvl>
    <w:lvl w:ilvl="4" w:tplc="087A7330" w:tentative="1">
      <w:start w:val="1"/>
      <w:numFmt w:val="bullet"/>
      <w:lvlText w:val=""/>
      <w:lvlJc w:val="left"/>
      <w:pPr>
        <w:tabs>
          <w:tab w:val="num" w:pos="3600"/>
        </w:tabs>
        <w:ind w:left="3600" w:hanging="360"/>
      </w:pPr>
      <w:rPr>
        <w:rFonts w:ascii="Wingdings 3" w:hAnsi="Wingdings 3" w:hint="default"/>
      </w:rPr>
    </w:lvl>
    <w:lvl w:ilvl="5" w:tplc="5B5AEE2A" w:tentative="1">
      <w:start w:val="1"/>
      <w:numFmt w:val="bullet"/>
      <w:lvlText w:val=""/>
      <w:lvlJc w:val="left"/>
      <w:pPr>
        <w:tabs>
          <w:tab w:val="num" w:pos="4320"/>
        </w:tabs>
        <w:ind w:left="4320" w:hanging="360"/>
      </w:pPr>
      <w:rPr>
        <w:rFonts w:ascii="Wingdings 3" w:hAnsi="Wingdings 3" w:hint="default"/>
      </w:rPr>
    </w:lvl>
    <w:lvl w:ilvl="6" w:tplc="51EE7F46" w:tentative="1">
      <w:start w:val="1"/>
      <w:numFmt w:val="bullet"/>
      <w:lvlText w:val=""/>
      <w:lvlJc w:val="left"/>
      <w:pPr>
        <w:tabs>
          <w:tab w:val="num" w:pos="5040"/>
        </w:tabs>
        <w:ind w:left="5040" w:hanging="360"/>
      </w:pPr>
      <w:rPr>
        <w:rFonts w:ascii="Wingdings 3" w:hAnsi="Wingdings 3" w:hint="default"/>
      </w:rPr>
    </w:lvl>
    <w:lvl w:ilvl="7" w:tplc="08E46D1E" w:tentative="1">
      <w:start w:val="1"/>
      <w:numFmt w:val="bullet"/>
      <w:lvlText w:val=""/>
      <w:lvlJc w:val="left"/>
      <w:pPr>
        <w:tabs>
          <w:tab w:val="num" w:pos="5760"/>
        </w:tabs>
        <w:ind w:left="5760" w:hanging="360"/>
      </w:pPr>
      <w:rPr>
        <w:rFonts w:ascii="Wingdings 3" w:hAnsi="Wingdings 3" w:hint="default"/>
      </w:rPr>
    </w:lvl>
    <w:lvl w:ilvl="8" w:tplc="A6D499F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3C5686A"/>
    <w:multiLevelType w:val="hybridMultilevel"/>
    <w:tmpl w:val="B524B11E"/>
    <w:lvl w:ilvl="0" w:tplc="4EA8DF56">
      <w:start w:val="2"/>
      <w:numFmt w:val="bullet"/>
      <w:lvlText w:val=""/>
      <w:lvlJc w:val="left"/>
      <w:pPr>
        <w:ind w:left="1004" w:hanging="360"/>
      </w:pPr>
      <w:rPr>
        <w:rFonts w:ascii="Wingdings" w:eastAsiaTheme="minorHAnsi" w:hAnsi="Wingdings" w:cstheme="minorBidi"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4" w15:restartNumberingAfterBreak="0">
    <w:nsid w:val="2D025E28"/>
    <w:multiLevelType w:val="hybridMultilevel"/>
    <w:tmpl w:val="BFB40B56"/>
    <w:lvl w:ilvl="0" w:tplc="27765904">
      <w:start w:val="1"/>
      <w:numFmt w:val="decimal"/>
      <w:lvlText w:val="%1."/>
      <w:lvlJc w:val="left"/>
      <w:pPr>
        <w:tabs>
          <w:tab w:val="num" w:pos="1080"/>
        </w:tabs>
        <w:ind w:left="1080" w:hanging="360"/>
      </w:pPr>
    </w:lvl>
    <w:lvl w:ilvl="1" w:tplc="57DAA4C6" w:tentative="1">
      <w:start w:val="1"/>
      <w:numFmt w:val="decimal"/>
      <w:lvlText w:val="%2."/>
      <w:lvlJc w:val="left"/>
      <w:pPr>
        <w:tabs>
          <w:tab w:val="num" w:pos="1800"/>
        </w:tabs>
        <w:ind w:left="1800" w:hanging="360"/>
      </w:pPr>
    </w:lvl>
    <w:lvl w:ilvl="2" w:tplc="C7E2C03A" w:tentative="1">
      <w:start w:val="1"/>
      <w:numFmt w:val="decimal"/>
      <w:lvlText w:val="%3."/>
      <w:lvlJc w:val="left"/>
      <w:pPr>
        <w:tabs>
          <w:tab w:val="num" w:pos="2520"/>
        </w:tabs>
        <w:ind w:left="2520" w:hanging="360"/>
      </w:pPr>
    </w:lvl>
    <w:lvl w:ilvl="3" w:tplc="017E7A42" w:tentative="1">
      <w:start w:val="1"/>
      <w:numFmt w:val="decimal"/>
      <w:lvlText w:val="%4."/>
      <w:lvlJc w:val="left"/>
      <w:pPr>
        <w:tabs>
          <w:tab w:val="num" w:pos="3240"/>
        </w:tabs>
        <w:ind w:left="3240" w:hanging="360"/>
      </w:pPr>
    </w:lvl>
    <w:lvl w:ilvl="4" w:tplc="B98CB54E" w:tentative="1">
      <w:start w:val="1"/>
      <w:numFmt w:val="decimal"/>
      <w:lvlText w:val="%5."/>
      <w:lvlJc w:val="left"/>
      <w:pPr>
        <w:tabs>
          <w:tab w:val="num" w:pos="3960"/>
        </w:tabs>
        <w:ind w:left="3960" w:hanging="360"/>
      </w:pPr>
    </w:lvl>
    <w:lvl w:ilvl="5" w:tplc="131467C6" w:tentative="1">
      <w:start w:val="1"/>
      <w:numFmt w:val="decimal"/>
      <w:lvlText w:val="%6."/>
      <w:lvlJc w:val="left"/>
      <w:pPr>
        <w:tabs>
          <w:tab w:val="num" w:pos="4680"/>
        </w:tabs>
        <w:ind w:left="4680" w:hanging="360"/>
      </w:pPr>
    </w:lvl>
    <w:lvl w:ilvl="6" w:tplc="88B867AA" w:tentative="1">
      <w:start w:val="1"/>
      <w:numFmt w:val="decimal"/>
      <w:lvlText w:val="%7."/>
      <w:lvlJc w:val="left"/>
      <w:pPr>
        <w:tabs>
          <w:tab w:val="num" w:pos="5400"/>
        </w:tabs>
        <w:ind w:left="5400" w:hanging="360"/>
      </w:pPr>
    </w:lvl>
    <w:lvl w:ilvl="7" w:tplc="73482758" w:tentative="1">
      <w:start w:val="1"/>
      <w:numFmt w:val="decimal"/>
      <w:lvlText w:val="%8."/>
      <w:lvlJc w:val="left"/>
      <w:pPr>
        <w:tabs>
          <w:tab w:val="num" w:pos="6120"/>
        </w:tabs>
        <w:ind w:left="6120" w:hanging="360"/>
      </w:pPr>
    </w:lvl>
    <w:lvl w:ilvl="8" w:tplc="CB786646" w:tentative="1">
      <w:start w:val="1"/>
      <w:numFmt w:val="decimal"/>
      <w:lvlText w:val="%9."/>
      <w:lvlJc w:val="left"/>
      <w:pPr>
        <w:tabs>
          <w:tab w:val="num" w:pos="6840"/>
        </w:tabs>
        <w:ind w:left="6840" w:hanging="360"/>
      </w:pPr>
    </w:lvl>
  </w:abstractNum>
  <w:abstractNum w:abstractNumId="5" w15:restartNumberingAfterBreak="0">
    <w:nsid w:val="3E405AE9"/>
    <w:multiLevelType w:val="hybridMultilevel"/>
    <w:tmpl w:val="DEEA595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4320753E"/>
    <w:multiLevelType w:val="hybridMultilevel"/>
    <w:tmpl w:val="4C7ED7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8026CC"/>
    <w:multiLevelType w:val="hybridMultilevel"/>
    <w:tmpl w:val="544C57B8"/>
    <w:lvl w:ilvl="0" w:tplc="52EED440">
      <w:start w:val="1"/>
      <w:numFmt w:val="lowerLetter"/>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 w15:restartNumberingAfterBreak="0">
    <w:nsid w:val="622C0960"/>
    <w:multiLevelType w:val="hybridMultilevel"/>
    <w:tmpl w:val="B78AD5C8"/>
    <w:lvl w:ilvl="0" w:tplc="04060001">
      <w:start w:val="1"/>
      <w:numFmt w:val="bullet"/>
      <w:lvlText w:val=""/>
      <w:lvlJc w:val="left"/>
      <w:pPr>
        <w:ind w:left="1724" w:hanging="360"/>
      </w:pPr>
      <w:rPr>
        <w:rFonts w:ascii="Symbol" w:hAnsi="Symbol"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9" w15:restartNumberingAfterBreak="0">
    <w:nsid w:val="638706BB"/>
    <w:multiLevelType w:val="hybridMultilevel"/>
    <w:tmpl w:val="DFD0DD28"/>
    <w:lvl w:ilvl="0" w:tplc="E45415C6">
      <w:start w:val="1"/>
      <w:numFmt w:val="bullet"/>
      <w:lvlText w:val=""/>
      <w:lvlJc w:val="left"/>
      <w:pPr>
        <w:tabs>
          <w:tab w:val="num" w:pos="720"/>
        </w:tabs>
        <w:ind w:left="720" w:hanging="360"/>
      </w:pPr>
      <w:rPr>
        <w:rFonts w:ascii="Wingdings 3" w:hAnsi="Wingdings 3" w:hint="default"/>
      </w:rPr>
    </w:lvl>
    <w:lvl w:ilvl="1" w:tplc="AADC383E" w:tentative="1">
      <w:start w:val="1"/>
      <w:numFmt w:val="bullet"/>
      <w:lvlText w:val=""/>
      <w:lvlJc w:val="left"/>
      <w:pPr>
        <w:tabs>
          <w:tab w:val="num" w:pos="1440"/>
        </w:tabs>
        <w:ind w:left="1440" w:hanging="360"/>
      </w:pPr>
      <w:rPr>
        <w:rFonts w:ascii="Wingdings 3" w:hAnsi="Wingdings 3" w:hint="default"/>
      </w:rPr>
    </w:lvl>
    <w:lvl w:ilvl="2" w:tplc="07BC2CDE" w:tentative="1">
      <w:start w:val="1"/>
      <w:numFmt w:val="bullet"/>
      <w:lvlText w:val=""/>
      <w:lvlJc w:val="left"/>
      <w:pPr>
        <w:tabs>
          <w:tab w:val="num" w:pos="2160"/>
        </w:tabs>
        <w:ind w:left="2160" w:hanging="360"/>
      </w:pPr>
      <w:rPr>
        <w:rFonts w:ascii="Wingdings 3" w:hAnsi="Wingdings 3" w:hint="default"/>
      </w:rPr>
    </w:lvl>
    <w:lvl w:ilvl="3" w:tplc="BE58C3A0" w:tentative="1">
      <w:start w:val="1"/>
      <w:numFmt w:val="bullet"/>
      <w:lvlText w:val=""/>
      <w:lvlJc w:val="left"/>
      <w:pPr>
        <w:tabs>
          <w:tab w:val="num" w:pos="2880"/>
        </w:tabs>
        <w:ind w:left="2880" w:hanging="360"/>
      </w:pPr>
      <w:rPr>
        <w:rFonts w:ascii="Wingdings 3" w:hAnsi="Wingdings 3" w:hint="default"/>
      </w:rPr>
    </w:lvl>
    <w:lvl w:ilvl="4" w:tplc="4A226A3C" w:tentative="1">
      <w:start w:val="1"/>
      <w:numFmt w:val="bullet"/>
      <w:lvlText w:val=""/>
      <w:lvlJc w:val="left"/>
      <w:pPr>
        <w:tabs>
          <w:tab w:val="num" w:pos="3600"/>
        </w:tabs>
        <w:ind w:left="3600" w:hanging="360"/>
      </w:pPr>
      <w:rPr>
        <w:rFonts w:ascii="Wingdings 3" w:hAnsi="Wingdings 3" w:hint="default"/>
      </w:rPr>
    </w:lvl>
    <w:lvl w:ilvl="5" w:tplc="FA1A4CD6" w:tentative="1">
      <w:start w:val="1"/>
      <w:numFmt w:val="bullet"/>
      <w:lvlText w:val=""/>
      <w:lvlJc w:val="left"/>
      <w:pPr>
        <w:tabs>
          <w:tab w:val="num" w:pos="4320"/>
        </w:tabs>
        <w:ind w:left="4320" w:hanging="360"/>
      </w:pPr>
      <w:rPr>
        <w:rFonts w:ascii="Wingdings 3" w:hAnsi="Wingdings 3" w:hint="default"/>
      </w:rPr>
    </w:lvl>
    <w:lvl w:ilvl="6" w:tplc="460CAEE4" w:tentative="1">
      <w:start w:val="1"/>
      <w:numFmt w:val="bullet"/>
      <w:lvlText w:val=""/>
      <w:lvlJc w:val="left"/>
      <w:pPr>
        <w:tabs>
          <w:tab w:val="num" w:pos="5040"/>
        </w:tabs>
        <w:ind w:left="5040" w:hanging="360"/>
      </w:pPr>
      <w:rPr>
        <w:rFonts w:ascii="Wingdings 3" w:hAnsi="Wingdings 3" w:hint="default"/>
      </w:rPr>
    </w:lvl>
    <w:lvl w:ilvl="7" w:tplc="DF9880C8" w:tentative="1">
      <w:start w:val="1"/>
      <w:numFmt w:val="bullet"/>
      <w:lvlText w:val=""/>
      <w:lvlJc w:val="left"/>
      <w:pPr>
        <w:tabs>
          <w:tab w:val="num" w:pos="5760"/>
        </w:tabs>
        <w:ind w:left="5760" w:hanging="360"/>
      </w:pPr>
      <w:rPr>
        <w:rFonts w:ascii="Wingdings 3" w:hAnsi="Wingdings 3" w:hint="default"/>
      </w:rPr>
    </w:lvl>
    <w:lvl w:ilvl="8" w:tplc="211C820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B9806AE"/>
    <w:multiLevelType w:val="hybridMultilevel"/>
    <w:tmpl w:val="DEACF2AE"/>
    <w:lvl w:ilvl="0" w:tplc="BB8C815E">
      <w:start w:val="1"/>
      <w:numFmt w:val="bullet"/>
      <w:lvlText w:val=""/>
      <w:lvlJc w:val="left"/>
      <w:pPr>
        <w:tabs>
          <w:tab w:val="num" w:pos="720"/>
        </w:tabs>
        <w:ind w:left="720" w:hanging="360"/>
      </w:pPr>
      <w:rPr>
        <w:rFonts w:ascii="Wingdings 3" w:hAnsi="Wingdings 3" w:hint="default"/>
      </w:rPr>
    </w:lvl>
    <w:lvl w:ilvl="1" w:tplc="7728C7E6" w:tentative="1">
      <w:start w:val="1"/>
      <w:numFmt w:val="bullet"/>
      <w:lvlText w:val=""/>
      <w:lvlJc w:val="left"/>
      <w:pPr>
        <w:tabs>
          <w:tab w:val="num" w:pos="1440"/>
        </w:tabs>
        <w:ind w:left="1440" w:hanging="360"/>
      </w:pPr>
      <w:rPr>
        <w:rFonts w:ascii="Wingdings 3" w:hAnsi="Wingdings 3" w:hint="default"/>
      </w:rPr>
    </w:lvl>
    <w:lvl w:ilvl="2" w:tplc="7576C6A4" w:tentative="1">
      <w:start w:val="1"/>
      <w:numFmt w:val="bullet"/>
      <w:lvlText w:val=""/>
      <w:lvlJc w:val="left"/>
      <w:pPr>
        <w:tabs>
          <w:tab w:val="num" w:pos="2160"/>
        </w:tabs>
        <w:ind w:left="2160" w:hanging="360"/>
      </w:pPr>
      <w:rPr>
        <w:rFonts w:ascii="Wingdings 3" w:hAnsi="Wingdings 3" w:hint="default"/>
      </w:rPr>
    </w:lvl>
    <w:lvl w:ilvl="3" w:tplc="074EB312" w:tentative="1">
      <w:start w:val="1"/>
      <w:numFmt w:val="bullet"/>
      <w:lvlText w:val=""/>
      <w:lvlJc w:val="left"/>
      <w:pPr>
        <w:tabs>
          <w:tab w:val="num" w:pos="2880"/>
        </w:tabs>
        <w:ind w:left="2880" w:hanging="360"/>
      </w:pPr>
      <w:rPr>
        <w:rFonts w:ascii="Wingdings 3" w:hAnsi="Wingdings 3" w:hint="default"/>
      </w:rPr>
    </w:lvl>
    <w:lvl w:ilvl="4" w:tplc="35FEE2EE" w:tentative="1">
      <w:start w:val="1"/>
      <w:numFmt w:val="bullet"/>
      <w:lvlText w:val=""/>
      <w:lvlJc w:val="left"/>
      <w:pPr>
        <w:tabs>
          <w:tab w:val="num" w:pos="3600"/>
        </w:tabs>
        <w:ind w:left="3600" w:hanging="360"/>
      </w:pPr>
      <w:rPr>
        <w:rFonts w:ascii="Wingdings 3" w:hAnsi="Wingdings 3" w:hint="default"/>
      </w:rPr>
    </w:lvl>
    <w:lvl w:ilvl="5" w:tplc="87BE2D08" w:tentative="1">
      <w:start w:val="1"/>
      <w:numFmt w:val="bullet"/>
      <w:lvlText w:val=""/>
      <w:lvlJc w:val="left"/>
      <w:pPr>
        <w:tabs>
          <w:tab w:val="num" w:pos="4320"/>
        </w:tabs>
        <w:ind w:left="4320" w:hanging="360"/>
      </w:pPr>
      <w:rPr>
        <w:rFonts w:ascii="Wingdings 3" w:hAnsi="Wingdings 3" w:hint="default"/>
      </w:rPr>
    </w:lvl>
    <w:lvl w:ilvl="6" w:tplc="D0C0CC72" w:tentative="1">
      <w:start w:val="1"/>
      <w:numFmt w:val="bullet"/>
      <w:lvlText w:val=""/>
      <w:lvlJc w:val="left"/>
      <w:pPr>
        <w:tabs>
          <w:tab w:val="num" w:pos="5040"/>
        </w:tabs>
        <w:ind w:left="5040" w:hanging="360"/>
      </w:pPr>
      <w:rPr>
        <w:rFonts w:ascii="Wingdings 3" w:hAnsi="Wingdings 3" w:hint="default"/>
      </w:rPr>
    </w:lvl>
    <w:lvl w:ilvl="7" w:tplc="CDAA784E" w:tentative="1">
      <w:start w:val="1"/>
      <w:numFmt w:val="bullet"/>
      <w:lvlText w:val=""/>
      <w:lvlJc w:val="left"/>
      <w:pPr>
        <w:tabs>
          <w:tab w:val="num" w:pos="5760"/>
        </w:tabs>
        <w:ind w:left="5760" w:hanging="360"/>
      </w:pPr>
      <w:rPr>
        <w:rFonts w:ascii="Wingdings 3" w:hAnsi="Wingdings 3" w:hint="default"/>
      </w:rPr>
    </w:lvl>
    <w:lvl w:ilvl="8" w:tplc="E312E24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12C7B6E"/>
    <w:multiLevelType w:val="hybridMultilevel"/>
    <w:tmpl w:val="F27E6F1C"/>
    <w:lvl w:ilvl="0" w:tplc="081691E2">
      <w:start w:val="1"/>
      <w:numFmt w:val="bullet"/>
      <w:lvlText w:val=""/>
      <w:lvlJc w:val="left"/>
      <w:pPr>
        <w:tabs>
          <w:tab w:val="num" w:pos="720"/>
        </w:tabs>
        <w:ind w:left="720" w:hanging="360"/>
      </w:pPr>
      <w:rPr>
        <w:rFonts w:ascii="Wingdings 3" w:hAnsi="Wingdings 3" w:hint="default"/>
      </w:rPr>
    </w:lvl>
    <w:lvl w:ilvl="1" w:tplc="F956FFF2" w:tentative="1">
      <w:start w:val="1"/>
      <w:numFmt w:val="bullet"/>
      <w:lvlText w:val=""/>
      <w:lvlJc w:val="left"/>
      <w:pPr>
        <w:tabs>
          <w:tab w:val="num" w:pos="1440"/>
        </w:tabs>
        <w:ind w:left="1440" w:hanging="360"/>
      </w:pPr>
      <w:rPr>
        <w:rFonts w:ascii="Wingdings 3" w:hAnsi="Wingdings 3" w:hint="default"/>
      </w:rPr>
    </w:lvl>
    <w:lvl w:ilvl="2" w:tplc="927620AC" w:tentative="1">
      <w:start w:val="1"/>
      <w:numFmt w:val="bullet"/>
      <w:lvlText w:val=""/>
      <w:lvlJc w:val="left"/>
      <w:pPr>
        <w:tabs>
          <w:tab w:val="num" w:pos="2160"/>
        </w:tabs>
        <w:ind w:left="2160" w:hanging="360"/>
      </w:pPr>
      <w:rPr>
        <w:rFonts w:ascii="Wingdings 3" w:hAnsi="Wingdings 3" w:hint="default"/>
      </w:rPr>
    </w:lvl>
    <w:lvl w:ilvl="3" w:tplc="F188B7C6" w:tentative="1">
      <w:start w:val="1"/>
      <w:numFmt w:val="bullet"/>
      <w:lvlText w:val=""/>
      <w:lvlJc w:val="left"/>
      <w:pPr>
        <w:tabs>
          <w:tab w:val="num" w:pos="2880"/>
        </w:tabs>
        <w:ind w:left="2880" w:hanging="360"/>
      </w:pPr>
      <w:rPr>
        <w:rFonts w:ascii="Wingdings 3" w:hAnsi="Wingdings 3" w:hint="default"/>
      </w:rPr>
    </w:lvl>
    <w:lvl w:ilvl="4" w:tplc="B7641298" w:tentative="1">
      <w:start w:val="1"/>
      <w:numFmt w:val="bullet"/>
      <w:lvlText w:val=""/>
      <w:lvlJc w:val="left"/>
      <w:pPr>
        <w:tabs>
          <w:tab w:val="num" w:pos="3600"/>
        </w:tabs>
        <w:ind w:left="3600" w:hanging="360"/>
      </w:pPr>
      <w:rPr>
        <w:rFonts w:ascii="Wingdings 3" w:hAnsi="Wingdings 3" w:hint="default"/>
      </w:rPr>
    </w:lvl>
    <w:lvl w:ilvl="5" w:tplc="BEF4323C" w:tentative="1">
      <w:start w:val="1"/>
      <w:numFmt w:val="bullet"/>
      <w:lvlText w:val=""/>
      <w:lvlJc w:val="left"/>
      <w:pPr>
        <w:tabs>
          <w:tab w:val="num" w:pos="4320"/>
        </w:tabs>
        <w:ind w:left="4320" w:hanging="360"/>
      </w:pPr>
      <w:rPr>
        <w:rFonts w:ascii="Wingdings 3" w:hAnsi="Wingdings 3" w:hint="default"/>
      </w:rPr>
    </w:lvl>
    <w:lvl w:ilvl="6" w:tplc="8590638E" w:tentative="1">
      <w:start w:val="1"/>
      <w:numFmt w:val="bullet"/>
      <w:lvlText w:val=""/>
      <w:lvlJc w:val="left"/>
      <w:pPr>
        <w:tabs>
          <w:tab w:val="num" w:pos="5040"/>
        </w:tabs>
        <w:ind w:left="5040" w:hanging="360"/>
      </w:pPr>
      <w:rPr>
        <w:rFonts w:ascii="Wingdings 3" w:hAnsi="Wingdings 3" w:hint="default"/>
      </w:rPr>
    </w:lvl>
    <w:lvl w:ilvl="7" w:tplc="B6CA18D6" w:tentative="1">
      <w:start w:val="1"/>
      <w:numFmt w:val="bullet"/>
      <w:lvlText w:val=""/>
      <w:lvlJc w:val="left"/>
      <w:pPr>
        <w:tabs>
          <w:tab w:val="num" w:pos="5760"/>
        </w:tabs>
        <w:ind w:left="5760" w:hanging="360"/>
      </w:pPr>
      <w:rPr>
        <w:rFonts w:ascii="Wingdings 3" w:hAnsi="Wingdings 3" w:hint="default"/>
      </w:rPr>
    </w:lvl>
    <w:lvl w:ilvl="8" w:tplc="2E00FF4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3740509"/>
    <w:multiLevelType w:val="hybridMultilevel"/>
    <w:tmpl w:val="03C04936"/>
    <w:lvl w:ilvl="0" w:tplc="EFA081F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3002532">
    <w:abstractNumId w:val="0"/>
  </w:num>
  <w:num w:numId="2" w16cid:durableId="563951322">
    <w:abstractNumId w:val="12"/>
  </w:num>
  <w:num w:numId="3" w16cid:durableId="1324625930">
    <w:abstractNumId w:val="7"/>
  </w:num>
  <w:num w:numId="4" w16cid:durableId="288978565">
    <w:abstractNumId w:val="3"/>
  </w:num>
  <w:num w:numId="5" w16cid:durableId="401827917">
    <w:abstractNumId w:val="2"/>
  </w:num>
  <w:num w:numId="6" w16cid:durableId="1309239199">
    <w:abstractNumId w:val="9"/>
  </w:num>
  <w:num w:numId="7" w16cid:durableId="137458234">
    <w:abstractNumId w:val="4"/>
  </w:num>
  <w:num w:numId="8" w16cid:durableId="887565998">
    <w:abstractNumId w:val="11"/>
  </w:num>
  <w:num w:numId="9" w16cid:durableId="921990571">
    <w:abstractNumId w:val="10"/>
  </w:num>
  <w:num w:numId="10" w16cid:durableId="1837919218">
    <w:abstractNumId w:val="8"/>
  </w:num>
  <w:num w:numId="11" w16cid:durableId="1460109298">
    <w:abstractNumId w:val="6"/>
  </w:num>
  <w:num w:numId="12" w16cid:durableId="2045396793">
    <w:abstractNumId w:val="1"/>
  </w:num>
  <w:num w:numId="13" w16cid:durableId="1862206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1E"/>
    <w:rsid w:val="000A194D"/>
    <w:rsid w:val="001A00C0"/>
    <w:rsid w:val="002624A3"/>
    <w:rsid w:val="00276032"/>
    <w:rsid w:val="00436142"/>
    <w:rsid w:val="007778FA"/>
    <w:rsid w:val="00906CD9"/>
    <w:rsid w:val="00911C06"/>
    <w:rsid w:val="0093741E"/>
    <w:rsid w:val="00AB6191"/>
    <w:rsid w:val="00AB64E0"/>
    <w:rsid w:val="00AE79F2"/>
    <w:rsid w:val="00BE30A3"/>
    <w:rsid w:val="00C97081"/>
    <w:rsid w:val="00F477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D3A5"/>
  <w15:chartTrackingRefBased/>
  <w15:docId w15:val="{57F64A59-1FB8-41C8-A02D-D8CDB887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1E"/>
    <w:rPr>
      <w:kern w:val="0"/>
      <w14:ligatures w14:val="none"/>
    </w:rPr>
  </w:style>
  <w:style w:type="paragraph" w:styleId="Overskrift1">
    <w:name w:val="heading 1"/>
    <w:basedOn w:val="Normal"/>
    <w:next w:val="Normal"/>
    <w:link w:val="Overskrift1Tegn"/>
    <w:uiPriority w:val="9"/>
    <w:qFormat/>
    <w:rsid w:val="00937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37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3741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3741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3741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3741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741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3741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741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741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3741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3741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3741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3741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3741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3741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3741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3741E"/>
    <w:rPr>
      <w:rFonts w:eastAsiaTheme="majorEastAsia" w:cstheme="majorBidi"/>
      <w:color w:val="272727" w:themeColor="text1" w:themeTint="D8"/>
    </w:rPr>
  </w:style>
  <w:style w:type="paragraph" w:styleId="Titel">
    <w:name w:val="Title"/>
    <w:basedOn w:val="Normal"/>
    <w:next w:val="Normal"/>
    <w:link w:val="TitelTegn"/>
    <w:uiPriority w:val="10"/>
    <w:qFormat/>
    <w:rsid w:val="00937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3741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3741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3741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3741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3741E"/>
    <w:rPr>
      <w:i/>
      <w:iCs/>
      <w:color w:val="404040" w:themeColor="text1" w:themeTint="BF"/>
    </w:rPr>
  </w:style>
  <w:style w:type="paragraph" w:styleId="Listeafsnit">
    <w:name w:val="List Paragraph"/>
    <w:basedOn w:val="Normal"/>
    <w:uiPriority w:val="34"/>
    <w:qFormat/>
    <w:rsid w:val="0093741E"/>
    <w:pPr>
      <w:ind w:left="720"/>
      <w:contextualSpacing/>
    </w:pPr>
  </w:style>
  <w:style w:type="character" w:styleId="Kraftigfremhvning">
    <w:name w:val="Intense Emphasis"/>
    <w:basedOn w:val="Standardskrifttypeiafsnit"/>
    <w:uiPriority w:val="21"/>
    <w:qFormat/>
    <w:rsid w:val="0093741E"/>
    <w:rPr>
      <w:i/>
      <w:iCs/>
      <w:color w:val="0F4761" w:themeColor="accent1" w:themeShade="BF"/>
    </w:rPr>
  </w:style>
  <w:style w:type="paragraph" w:styleId="Strktcitat">
    <w:name w:val="Intense Quote"/>
    <w:basedOn w:val="Normal"/>
    <w:next w:val="Normal"/>
    <w:link w:val="StrktcitatTegn"/>
    <w:uiPriority w:val="30"/>
    <w:qFormat/>
    <w:rsid w:val="00937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3741E"/>
    <w:rPr>
      <w:i/>
      <w:iCs/>
      <w:color w:val="0F4761" w:themeColor="accent1" w:themeShade="BF"/>
    </w:rPr>
  </w:style>
  <w:style w:type="character" w:styleId="Kraftighenvisning">
    <w:name w:val="Intense Reference"/>
    <w:basedOn w:val="Standardskrifttypeiafsnit"/>
    <w:uiPriority w:val="32"/>
    <w:qFormat/>
    <w:rsid w:val="0093741E"/>
    <w:rPr>
      <w:b/>
      <w:bCs/>
      <w:smallCaps/>
      <w:color w:val="0F4761" w:themeColor="accent1" w:themeShade="BF"/>
      <w:spacing w:val="5"/>
    </w:rPr>
  </w:style>
  <w:style w:type="paragraph" w:styleId="NormalWeb">
    <w:name w:val="Normal (Web)"/>
    <w:basedOn w:val="Normal"/>
    <w:uiPriority w:val="99"/>
    <w:semiHidden/>
    <w:unhideWhenUsed/>
    <w:rsid w:val="00F4773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349205">
      <w:bodyDiv w:val="1"/>
      <w:marLeft w:val="0"/>
      <w:marRight w:val="0"/>
      <w:marTop w:val="0"/>
      <w:marBottom w:val="0"/>
      <w:divBdr>
        <w:top w:val="none" w:sz="0" w:space="0" w:color="auto"/>
        <w:left w:val="none" w:sz="0" w:space="0" w:color="auto"/>
        <w:bottom w:val="none" w:sz="0" w:space="0" w:color="auto"/>
        <w:right w:val="none" w:sz="0" w:space="0" w:color="auto"/>
      </w:divBdr>
    </w:div>
    <w:div w:id="764955264">
      <w:bodyDiv w:val="1"/>
      <w:marLeft w:val="0"/>
      <w:marRight w:val="0"/>
      <w:marTop w:val="0"/>
      <w:marBottom w:val="0"/>
      <w:divBdr>
        <w:top w:val="none" w:sz="0" w:space="0" w:color="auto"/>
        <w:left w:val="none" w:sz="0" w:space="0" w:color="auto"/>
        <w:bottom w:val="none" w:sz="0" w:space="0" w:color="auto"/>
        <w:right w:val="none" w:sz="0" w:space="0" w:color="auto"/>
      </w:divBdr>
      <w:divsChild>
        <w:div w:id="1078675573">
          <w:marLeft w:val="547"/>
          <w:marRight w:val="0"/>
          <w:marTop w:val="200"/>
          <w:marBottom w:val="0"/>
          <w:divBdr>
            <w:top w:val="none" w:sz="0" w:space="0" w:color="auto"/>
            <w:left w:val="none" w:sz="0" w:space="0" w:color="auto"/>
            <w:bottom w:val="none" w:sz="0" w:space="0" w:color="auto"/>
            <w:right w:val="none" w:sz="0" w:space="0" w:color="auto"/>
          </w:divBdr>
        </w:div>
        <w:div w:id="1281254756">
          <w:marLeft w:val="547"/>
          <w:marRight w:val="0"/>
          <w:marTop w:val="200"/>
          <w:marBottom w:val="0"/>
          <w:divBdr>
            <w:top w:val="none" w:sz="0" w:space="0" w:color="auto"/>
            <w:left w:val="none" w:sz="0" w:space="0" w:color="auto"/>
            <w:bottom w:val="none" w:sz="0" w:space="0" w:color="auto"/>
            <w:right w:val="none" w:sz="0" w:space="0" w:color="auto"/>
          </w:divBdr>
        </w:div>
        <w:div w:id="1502424745">
          <w:marLeft w:val="547"/>
          <w:marRight w:val="0"/>
          <w:marTop w:val="200"/>
          <w:marBottom w:val="0"/>
          <w:divBdr>
            <w:top w:val="none" w:sz="0" w:space="0" w:color="auto"/>
            <w:left w:val="none" w:sz="0" w:space="0" w:color="auto"/>
            <w:bottom w:val="none" w:sz="0" w:space="0" w:color="auto"/>
            <w:right w:val="none" w:sz="0" w:space="0" w:color="auto"/>
          </w:divBdr>
        </w:div>
        <w:div w:id="516700724">
          <w:marLeft w:val="547"/>
          <w:marRight w:val="0"/>
          <w:marTop w:val="200"/>
          <w:marBottom w:val="0"/>
          <w:divBdr>
            <w:top w:val="none" w:sz="0" w:space="0" w:color="auto"/>
            <w:left w:val="none" w:sz="0" w:space="0" w:color="auto"/>
            <w:bottom w:val="none" w:sz="0" w:space="0" w:color="auto"/>
            <w:right w:val="none" w:sz="0" w:space="0" w:color="auto"/>
          </w:divBdr>
        </w:div>
        <w:div w:id="225267135">
          <w:marLeft w:val="547"/>
          <w:marRight w:val="0"/>
          <w:marTop w:val="200"/>
          <w:marBottom w:val="0"/>
          <w:divBdr>
            <w:top w:val="none" w:sz="0" w:space="0" w:color="auto"/>
            <w:left w:val="none" w:sz="0" w:space="0" w:color="auto"/>
            <w:bottom w:val="none" w:sz="0" w:space="0" w:color="auto"/>
            <w:right w:val="none" w:sz="0" w:space="0" w:color="auto"/>
          </w:divBdr>
        </w:div>
        <w:div w:id="524028710">
          <w:marLeft w:val="547"/>
          <w:marRight w:val="0"/>
          <w:marTop w:val="200"/>
          <w:marBottom w:val="0"/>
          <w:divBdr>
            <w:top w:val="none" w:sz="0" w:space="0" w:color="auto"/>
            <w:left w:val="none" w:sz="0" w:space="0" w:color="auto"/>
            <w:bottom w:val="none" w:sz="0" w:space="0" w:color="auto"/>
            <w:right w:val="none" w:sz="0" w:space="0" w:color="auto"/>
          </w:divBdr>
        </w:div>
      </w:divsChild>
    </w:div>
    <w:div w:id="1397585188">
      <w:bodyDiv w:val="1"/>
      <w:marLeft w:val="0"/>
      <w:marRight w:val="0"/>
      <w:marTop w:val="0"/>
      <w:marBottom w:val="0"/>
      <w:divBdr>
        <w:top w:val="none" w:sz="0" w:space="0" w:color="auto"/>
        <w:left w:val="none" w:sz="0" w:space="0" w:color="auto"/>
        <w:bottom w:val="none" w:sz="0" w:space="0" w:color="auto"/>
        <w:right w:val="none" w:sz="0" w:space="0" w:color="auto"/>
      </w:divBdr>
      <w:divsChild>
        <w:div w:id="1844973862">
          <w:marLeft w:val="547"/>
          <w:marRight w:val="0"/>
          <w:marTop w:val="200"/>
          <w:marBottom w:val="0"/>
          <w:divBdr>
            <w:top w:val="none" w:sz="0" w:space="0" w:color="auto"/>
            <w:left w:val="none" w:sz="0" w:space="0" w:color="auto"/>
            <w:bottom w:val="none" w:sz="0" w:space="0" w:color="auto"/>
            <w:right w:val="none" w:sz="0" w:space="0" w:color="auto"/>
          </w:divBdr>
        </w:div>
        <w:div w:id="89159678">
          <w:marLeft w:val="547"/>
          <w:marRight w:val="0"/>
          <w:marTop w:val="200"/>
          <w:marBottom w:val="0"/>
          <w:divBdr>
            <w:top w:val="none" w:sz="0" w:space="0" w:color="auto"/>
            <w:left w:val="none" w:sz="0" w:space="0" w:color="auto"/>
            <w:bottom w:val="none" w:sz="0" w:space="0" w:color="auto"/>
            <w:right w:val="none" w:sz="0" w:space="0" w:color="auto"/>
          </w:divBdr>
        </w:div>
        <w:div w:id="1812357065">
          <w:marLeft w:val="547"/>
          <w:marRight w:val="0"/>
          <w:marTop w:val="200"/>
          <w:marBottom w:val="0"/>
          <w:divBdr>
            <w:top w:val="none" w:sz="0" w:space="0" w:color="auto"/>
            <w:left w:val="none" w:sz="0" w:space="0" w:color="auto"/>
            <w:bottom w:val="none" w:sz="0" w:space="0" w:color="auto"/>
            <w:right w:val="none" w:sz="0" w:space="0" w:color="auto"/>
          </w:divBdr>
        </w:div>
        <w:div w:id="1525094622">
          <w:marLeft w:val="547"/>
          <w:marRight w:val="0"/>
          <w:marTop w:val="200"/>
          <w:marBottom w:val="0"/>
          <w:divBdr>
            <w:top w:val="none" w:sz="0" w:space="0" w:color="auto"/>
            <w:left w:val="none" w:sz="0" w:space="0" w:color="auto"/>
            <w:bottom w:val="none" w:sz="0" w:space="0" w:color="auto"/>
            <w:right w:val="none" w:sz="0" w:space="0" w:color="auto"/>
          </w:divBdr>
        </w:div>
        <w:div w:id="389503331">
          <w:marLeft w:val="547"/>
          <w:marRight w:val="0"/>
          <w:marTop w:val="200"/>
          <w:marBottom w:val="0"/>
          <w:divBdr>
            <w:top w:val="none" w:sz="0" w:space="0" w:color="auto"/>
            <w:left w:val="none" w:sz="0" w:space="0" w:color="auto"/>
            <w:bottom w:val="none" w:sz="0" w:space="0" w:color="auto"/>
            <w:right w:val="none" w:sz="0" w:space="0" w:color="auto"/>
          </w:divBdr>
        </w:div>
      </w:divsChild>
    </w:div>
    <w:div w:id="1601110054">
      <w:bodyDiv w:val="1"/>
      <w:marLeft w:val="0"/>
      <w:marRight w:val="0"/>
      <w:marTop w:val="0"/>
      <w:marBottom w:val="0"/>
      <w:divBdr>
        <w:top w:val="none" w:sz="0" w:space="0" w:color="auto"/>
        <w:left w:val="none" w:sz="0" w:space="0" w:color="auto"/>
        <w:bottom w:val="none" w:sz="0" w:space="0" w:color="auto"/>
        <w:right w:val="none" w:sz="0" w:space="0" w:color="auto"/>
      </w:divBdr>
      <w:divsChild>
        <w:div w:id="1084258434">
          <w:marLeft w:val="720"/>
          <w:marRight w:val="0"/>
          <w:marTop w:val="200"/>
          <w:marBottom w:val="0"/>
          <w:divBdr>
            <w:top w:val="none" w:sz="0" w:space="0" w:color="auto"/>
            <w:left w:val="none" w:sz="0" w:space="0" w:color="auto"/>
            <w:bottom w:val="none" w:sz="0" w:space="0" w:color="auto"/>
            <w:right w:val="none" w:sz="0" w:space="0" w:color="auto"/>
          </w:divBdr>
        </w:div>
        <w:div w:id="1689408718">
          <w:marLeft w:val="720"/>
          <w:marRight w:val="0"/>
          <w:marTop w:val="200"/>
          <w:marBottom w:val="0"/>
          <w:divBdr>
            <w:top w:val="none" w:sz="0" w:space="0" w:color="auto"/>
            <w:left w:val="none" w:sz="0" w:space="0" w:color="auto"/>
            <w:bottom w:val="none" w:sz="0" w:space="0" w:color="auto"/>
            <w:right w:val="none" w:sz="0" w:space="0" w:color="auto"/>
          </w:divBdr>
        </w:div>
        <w:div w:id="2125610494">
          <w:marLeft w:val="720"/>
          <w:marRight w:val="0"/>
          <w:marTop w:val="200"/>
          <w:marBottom w:val="0"/>
          <w:divBdr>
            <w:top w:val="none" w:sz="0" w:space="0" w:color="auto"/>
            <w:left w:val="none" w:sz="0" w:space="0" w:color="auto"/>
            <w:bottom w:val="none" w:sz="0" w:space="0" w:color="auto"/>
            <w:right w:val="none" w:sz="0" w:space="0" w:color="auto"/>
          </w:divBdr>
        </w:div>
      </w:divsChild>
    </w:div>
    <w:div w:id="1753306978">
      <w:bodyDiv w:val="1"/>
      <w:marLeft w:val="0"/>
      <w:marRight w:val="0"/>
      <w:marTop w:val="0"/>
      <w:marBottom w:val="0"/>
      <w:divBdr>
        <w:top w:val="none" w:sz="0" w:space="0" w:color="auto"/>
        <w:left w:val="none" w:sz="0" w:space="0" w:color="auto"/>
        <w:bottom w:val="none" w:sz="0" w:space="0" w:color="auto"/>
        <w:right w:val="none" w:sz="0" w:space="0" w:color="auto"/>
      </w:divBdr>
      <w:divsChild>
        <w:div w:id="1631931888">
          <w:marLeft w:val="547"/>
          <w:marRight w:val="0"/>
          <w:marTop w:val="200"/>
          <w:marBottom w:val="0"/>
          <w:divBdr>
            <w:top w:val="none" w:sz="0" w:space="0" w:color="auto"/>
            <w:left w:val="none" w:sz="0" w:space="0" w:color="auto"/>
            <w:bottom w:val="none" w:sz="0" w:space="0" w:color="auto"/>
            <w:right w:val="none" w:sz="0" w:space="0" w:color="auto"/>
          </w:divBdr>
        </w:div>
        <w:div w:id="201556612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nu.systime.dk/fileadmin/_processed_/f/7/csm_79_Oversigt_over_forholdet_mellem_den_internationale_orden_og_graden_af_u_enighed_ved_normkonflikter_4f9cdb1577.p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573</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6</cp:revision>
  <dcterms:created xsi:type="dcterms:W3CDTF">2024-10-07T09:00:00Z</dcterms:created>
  <dcterms:modified xsi:type="dcterms:W3CDTF">2024-10-08T07:58:00Z</dcterms:modified>
</cp:coreProperties>
</file>