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852F0" w14:textId="27B93A43" w:rsidR="00564977" w:rsidRDefault="00E230FD" w:rsidP="002667FF">
      <w:pPr>
        <w:pStyle w:val="Overskrift1"/>
      </w:pPr>
      <w:r>
        <w:t>Eksamensøvelse i den kolde krig</w:t>
      </w:r>
    </w:p>
    <w:p w14:paraId="4E2778FC" w14:textId="77777777" w:rsidR="002667FF" w:rsidRPr="00F409EE" w:rsidRDefault="002667FF" w:rsidP="002667FF">
      <w:pPr>
        <w:pStyle w:val="paragraph"/>
        <w:spacing w:before="0" w:beforeAutospacing="0" w:after="0" w:afterAutospacing="0"/>
        <w:textAlignment w:val="baseline"/>
        <w:rPr>
          <w:rFonts w:ascii="Segoe UI" w:hAnsi="Segoe UI" w:cs="Segoe UI"/>
          <w:sz w:val="28"/>
          <w:szCs w:val="28"/>
        </w:rPr>
      </w:pPr>
      <w:r w:rsidRPr="00F409EE">
        <w:rPr>
          <w:rStyle w:val="normaltextrun"/>
          <w:rFonts w:ascii="Calibri" w:eastAsiaTheme="majorEastAsia" w:hAnsi="Calibri" w:cs="Calibri"/>
          <w:color w:val="0A0A0A"/>
          <w:sz w:val="28"/>
          <w:szCs w:val="28"/>
        </w:rPr>
        <w:t>Opstil og besvar 2-3 problemstillinger, på baggrund af det udtrukne materialesæt og relevant materiale fra undervisningen</w:t>
      </w:r>
      <w:r w:rsidRPr="00F409EE">
        <w:rPr>
          <w:rStyle w:val="normaltextrun"/>
          <w:rFonts w:ascii="Calibri" w:eastAsiaTheme="majorEastAsia" w:hAnsi="Calibri" w:cs="Calibri"/>
          <w:sz w:val="28"/>
          <w:szCs w:val="28"/>
        </w:rPr>
        <w:t>  </w:t>
      </w:r>
      <w:r w:rsidRPr="00F409EE">
        <w:rPr>
          <w:rStyle w:val="eop"/>
          <w:rFonts w:ascii="Calibri" w:eastAsiaTheme="majorEastAsia" w:hAnsi="Calibri" w:cs="Calibri"/>
        </w:rPr>
        <w:t> </w:t>
      </w:r>
    </w:p>
    <w:p w14:paraId="69571E04" w14:textId="77777777" w:rsidR="002667FF" w:rsidRPr="002667FF" w:rsidRDefault="002667FF" w:rsidP="002667FF"/>
    <w:p w14:paraId="61C0A549" w14:textId="77777777" w:rsidR="00E230FD" w:rsidRDefault="00E230FD"/>
    <w:p w14:paraId="589C78E4" w14:textId="2809976A" w:rsidR="00E230FD" w:rsidRPr="002667FF" w:rsidRDefault="00E230FD" w:rsidP="002667FF">
      <w:pPr>
        <w:pStyle w:val="Overskrift2"/>
        <w:rPr>
          <w:sz w:val="28"/>
          <w:szCs w:val="28"/>
          <w:lang w:val="en-US"/>
        </w:rPr>
      </w:pPr>
      <w:proofErr w:type="spellStart"/>
      <w:r w:rsidRPr="002667FF">
        <w:rPr>
          <w:sz w:val="28"/>
          <w:szCs w:val="28"/>
          <w:lang w:val="en-US"/>
        </w:rPr>
        <w:t>Bilag</w:t>
      </w:r>
      <w:proofErr w:type="spellEnd"/>
      <w:r w:rsidRPr="002667FF">
        <w:rPr>
          <w:sz w:val="28"/>
          <w:szCs w:val="28"/>
          <w:lang w:val="en-US"/>
        </w:rPr>
        <w:t xml:space="preserve"> 1</w:t>
      </w:r>
      <w:r w:rsidR="002667FF" w:rsidRPr="002667FF">
        <w:rPr>
          <w:sz w:val="28"/>
          <w:szCs w:val="28"/>
          <w:lang w:val="en-US"/>
        </w:rPr>
        <w:t xml:space="preserve">: </w:t>
      </w:r>
      <w:r w:rsidRPr="002667FF">
        <w:rPr>
          <w:sz w:val="28"/>
          <w:szCs w:val="28"/>
          <w:lang w:val="en-US"/>
        </w:rPr>
        <w:t xml:space="preserve">Winston Churchills </w:t>
      </w:r>
      <w:proofErr w:type="spellStart"/>
      <w:r w:rsidRPr="002667FF">
        <w:rPr>
          <w:sz w:val="28"/>
          <w:szCs w:val="28"/>
          <w:lang w:val="en-US"/>
        </w:rPr>
        <w:t>jerntæppetale</w:t>
      </w:r>
      <w:proofErr w:type="spellEnd"/>
      <w:r w:rsidRPr="002667FF">
        <w:rPr>
          <w:sz w:val="28"/>
          <w:szCs w:val="28"/>
          <w:lang w:val="en-US"/>
        </w:rPr>
        <w:t xml:space="preserve">, 5. marts 1946 </w:t>
      </w:r>
    </w:p>
    <w:p w14:paraId="05D6B925" w14:textId="77777777" w:rsidR="00E230FD" w:rsidRPr="00E230FD" w:rsidRDefault="00E230FD" w:rsidP="00E230FD">
      <w:r w:rsidRPr="00E230FD">
        <w:rPr>
          <w:i/>
          <w:iCs/>
        </w:rPr>
        <w:t xml:space="preserve">Da Winston Churchill holdt denne tale, var han ikke regeringsleder, men leder </w:t>
      </w:r>
      <w:proofErr w:type="spellStart"/>
      <w:r w:rsidRPr="00E230FD">
        <w:rPr>
          <w:i/>
          <w:iCs/>
        </w:rPr>
        <w:t>afdet</w:t>
      </w:r>
      <w:proofErr w:type="spellEnd"/>
      <w:r w:rsidRPr="00E230FD">
        <w:rPr>
          <w:i/>
          <w:iCs/>
        </w:rPr>
        <w:t xml:space="preserve"> britiske </w:t>
      </w:r>
      <w:proofErr w:type="spellStart"/>
      <w:r w:rsidRPr="00E230FD">
        <w:rPr>
          <w:i/>
          <w:iCs/>
        </w:rPr>
        <w:t>konservativeparti</w:t>
      </w:r>
      <w:proofErr w:type="spellEnd"/>
      <w:r w:rsidRPr="00E230FD">
        <w:rPr>
          <w:i/>
          <w:iCs/>
        </w:rPr>
        <w:t xml:space="preserve">, der var i opposition. Den amerikanske </w:t>
      </w:r>
    </w:p>
    <w:p w14:paraId="19896CA7" w14:textId="77777777" w:rsidR="00E230FD" w:rsidRPr="00E230FD" w:rsidRDefault="00E230FD" w:rsidP="00E230FD">
      <w:r w:rsidRPr="00E230FD">
        <w:rPr>
          <w:i/>
          <w:iCs/>
        </w:rPr>
        <w:t xml:space="preserve">præsident, Harry S. Truman var til stede under talen. </w:t>
      </w:r>
    </w:p>
    <w:p w14:paraId="4819FC96" w14:textId="77777777" w:rsidR="00E230FD" w:rsidRPr="00E230FD" w:rsidRDefault="00E230FD" w:rsidP="00E230FD">
      <w:r w:rsidRPr="00E230FD">
        <w:t xml:space="preserve">En skygge er faldet hen over de skuepladser, som </w:t>
      </w:r>
      <w:proofErr w:type="spellStart"/>
      <w:r w:rsidRPr="00E230FD">
        <w:t>sa</w:t>
      </w:r>
      <w:proofErr w:type="spellEnd"/>
      <w:r w:rsidRPr="00E230FD">
        <w:t>̊ nylig blev oplyst af den allierede sejr. Ingen ved, hvad Sovjet-Rusland (...) har til hensigt at gøre i den nærmeste fremtid, eller hvor grænserne er (...) for deres eks</w:t>
      </w:r>
      <w:r w:rsidRPr="00E230FD">
        <w:softHyphen/>
        <w:t xml:space="preserve"> </w:t>
      </w:r>
      <w:proofErr w:type="spellStart"/>
      <w:r w:rsidRPr="00E230FD">
        <w:t>pansive</w:t>
      </w:r>
      <w:proofErr w:type="spellEnd"/>
      <w:r w:rsidRPr="00E230FD">
        <w:t xml:space="preserve"> omvendelsestendenser. </w:t>
      </w:r>
    </w:p>
    <w:p w14:paraId="27FBEFFE" w14:textId="77777777" w:rsidR="00E230FD" w:rsidRPr="00E230FD" w:rsidRDefault="00E230FD" w:rsidP="00E230FD">
      <w:r w:rsidRPr="00E230FD">
        <w:t xml:space="preserve">Jeg nærer stor beundring og agtelse for det tapre russiske folk og for min krigskammerat, marskal Stalin. Der er i Storbritannien en dyb </w:t>
      </w:r>
      <w:proofErr w:type="spellStart"/>
      <w:r w:rsidRPr="00E230FD">
        <w:t>sym</w:t>
      </w:r>
      <w:proofErr w:type="spellEnd"/>
      <w:r w:rsidRPr="00E230FD">
        <w:softHyphen/>
        <w:t xml:space="preserve"> </w:t>
      </w:r>
      <w:proofErr w:type="spellStart"/>
      <w:r w:rsidRPr="00E230FD">
        <w:t>pati</w:t>
      </w:r>
      <w:proofErr w:type="spellEnd"/>
      <w:r w:rsidRPr="00E230FD">
        <w:t xml:space="preserve"> og velvilje (...) for alle de russiske folkeslag og en vilje til at holde fast ved et vedvarende venskab (...). Vi </w:t>
      </w:r>
      <w:proofErr w:type="spellStart"/>
      <w:r w:rsidRPr="00E230FD">
        <w:t>forstår</w:t>
      </w:r>
      <w:proofErr w:type="spellEnd"/>
      <w:r w:rsidRPr="00E230FD">
        <w:t xml:space="preserve"> det russiske behov for at sikre sine vestlige grænser ved at fjerne enhver mulighed for tysk aggression. </w:t>
      </w:r>
    </w:p>
    <w:p w14:paraId="0732B387" w14:textId="77777777" w:rsidR="00E230FD" w:rsidRPr="00E230FD" w:rsidRDefault="00E230FD" w:rsidP="00E230FD">
      <w:r w:rsidRPr="00E230FD">
        <w:t>Vi byder Rusland velkommen til at indtage sin berettigede plads blandt verdens ledende nationer. Vi byder dets flag velkommen på ha</w:t>
      </w:r>
      <w:r w:rsidRPr="00E230FD">
        <w:softHyphen/>
        <w:t xml:space="preserve"> vene. Frem for alt hilser vi konstante, hyppige og voksende kontakter mellem det russiske folk og </w:t>
      </w:r>
      <w:proofErr w:type="gramStart"/>
      <w:r w:rsidRPr="00E230FD">
        <w:t>vort</w:t>
      </w:r>
      <w:proofErr w:type="gramEnd"/>
      <w:r w:rsidRPr="00E230FD">
        <w:t xml:space="preserve"> eget folk på begge sider </w:t>
      </w:r>
      <w:proofErr w:type="spellStart"/>
      <w:r w:rsidRPr="00E230FD">
        <w:t>afAtlanten</w:t>
      </w:r>
      <w:proofErr w:type="spellEnd"/>
      <w:r w:rsidRPr="00E230FD">
        <w:t xml:space="preserve"> vel</w:t>
      </w:r>
      <w:r w:rsidRPr="00E230FD">
        <w:softHyphen/>
        <w:t xml:space="preserve"> kommen. Men det er min pligt (...) at stille Dem visse kendsgerninger for øje om den nuværende stilling i Europa. </w:t>
      </w:r>
    </w:p>
    <w:p w14:paraId="3F1DE3C3" w14:textId="77777777" w:rsidR="00E230FD" w:rsidRPr="00E230FD" w:rsidRDefault="00E230FD" w:rsidP="00E230FD">
      <w:r w:rsidRPr="00E230FD">
        <w:t xml:space="preserve">Fra </w:t>
      </w:r>
      <w:proofErr w:type="spellStart"/>
      <w:r w:rsidRPr="00E230FD">
        <w:t>Stettin</w:t>
      </w:r>
      <w:proofErr w:type="spellEnd"/>
      <w:r w:rsidRPr="00E230FD">
        <w:t xml:space="preserve"> ved Østersøen til Trieste ved Adriaterhavet har et jerntæp</w:t>
      </w:r>
      <w:r w:rsidRPr="00E230FD">
        <w:softHyphen/>
        <w:t xml:space="preserve"> </w:t>
      </w:r>
      <w:proofErr w:type="spellStart"/>
      <w:r w:rsidRPr="00E230FD">
        <w:t>pe</w:t>
      </w:r>
      <w:proofErr w:type="spellEnd"/>
      <w:r w:rsidRPr="00E230FD">
        <w:t xml:space="preserve"> sænket sig gennem kontinentet. Bag denne linje ligger hovedstæderne i alle Central- og Østeuropas gamle stater. Warszawa, Berlin, Prag, Wien, Budapest, Beograd, Bukarest og Sofia, alle disse berømte byer og folkene rundt om dem ligger i, hvad jeg må kalde Sovjetsfæren, og alle er de </w:t>
      </w:r>
      <w:proofErr w:type="spellStart"/>
      <w:r w:rsidRPr="00E230FD">
        <w:t>un</w:t>
      </w:r>
      <w:proofErr w:type="spellEnd"/>
      <w:r w:rsidRPr="00E230FD">
        <w:softHyphen/>
        <w:t xml:space="preserve"> der en eller anden form underkastet ikke blot sovjetindflydelse, men en meget høj og i mange tilfælde voksende grad af kontrol fra Moskva. </w:t>
      </w:r>
    </w:p>
    <w:p w14:paraId="048BAF25" w14:textId="2865C3F0" w:rsidR="00E230FD" w:rsidRPr="00E230FD" w:rsidRDefault="00E230FD" w:rsidP="00E230FD"/>
    <w:p w14:paraId="7DCAE0D3" w14:textId="77777777" w:rsidR="00E230FD" w:rsidRPr="00E230FD" w:rsidRDefault="00E230FD" w:rsidP="00E230FD">
      <w:r w:rsidRPr="00E230FD">
        <w:t xml:space="preserve">(...) Hvis Sovjetregeringen nu egenmægtigt prøver at bygge et pro- kommunistisk Tyskland op på deres </w:t>
      </w:r>
      <w:proofErr w:type="spellStart"/>
      <w:r w:rsidRPr="00E230FD">
        <w:t>områder</w:t>
      </w:r>
      <w:proofErr w:type="spellEnd"/>
      <w:r w:rsidRPr="00E230FD">
        <w:t>, vil dette føre til nye al</w:t>
      </w:r>
      <w:r w:rsidRPr="00E230FD">
        <w:softHyphen/>
        <w:t xml:space="preserve"> </w:t>
      </w:r>
      <w:proofErr w:type="spellStart"/>
      <w:r w:rsidRPr="00E230FD">
        <w:t>vorlige</w:t>
      </w:r>
      <w:proofErr w:type="spellEnd"/>
      <w:r w:rsidRPr="00E230FD">
        <w:t xml:space="preserve"> vanskeligheder i den britiske og amerikanske zone (...). Hvilke slutninger, der end kan drages af disse kendsgerninger - og det er </w:t>
      </w:r>
      <w:proofErr w:type="spellStart"/>
      <w:r w:rsidRPr="00E230FD">
        <w:t>kends</w:t>
      </w:r>
      <w:proofErr w:type="spellEnd"/>
      <w:r w:rsidRPr="00E230FD">
        <w:softHyphen/>
        <w:t xml:space="preserve"> gerninger - </w:t>
      </w:r>
      <w:proofErr w:type="spellStart"/>
      <w:r w:rsidRPr="00E230FD">
        <w:t>sa</w:t>
      </w:r>
      <w:proofErr w:type="spellEnd"/>
      <w:r w:rsidRPr="00E230FD">
        <w:t xml:space="preserve">̊ er det sikkert ikke det befriede Europa, vi kæmpede for at bygge op. Heller ikke er det et Europa, som rummer væsentlige elementer til en holdbar fred. </w:t>
      </w:r>
    </w:p>
    <w:p w14:paraId="6B1FFC4E" w14:textId="77777777" w:rsidR="00E230FD" w:rsidRPr="00E230FD" w:rsidRDefault="00E230FD" w:rsidP="00E230FD">
      <w:r w:rsidRPr="00E230FD">
        <w:t xml:space="preserve">(...) </w:t>
      </w:r>
    </w:p>
    <w:p w14:paraId="451F2DB4" w14:textId="77777777" w:rsidR="00E230FD" w:rsidRPr="00E230FD" w:rsidRDefault="00E230FD" w:rsidP="00E230FD">
      <w:r w:rsidRPr="00E230FD">
        <w:t xml:space="preserve">Der er andre grunde til ængstelse foran det jerntæppe, som ligger gennem Europa. (...) </w:t>
      </w:r>
    </w:p>
    <w:p w14:paraId="5829257C" w14:textId="77777777" w:rsidR="00E230FD" w:rsidRPr="00E230FD" w:rsidRDefault="00E230FD" w:rsidP="00E230FD">
      <w:r w:rsidRPr="00E230FD">
        <w:t xml:space="preserve">(Der) er imidlertid kommunistiske femte-kolonner (= kommunister, der forsøger at overtage magten i landet) i et stort antal lande, langt fra de russiske grænser og over hele verden, blevet genoprettet, som arbejder i fuldstændig enighed og absolut lydighed mod de direktiver, de </w:t>
      </w:r>
      <w:proofErr w:type="spellStart"/>
      <w:r w:rsidRPr="00E230FD">
        <w:t>får</w:t>
      </w:r>
      <w:proofErr w:type="spellEnd"/>
      <w:r w:rsidRPr="00E230FD">
        <w:t xml:space="preserve"> fra kommunistcentret. Med undtagelse af det britiske Commonwealth og i USA (...) udgør kommunistpartierne eller femte-kolonnerne en voksende udfordring og fare for kristen civilisation. (...) Efter hvad jeg har set til </w:t>
      </w:r>
      <w:proofErr w:type="gramStart"/>
      <w:r w:rsidRPr="00E230FD">
        <w:t>vore</w:t>
      </w:r>
      <w:proofErr w:type="gramEnd"/>
      <w:r w:rsidRPr="00E230FD">
        <w:t xml:space="preserve"> russiske venner og allierede under krigen, er jeg overbevist om, at der ikke er noget, de beundrer </w:t>
      </w:r>
      <w:proofErr w:type="spellStart"/>
      <w:r w:rsidRPr="00E230FD">
        <w:t>sa</w:t>
      </w:r>
      <w:proofErr w:type="spellEnd"/>
      <w:r w:rsidRPr="00E230FD">
        <w:t>̊ meget som styrke, og intet, for hvil</w:t>
      </w:r>
      <w:r w:rsidRPr="00E230FD">
        <w:softHyphen/>
        <w:t xml:space="preserve"> </w:t>
      </w:r>
      <w:proofErr w:type="spellStart"/>
      <w:r w:rsidRPr="00E230FD">
        <w:t>ket</w:t>
      </w:r>
      <w:proofErr w:type="spellEnd"/>
      <w:r w:rsidRPr="00E230FD">
        <w:t xml:space="preserve"> de </w:t>
      </w:r>
      <w:r w:rsidRPr="00E230FD">
        <w:lastRenderedPageBreak/>
        <w:t xml:space="preserve">har mindre respekt, end svaghed, især militær svaghed. (...) Lad ingen undervurdere det britiske imperiums blivende magt. Fordi De ser </w:t>
      </w:r>
    </w:p>
    <w:p w14:paraId="3D8FF0BF" w14:textId="77777777" w:rsidR="00E230FD" w:rsidRPr="00E230FD" w:rsidRDefault="00E230FD" w:rsidP="00E230FD">
      <w:r w:rsidRPr="00E230FD">
        <w:t xml:space="preserve">46 millioner på vor ø plages af vanskeligheder med deres føde, hvoraf de kun frembringer halvdelen, selv i krigstid, eller fordi vi har besvær med at starte vor industri og eksport igen efter seks </w:t>
      </w:r>
      <w:proofErr w:type="spellStart"/>
      <w:r w:rsidRPr="00E230FD">
        <w:t>års</w:t>
      </w:r>
      <w:proofErr w:type="spellEnd"/>
      <w:r w:rsidRPr="00E230FD">
        <w:t xml:space="preserve"> lidenskabelig krigs an</w:t>
      </w:r>
      <w:r w:rsidRPr="00E230FD">
        <w:softHyphen/>
        <w:t xml:space="preserve"> </w:t>
      </w:r>
      <w:proofErr w:type="spellStart"/>
      <w:r w:rsidRPr="00E230FD">
        <w:t>strengelse</w:t>
      </w:r>
      <w:proofErr w:type="spellEnd"/>
      <w:r w:rsidRPr="00E230FD">
        <w:t xml:space="preserve">, tro </w:t>
      </w:r>
      <w:proofErr w:type="spellStart"/>
      <w:r w:rsidRPr="00E230FD">
        <w:t>sa</w:t>
      </w:r>
      <w:proofErr w:type="spellEnd"/>
      <w:r w:rsidRPr="00E230FD">
        <w:t xml:space="preserve">̊ ikke, at vi ikke skal komme igennem disse mørke </w:t>
      </w:r>
      <w:proofErr w:type="spellStart"/>
      <w:r w:rsidRPr="00E230FD">
        <w:t>år</w:t>
      </w:r>
      <w:proofErr w:type="spellEnd"/>
      <w:r w:rsidRPr="00E230FD">
        <w:t xml:space="preserve">, som vi er kommet igennem kampens berømmelige </w:t>
      </w:r>
      <w:proofErr w:type="spellStart"/>
      <w:r w:rsidRPr="00E230FD">
        <w:t>år</w:t>
      </w:r>
      <w:proofErr w:type="spellEnd"/>
      <w:r w:rsidRPr="00E230FD">
        <w:t xml:space="preserve">, (...) Hvis befolkningen i det engelsktalende Commonwealth føjes til De forenede Staters med alt, hvad et </w:t>
      </w:r>
      <w:proofErr w:type="spellStart"/>
      <w:r w:rsidRPr="00E230FD">
        <w:t>sådant</w:t>
      </w:r>
      <w:proofErr w:type="spellEnd"/>
      <w:r w:rsidRPr="00E230FD">
        <w:t xml:space="preserve"> samarbejde omfatter i luften, på havet, over hele kloden og i videnskab, i industri og i moralsk styrke, (...) hvis al britisk moralsk og materiel styrke og overbevisning forenes med Deres i broderlig forening, vil vejen til fremtiden være klar, ikke blot for os, men for alle, ikke blot for vor tid, men for det kommende </w:t>
      </w:r>
      <w:proofErr w:type="spellStart"/>
      <w:r w:rsidRPr="00E230FD">
        <w:t>århundrede</w:t>
      </w:r>
      <w:proofErr w:type="spellEnd"/>
      <w:r w:rsidRPr="00E230FD">
        <w:t xml:space="preserve">. </w:t>
      </w:r>
    </w:p>
    <w:p w14:paraId="2BE92D33" w14:textId="77777777" w:rsidR="002667FF" w:rsidRDefault="002667FF" w:rsidP="002667FF"/>
    <w:p w14:paraId="0948D58A" w14:textId="76015364" w:rsidR="00E230FD" w:rsidRPr="002667FF" w:rsidRDefault="00E230FD" w:rsidP="002667FF">
      <w:r w:rsidRPr="00E230FD">
        <w:rPr>
          <w:sz w:val="28"/>
          <w:szCs w:val="28"/>
        </w:rPr>
        <w:t xml:space="preserve">Bilag 2: </w:t>
      </w:r>
      <w:r w:rsidRPr="00E230FD">
        <w:rPr>
          <w:sz w:val="28"/>
          <w:szCs w:val="28"/>
        </w:rPr>
        <w:t xml:space="preserve">Stalins svar på jerntæppetalen 14. marts 1946 </w:t>
      </w:r>
    </w:p>
    <w:p w14:paraId="092D1F95" w14:textId="77777777" w:rsidR="00E230FD" w:rsidRDefault="00E230FD" w:rsidP="00E230FD">
      <w:pPr>
        <w:rPr>
          <w:i/>
          <w:iCs/>
        </w:rPr>
      </w:pPr>
    </w:p>
    <w:p w14:paraId="4A34B3EC" w14:textId="28FCE6C0" w:rsidR="00E230FD" w:rsidRPr="00E230FD" w:rsidRDefault="00E230FD" w:rsidP="00E230FD">
      <w:r w:rsidRPr="00E230FD">
        <w:rPr>
          <w:i/>
          <w:iCs/>
        </w:rPr>
        <w:t xml:space="preserve">Interview i den </w:t>
      </w:r>
      <w:proofErr w:type="spellStart"/>
      <w:r w:rsidRPr="00E230FD">
        <w:rPr>
          <w:i/>
          <w:iCs/>
        </w:rPr>
        <w:t>sovjetiskepartiavis</w:t>
      </w:r>
      <w:proofErr w:type="spellEnd"/>
      <w:r w:rsidRPr="00E230FD">
        <w:rPr>
          <w:i/>
          <w:iCs/>
        </w:rPr>
        <w:t xml:space="preserve"> Pravda. </w:t>
      </w:r>
    </w:p>
    <w:p w14:paraId="62E745B1" w14:textId="77777777" w:rsidR="00E230FD" w:rsidRPr="00E230FD" w:rsidRDefault="00E230FD" w:rsidP="00E230FD">
      <w:r w:rsidRPr="00E230FD">
        <w:t xml:space="preserve">Kernen er, at hr. Churchill nu </w:t>
      </w:r>
      <w:proofErr w:type="spellStart"/>
      <w:r w:rsidRPr="00E230FD">
        <w:t>står</w:t>
      </w:r>
      <w:proofErr w:type="spellEnd"/>
      <w:r w:rsidRPr="00E230FD">
        <w:t xml:space="preserve"> som en, der ophidser til krig. Og hr. Churchill er ikke alene. Han har mange venner (...) </w:t>
      </w:r>
      <w:proofErr w:type="spellStart"/>
      <w:r w:rsidRPr="00E230FD">
        <w:t>ogsa</w:t>
      </w:r>
      <w:proofErr w:type="spellEnd"/>
      <w:r w:rsidRPr="00E230FD">
        <w:t xml:space="preserve">̊ i USA. </w:t>
      </w:r>
    </w:p>
    <w:p w14:paraId="5D6972C9" w14:textId="77777777" w:rsidR="00E230FD" w:rsidRPr="00E230FD" w:rsidRDefault="00E230FD" w:rsidP="00E230FD">
      <w:r w:rsidRPr="00E230FD">
        <w:t xml:space="preserve">I den henseende bliver man mindet om Hitler og hans venner. Hitler begyndte vejen mod krig ved at bekendtgøre sin raceteori. Og erklære, at kun tysktalende folk udgør en virkelig værdifuld nation. Hr. Churchill begynder </w:t>
      </w:r>
      <w:proofErr w:type="spellStart"/>
      <w:r w:rsidRPr="00E230FD">
        <w:t>ogsa</w:t>
      </w:r>
      <w:proofErr w:type="spellEnd"/>
      <w:r w:rsidRPr="00E230FD">
        <w:t xml:space="preserve">̊ vejen mod krig med en raceteori, </w:t>
      </w:r>
      <w:proofErr w:type="spellStart"/>
      <w:r w:rsidRPr="00E230FD">
        <w:t>når</w:t>
      </w:r>
      <w:proofErr w:type="spellEnd"/>
      <w:r w:rsidRPr="00E230FD">
        <w:t xml:space="preserve"> han fastholder, at kun engelsktalende nationer er virkeligt værdifulde nationer, som er </w:t>
      </w:r>
      <w:proofErr w:type="spellStart"/>
      <w:r w:rsidRPr="00E230FD">
        <w:t>kal</w:t>
      </w:r>
      <w:proofErr w:type="spellEnd"/>
      <w:r w:rsidRPr="00E230FD">
        <w:softHyphen/>
        <w:t xml:space="preserve"> det til at afgøre hele verdens skæbne. </w:t>
      </w:r>
    </w:p>
    <w:p w14:paraId="316580E8" w14:textId="77777777" w:rsidR="00E230FD" w:rsidRPr="00E230FD" w:rsidRDefault="00E230FD" w:rsidP="00E230FD">
      <w:r w:rsidRPr="00E230FD">
        <w:t>Den tyske raceteori bragte Hitler og hans venner til den konklusion, at tyskerne (...) skulle herske over andre nationer. Den engelske raceteori bringer hr. Churchill og hans venner til den konklusion, at nationer, der taler engelsk, burde herske over verdens øvrige nationer, da de er de ene</w:t>
      </w:r>
      <w:r w:rsidRPr="00E230FD">
        <w:softHyphen/>
        <w:t xml:space="preserve"> ste virkeligt værdifulde nationer. (...) </w:t>
      </w:r>
    </w:p>
    <w:p w14:paraId="1E0F0FBD" w14:textId="77777777" w:rsidR="00E230FD" w:rsidRPr="00E230FD" w:rsidRDefault="00E230FD" w:rsidP="00E230FD">
      <w:r w:rsidRPr="00E230FD">
        <w:t>Som et resultat af den tyske invasion har Sovjetunionen mistet om</w:t>
      </w:r>
      <w:r w:rsidRPr="00E230FD">
        <w:softHyphen/>
        <w:t xml:space="preserve"> </w:t>
      </w:r>
      <w:proofErr w:type="spellStart"/>
      <w:r w:rsidRPr="00E230FD">
        <w:t>kring</w:t>
      </w:r>
      <w:proofErr w:type="spellEnd"/>
      <w:r w:rsidRPr="00E230FD">
        <w:t xml:space="preserve"> 7 </w:t>
      </w:r>
      <w:proofErr w:type="gramStart"/>
      <w:r w:rsidRPr="00E230FD">
        <w:t>millioner .</w:t>
      </w:r>
      <w:proofErr w:type="gramEnd"/>
      <w:r w:rsidRPr="00E230FD">
        <w:t xml:space="preserve">(...) Sovjetunionen har med andre ord mistet mange gange flere mennesker end Storbritannien og USA tilsammen. </w:t>
      </w:r>
      <w:proofErr w:type="spellStart"/>
      <w:r w:rsidRPr="00E230FD">
        <w:t>Måske</w:t>
      </w:r>
      <w:proofErr w:type="spellEnd"/>
      <w:r w:rsidRPr="00E230FD">
        <w:t xml:space="preserve"> forsøger man nogle steder at lade glemslen sænke sig over sovjetfolkets ofre, som sikrede Europas befrielse fra Hitlers </w:t>
      </w:r>
      <w:proofErr w:type="spellStart"/>
      <w:r w:rsidRPr="00E230FD">
        <w:t>åg</w:t>
      </w:r>
      <w:proofErr w:type="spellEnd"/>
      <w:r w:rsidRPr="00E230FD">
        <w:t xml:space="preserve">. Men Sovjetunionen kan ikke glemme dem. Man må derfor spørge: Hvad overraskende er der i, at Sovjetunionen i ønsket om at styrke sin sikkerhed forsøger at </w:t>
      </w:r>
      <w:proofErr w:type="spellStart"/>
      <w:r w:rsidRPr="00E230FD">
        <w:t>opna</w:t>
      </w:r>
      <w:proofErr w:type="spellEnd"/>
      <w:r w:rsidRPr="00E230FD">
        <w:t xml:space="preserve">̊, at disse lande </w:t>
      </w:r>
      <w:proofErr w:type="spellStart"/>
      <w:r w:rsidRPr="00E230FD">
        <w:t>får</w:t>
      </w:r>
      <w:proofErr w:type="spellEnd"/>
      <w:r w:rsidRPr="00E230FD">
        <w:t xml:space="preserve"> regeringer, der er loyale i deres forbindelser til Sovjet</w:t>
      </w:r>
      <w:r w:rsidRPr="00E230FD">
        <w:softHyphen/>
        <w:t xml:space="preserve"> unionen? Hvordan kan man med sin fornufts fulde brug betegne disse fredelige bestræbelser (...) som "ekspansionistiske tendenser"? (...) </w:t>
      </w:r>
    </w:p>
    <w:p w14:paraId="42DB75C4" w14:textId="77777777" w:rsidR="00E230FD" w:rsidRPr="00E230FD" w:rsidRDefault="00E230FD" w:rsidP="00E230FD">
      <w:r w:rsidRPr="00E230FD">
        <w:t xml:space="preserve">Hr. Churchill er tæt på sandheden, </w:t>
      </w:r>
      <w:proofErr w:type="spellStart"/>
      <w:r w:rsidRPr="00E230FD">
        <w:t>når</w:t>
      </w:r>
      <w:proofErr w:type="spellEnd"/>
      <w:r w:rsidRPr="00E230FD">
        <w:t xml:space="preserve"> han taler om de </w:t>
      </w:r>
      <w:proofErr w:type="spellStart"/>
      <w:r w:rsidRPr="00E230FD">
        <w:t>østeuropæ</w:t>
      </w:r>
      <w:proofErr w:type="spellEnd"/>
      <w:r w:rsidRPr="00E230FD">
        <w:softHyphen/>
        <w:t xml:space="preserve"> </w:t>
      </w:r>
      <w:proofErr w:type="spellStart"/>
      <w:r w:rsidRPr="00E230FD">
        <w:t>iske</w:t>
      </w:r>
      <w:proofErr w:type="spellEnd"/>
      <w:r w:rsidRPr="00E230FD">
        <w:t xml:space="preserve"> kommunistpartiers voksende magt. (...) Kommunismens voksende indflydelse kan ikke opfattes som en tilfældighed. (...) Kommunisternes indflydelse voksede, fordi kommunister i de </w:t>
      </w:r>
      <w:proofErr w:type="spellStart"/>
      <w:r w:rsidRPr="00E230FD">
        <w:t>hårde</w:t>
      </w:r>
      <w:proofErr w:type="spellEnd"/>
      <w:r w:rsidRPr="00E230FD">
        <w:t xml:space="preserve"> </w:t>
      </w:r>
      <w:proofErr w:type="spellStart"/>
      <w:r w:rsidRPr="00E230FD">
        <w:t>år</w:t>
      </w:r>
      <w:proofErr w:type="spellEnd"/>
      <w:r w:rsidRPr="00E230FD">
        <w:t>, hvor fascismen her</w:t>
      </w:r>
      <w:r w:rsidRPr="00E230FD">
        <w:softHyphen/>
        <w:t xml:space="preserve"> skede i Europa, viste sig som </w:t>
      </w:r>
      <w:proofErr w:type="spellStart"/>
      <w:r w:rsidRPr="00E230FD">
        <w:t>pålidelige</w:t>
      </w:r>
      <w:proofErr w:type="spellEnd"/>
      <w:r w:rsidRPr="00E230FD">
        <w:t xml:space="preserve">, dristige og selvopofrende kæm- </w:t>
      </w:r>
      <w:proofErr w:type="spellStart"/>
      <w:r w:rsidRPr="00E230FD">
        <w:t>pere</w:t>
      </w:r>
      <w:proofErr w:type="spellEnd"/>
      <w:r w:rsidRPr="00E230FD">
        <w:t xml:space="preserve"> mod fascistiske regimer og for folkenes frihed. </w:t>
      </w:r>
    </w:p>
    <w:p w14:paraId="121DE984" w14:textId="77777777" w:rsidR="00E230FD" w:rsidRDefault="00E230FD" w:rsidP="00E230FD"/>
    <w:p w14:paraId="644170D7" w14:textId="77777777" w:rsidR="002667FF" w:rsidRDefault="002667FF" w:rsidP="00E230FD">
      <w:pPr>
        <w:pStyle w:val="Overskrift2"/>
        <w:rPr>
          <w:sz w:val="28"/>
          <w:szCs w:val="28"/>
        </w:rPr>
      </w:pPr>
    </w:p>
    <w:p w14:paraId="44ED32A4" w14:textId="77777777" w:rsidR="002667FF" w:rsidRDefault="002667FF" w:rsidP="00E230FD">
      <w:pPr>
        <w:pStyle w:val="Overskrift2"/>
        <w:rPr>
          <w:sz w:val="28"/>
          <w:szCs w:val="28"/>
        </w:rPr>
      </w:pPr>
    </w:p>
    <w:p w14:paraId="014DD9A4" w14:textId="3D92D474" w:rsidR="00E230FD" w:rsidRPr="00E230FD" w:rsidRDefault="00E230FD" w:rsidP="00E230FD">
      <w:pPr>
        <w:pStyle w:val="Overskrift2"/>
        <w:rPr>
          <w:sz w:val="28"/>
          <w:szCs w:val="28"/>
        </w:rPr>
      </w:pPr>
      <w:r w:rsidRPr="00E230FD">
        <w:rPr>
          <w:sz w:val="28"/>
          <w:szCs w:val="28"/>
        </w:rPr>
        <w:t xml:space="preserve">Bilag </w:t>
      </w:r>
      <w:r w:rsidRPr="00E230FD">
        <w:rPr>
          <w:sz w:val="28"/>
          <w:szCs w:val="28"/>
        </w:rPr>
        <w:t>3</w:t>
      </w:r>
      <w:r w:rsidRPr="00E230FD">
        <w:rPr>
          <w:sz w:val="28"/>
          <w:szCs w:val="28"/>
        </w:rPr>
        <w:t>: George Marshall: Marshall-planen, 1947  </w:t>
      </w:r>
    </w:p>
    <w:p w14:paraId="22A31769" w14:textId="77777777" w:rsidR="00E230FD" w:rsidRPr="00E230FD" w:rsidRDefault="00E230FD" w:rsidP="00E230FD">
      <w:r w:rsidRPr="00E230FD">
        <w:t> </w:t>
      </w:r>
    </w:p>
    <w:p w14:paraId="65C5DEC6" w14:textId="77777777" w:rsidR="00E230FD" w:rsidRPr="00E230FD" w:rsidRDefault="00E230FD" w:rsidP="00E230FD">
      <w:r w:rsidRPr="00E230FD">
        <w:rPr>
          <w:i/>
          <w:iCs/>
        </w:rPr>
        <w:t>Uddrag fra en tale af den amerikanske udenrigsminister George Marshall på Harvard University i Boston den 5. juni 1947 Marshall planen lå i direkte forlængelse af Truman tale den 12. marts, hvor han annoncerede Truman-doktrinen.</w:t>
      </w:r>
      <w:r w:rsidRPr="00E230FD">
        <w:t> </w:t>
      </w:r>
    </w:p>
    <w:p w14:paraId="73005025" w14:textId="77777777" w:rsidR="00E230FD" w:rsidRPr="00E230FD" w:rsidRDefault="00E230FD" w:rsidP="00E230FD">
      <w:r w:rsidRPr="00E230FD">
        <w:t> </w:t>
      </w:r>
    </w:p>
    <w:p w14:paraId="6E0F877C" w14:textId="77777777" w:rsidR="00E230FD" w:rsidRPr="00E230FD" w:rsidRDefault="00E230FD" w:rsidP="00E230FD">
      <w:r w:rsidRPr="00E230FD">
        <w:t>(…) </w:t>
      </w:r>
    </w:p>
    <w:p w14:paraId="64CD9D66" w14:textId="77777777" w:rsidR="00E230FD" w:rsidRPr="00E230FD" w:rsidRDefault="00E230FD" w:rsidP="00E230FD">
      <w:r w:rsidRPr="00E230FD">
        <w:t xml:space="preserve">Folk i dette land er langt borte fra de plagede egne af jorden, og det er vanskeligt for dem at forstå situationen og de følger, den fører med sig for de folk, som længe har lidt, og virkningen af disse følger på deres styre i forbindelse med </w:t>
      </w:r>
      <w:proofErr w:type="gramStart"/>
      <w:r w:rsidRPr="00E230FD">
        <w:t>vore</w:t>
      </w:r>
      <w:proofErr w:type="gramEnd"/>
      <w:r w:rsidRPr="00E230FD">
        <w:t xml:space="preserve"> anstrengelser for at fremme freden i verden. I vor undersøgelse af kravene for en genrejsning af Europa var det fysiske tab af liv, den synlige ødelæggelse af byer, fabrikker, miner og jernbaner korrekt vurderet, men det er blevet klart gennem de sidste måneder, at denne synlige ødelæggelse sandsynligvis var mindre alvorlig end forrykkelsen af den europæiske økonomis hele indre </w:t>
      </w:r>
      <w:proofErr w:type="spellStart"/>
      <w:proofErr w:type="gramStart"/>
      <w:r w:rsidRPr="00E230FD">
        <w:t>struktur…Nedbrydelsen</w:t>
      </w:r>
      <w:proofErr w:type="spellEnd"/>
      <w:proofErr w:type="gramEnd"/>
      <w:r w:rsidRPr="00E230FD">
        <w:t xml:space="preserve"> af Europas forretningsstruktur var fuldstændig under krigen. Genopbygningen er blevet alvorligt forsinket ved det faktum, at endnu to år efter fjendtlighedernes ophør er man ikke blevet enig om fred med Tyskland og Østrig. Men selv om disse vanskelige problemer blev løst hurtigere, vil genoprettelsen af den økonomiske struktur i Europa ganske åbenbart kræve meget længere tid og større anstrengelser, end man har forudset…. </w:t>
      </w:r>
    </w:p>
    <w:p w14:paraId="3F1C4DE9" w14:textId="77777777" w:rsidR="00E230FD" w:rsidRPr="00E230FD" w:rsidRDefault="00E230FD" w:rsidP="00E230FD">
      <w:r w:rsidRPr="00E230FD">
        <w:t>Sandheden er, at Europas behov for de næste tre eller fire år af føde og andre væsentlige produkter ude fra — først og fremmest fra Amerika — er så meget større end dets nuværende evne til at betale, at det må have en væsentlig ekstra hjælp eller se en økonomisk, social og politisk forværring af meget alvorlig karakter i øjnene. Lægemidlet ligger i at bryde den onde cirkel og genoprette de europæiske folks tillid til en økonomisk fremtid for deres egne lande og for Europa som helhed. Fabrikanter og bønder i store områder må være i stand til og villige til at udveksle deres produkter for penge, hvis kursværdi ikke kan anfægtes. Bortset fra den demoraliserende virkning rundt om i verden og mulighederne for forstyrrelser, der opstår som resultat af vedkommende folks fortvivlelse, skulle konsekvenserne for USA's økonomi være åbenbar for alle. Det er fornuftigt, at De forenede Stater gør, hvad de er i stand til, for at verden kan vende tilbage til normal økonomisk sundhed, uden hvilken der ikke kan være nogen politisk stabilitet og ingen sikker fred. </w:t>
      </w:r>
    </w:p>
    <w:p w14:paraId="3BE5C726" w14:textId="77777777" w:rsidR="00E230FD" w:rsidRPr="00E230FD" w:rsidRDefault="00E230FD" w:rsidP="00E230FD">
      <w:proofErr w:type="gramStart"/>
      <w:r w:rsidRPr="00E230FD">
        <w:t>Vor</w:t>
      </w:r>
      <w:proofErr w:type="gramEnd"/>
      <w:r w:rsidRPr="00E230FD">
        <w:t xml:space="preserve"> politik er ikke rettet mod noget land eller nogen politisk lære, men mod hungersnød, fattigdom, fortvivlelse og kaos. Dens mål skulle være en genoplivelse af den arbejdende økonomi i verden, som tillader opkomsten af politiske og sociale betingelser for eksistensen af frie institutioner. En sådan hjælp må — det er jeg overbevist om — ikke gives stykvis, efterhånden som de forskellige kriser udvikler sig. Enhver hjælp som denne regering måtte give i fremtiden, skulle mere sigte mod en helbredelse end blot lindring. Enhver regering, der er villig til at hjælpe med i arbejdet på genrejsning, vil finde fuld medvirken — det er jeg sikker på — hos De forenede Staters regering. Enhver regering, som arbejder på at blokere andre landes genopbygning, kan ikke vente hjælp hos os [bifald]. </w:t>
      </w:r>
      <w:proofErr w:type="gramStart"/>
      <w:r w:rsidRPr="00E230FD">
        <w:t>Endvidere</w:t>
      </w:r>
      <w:proofErr w:type="gramEnd"/>
      <w:r w:rsidRPr="00E230FD">
        <w:t xml:space="preserve"> vil regeringer, politiske </w:t>
      </w:r>
      <w:r w:rsidRPr="00E230FD">
        <w:lastRenderedPageBreak/>
        <w:t>partier eller grupper, som søger at forlænge den menneskelige elendighed for at profitere deraf politisk eller på anden måde, møde modstand fra De forenede Stater [bifald]…. </w:t>
      </w:r>
    </w:p>
    <w:p w14:paraId="7915DF08" w14:textId="77777777" w:rsidR="00E230FD" w:rsidRPr="00E230FD" w:rsidRDefault="00E230FD" w:rsidP="00E230FD">
      <w:r w:rsidRPr="00E230FD">
        <w:t xml:space="preserve">En afgørende forudsætning for enhver heldig aktion fra De forenede Staters side er forståelse hos det amerikanske folk for problemets karakter og de lægemidler, som skal bruges. Politisk lidenskab og fordom må ikke spille ind. Ved </w:t>
      </w:r>
      <w:proofErr w:type="gramStart"/>
      <w:r w:rsidRPr="00E230FD">
        <w:t>vort</w:t>
      </w:r>
      <w:proofErr w:type="gramEnd"/>
      <w:r w:rsidRPr="00E230FD">
        <w:t xml:space="preserve"> folks forudseenhed og dets villighed til at erkende det uhyre ansvar, som historien klart har lagt på vort land, vil og kan de vanskeligheder, jeg har aftegnet, blive overvundet [bifald]. </w:t>
      </w:r>
    </w:p>
    <w:p w14:paraId="1E94AE85" w14:textId="77777777" w:rsidR="00E230FD" w:rsidRDefault="00E230FD"/>
    <w:p w14:paraId="0CBF886F" w14:textId="2F94C91C" w:rsidR="00E230FD" w:rsidRPr="00E230FD" w:rsidRDefault="00E230FD" w:rsidP="00E230FD">
      <w:pPr>
        <w:pStyle w:val="Overskrift2"/>
        <w:rPr>
          <w:sz w:val="28"/>
          <w:szCs w:val="28"/>
        </w:rPr>
      </w:pPr>
      <w:r w:rsidRPr="00E230FD">
        <w:rPr>
          <w:sz w:val="28"/>
          <w:szCs w:val="28"/>
        </w:rPr>
        <w:lastRenderedPageBreak/>
        <w:t>Bilag 4: Plakater der viser opfattelsen af Marshallhjælpen i Øst- og Vesttyskland</w:t>
      </w:r>
    </w:p>
    <w:p w14:paraId="2F276B12" w14:textId="05330B74" w:rsidR="00E230FD" w:rsidRDefault="00E230FD">
      <w:r w:rsidRPr="00E230FD">
        <w:drawing>
          <wp:inline distT="0" distB="0" distL="0" distR="0" wp14:anchorId="124B09C1" wp14:editId="63C1F5D2">
            <wp:extent cx="4902200" cy="7721600"/>
            <wp:effectExtent l="0" t="0" r="0" b="0"/>
            <wp:docPr id="20495063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06316" name=""/>
                    <pic:cNvPicPr/>
                  </pic:nvPicPr>
                  <pic:blipFill>
                    <a:blip r:embed="rId4"/>
                    <a:stretch>
                      <a:fillRect/>
                    </a:stretch>
                  </pic:blipFill>
                  <pic:spPr>
                    <a:xfrm>
                      <a:off x="0" y="0"/>
                      <a:ext cx="4902200" cy="7721600"/>
                    </a:xfrm>
                    <a:prstGeom prst="rect">
                      <a:avLst/>
                    </a:prstGeom>
                  </pic:spPr>
                </pic:pic>
              </a:graphicData>
            </a:graphic>
          </wp:inline>
        </w:drawing>
      </w:r>
    </w:p>
    <w:sectPr w:rsidR="00E230FD">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0FD"/>
    <w:rsid w:val="001A60DC"/>
    <w:rsid w:val="002667FF"/>
    <w:rsid w:val="00564977"/>
    <w:rsid w:val="00897BF1"/>
    <w:rsid w:val="009117DE"/>
    <w:rsid w:val="00CD3586"/>
    <w:rsid w:val="00E230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1BD9B5E"/>
  <w15:chartTrackingRefBased/>
  <w15:docId w15:val="{403A8706-3853-AF43-B9F7-E1DF6FDF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230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E230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230F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230F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230F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230FD"/>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230FD"/>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230FD"/>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230FD"/>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230F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E230F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E230FD"/>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E230FD"/>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E230FD"/>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E230FD"/>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E230FD"/>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E230FD"/>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E230FD"/>
    <w:rPr>
      <w:rFonts w:eastAsiaTheme="majorEastAsia" w:cstheme="majorBidi"/>
      <w:color w:val="272727" w:themeColor="text1" w:themeTint="D8"/>
    </w:rPr>
  </w:style>
  <w:style w:type="paragraph" w:styleId="Titel">
    <w:name w:val="Title"/>
    <w:basedOn w:val="Normal"/>
    <w:next w:val="Normal"/>
    <w:link w:val="TitelTegn"/>
    <w:uiPriority w:val="10"/>
    <w:qFormat/>
    <w:rsid w:val="00E230FD"/>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230F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E230FD"/>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E230FD"/>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E230FD"/>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E230FD"/>
    <w:rPr>
      <w:i/>
      <w:iCs/>
      <w:color w:val="404040" w:themeColor="text1" w:themeTint="BF"/>
    </w:rPr>
  </w:style>
  <w:style w:type="paragraph" w:styleId="Listeafsnit">
    <w:name w:val="List Paragraph"/>
    <w:basedOn w:val="Normal"/>
    <w:uiPriority w:val="34"/>
    <w:qFormat/>
    <w:rsid w:val="00E230FD"/>
    <w:pPr>
      <w:ind w:left="720"/>
      <w:contextualSpacing/>
    </w:pPr>
  </w:style>
  <w:style w:type="character" w:styleId="Kraftigfremhvning">
    <w:name w:val="Intense Emphasis"/>
    <w:basedOn w:val="Standardskrifttypeiafsnit"/>
    <w:uiPriority w:val="21"/>
    <w:qFormat/>
    <w:rsid w:val="00E230FD"/>
    <w:rPr>
      <w:i/>
      <w:iCs/>
      <w:color w:val="0F4761" w:themeColor="accent1" w:themeShade="BF"/>
    </w:rPr>
  </w:style>
  <w:style w:type="paragraph" w:styleId="Strktcitat">
    <w:name w:val="Intense Quote"/>
    <w:basedOn w:val="Normal"/>
    <w:next w:val="Normal"/>
    <w:link w:val="StrktcitatTegn"/>
    <w:uiPriority w:val="30"/>
    <w:qFormat/>
    <w:rsid w:val="00E230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E230FD"/>
    <w:rPr>
      <w:i/>
      <w:iCs/>
      <w:color w:val="0F4761" w:themeColor="accent1" w:themeShade="BF"/>
    </w:rPr>
  </w:style>
  <w:style w:type="character" w:styleId="Kraftighenvisning">
    <w:name w:val="Intense Reference"/>
    <w:basedOn w:val="Standardskrifttypeiafsnit"/>
    <w:uiPriority w:val="32"/>
    <w:qFormat/>
    <w:rsid w:val="00E230FD"/>
    <w:rPr>
      <w:b/>
      <w:bCs/>
      <w:smallCaps/>
      <w:color w:val="0F4761" w:themeColor="accent1" w:themeShade="BF"/>
      <w:spacing w:val="5"/>
    </w:rPr>
  </w:style>
  <w:style w:type="paragraph" w:customStyle="1" w:styleId="paragraph">
    <w:name w:val="paragraph"/>
    <w:basedOn w:val="Normal"/>
    <w:rsid w:val="002667FF"/>
    <w:pPr>
      <w:spacing w:before="100" w:beforeAutospacing="1" w:after="100" w:afterAutospacing="1"/>
    </w:pPr>
    <w:rPr>
      <w:rFonts w:ascii="Times New Roman" w:eastAsia="Times New Roman" w:hAnsi="Times New Roman" w:cs="Times New Roman"/>
      <w:kern w:val="0"/>
      <w:lang w:eastAsia="da-DK"/>
      <w14:ligatures w14:val="none"/>
    </w:rPr>
  </w:style>
  <w:style w:type="character" w:customStyle="1" w:styleId="normaltextrun">
    <w:name w:val="normaltextrun"/>
    <w:basedOn w:val="Standardskrifttypeiafsnit"/>
    <w:rsid w:val="002667FF"/>
  </w:style>
  <w:style w:type="character" w:customStyle="1" w:styleId="eop">
    <w:name w:val="eop"/>
    <w:basedOn w:val="Standardskrifttypeiafsnit"/>
    <w:rsid w:val="00266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997034">
      <w:bodyDiv w:val="1"/>
      <w:marLeft w:val="0"/>
      <w:marRight w:val="0"/>
      <w:marTop w:val="0"/>
      <w:marBottom w:val="0"/>
      <w:divBdr>
        <w:top w:val="none" w:sz="0" w:space="0" w:color="auto"/>
        <w:left w:val="none" w:sz="0" w:space="0" w:color="auto"/>
        <w:bottom w:val="none" w:sz="0" w:space="0" w:color="auto"/>
        <w:right w:val="none" w:sz="0" w:space="0" w:color="auto"/>
      </w:divBdr>
      <w:divsChild>
        <w:div w:id="232543492">
          <w:marLeft w:val="0"/>
          <w:marRight w:val="0"/>
          <w:marTop w:val="0"/>
          <w:marBottom w:val="0"/>
          <w:divBdr>
            <w:top w:val="none" w:sz="0" w:space="0" w:color="auto"/>
            <w:left w:val="none" w:sz="0" w:space="0" w:color="auto"/>
            <w:bottom w:val="none" w:sz="0" w:space="0" w:color="auto"/>
            <w:right w:val="none" w:sz="0" w:space="0" w:color="auto"/>
          </w:divBdr>
          <w:divsChild>
            <w:div w:id="287201887">
              <w:marLeft w:val="0"/>
              <w:marRight w:val="0"/>
              <w:marTop w:val="0"/>
              <w:marBottom w:val="0"/>
              <w:divBdr>
                <w:top w:val="none" w:sz="0" w:space="0" w:color="auto"/>
                <w:left w:val="none" w:sz="0" w:space="0" w:color="auto"/>
                <w:bottom w:val="none" w:sz="0" w:space="0" w:color="auto"/>
                <w:right w:val="none" w:sz="0" w:space="0" w:color="auto"/>
              </w:divBdr>
              <w:divsChild>
                <w:div w:id="1639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89163">
      <w:bodyDiv w:val="1"/>
      <w:marLeft w:val="0"/>
      <w:marRight w:val="0"/>
      <w:marTop w:val="0"/>
      <w:marBottom w:val="0"/>
      <w:divBdr>
        <w:top w:val="none" w:sz="0" w:space="0" w:color="auto"/>
        <w:left w:val="none" w:sz="0" w:space="0" w:color="auto"/>
        <w:bottom w:val="none" w:sz="0" w:space="0" w:color="auto"/>
        <w:right w:val="none" w:sz="0" w:space="0" w:color="auto"/>
      </w:divBdr>
      <w:divsChild>
        <w:div w:id="2019697731">
          <w:marLeft w:val="0"/>
          <w:marRight w:val="0"/>
          <w:marTop w:val="0"/>
          <w:marBottom w:val="0"/>
          <w:divBdr>
            <w:top w:val="none" w:sz="0" w:space="0" w:color="auto"/>
            <w:left w:val="none" w:sz="0" w:space="0" w:color="auto"/>
            <w:bottom w:val="none" w:sz="0" w:space="0" w:color="auto"/>
            <w:right w:val="none" w:sz="0" w:space="0" w:color="auto"/>
          </w:divBdr>
          <w:divsChild>
            <w:div w:id="593787185">
              <w:marLeft w:val="0"/>
              <w:marRight w:val="0"/>
              <w:marTop w:val="0"/>
              <w:marBottom w:val="0"/>
              <w:divBdr>
                <w:top w:val="none" w:sz="0" w:space="0" w:color="auto"/>
                <w:left w:val="none" w:sz="0" w:space="0" w:color="auto"/>
                <w:bottom w:val="none" w:sz="0" w:space="0" w:color="auto"/>
                <w:right w:val="none" w:sz="0" w:space="0" w:color="auto"/>
              </w:divBdr>
              <w:divsChild>
                <w:div w:id="111995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62739">
      <w:bodyDiv w:val="1"/>
      <w:marLeft w:val="0"/>
      <w:marRight w:val="0"/>
      <w:marTop w:val="0"/>
      <w:marBottom w:val="0"/>
      <w:divBdr>
        <w:top w:val="none" w:sz="0" w:space="0" w:color="auto"/>
        <w:left w:val="none" w:sz="0" w:space="0" w:color="auto"/>
        <w:bottom w:val="none" w:sz="0" w:space="0" w:color="auto"/>
        <w:right w:val="none" w:sz="0" w:space="0" w:color="auto"/>
      </w:divBdr>
      <w:divsChild>
        <w:div w:id="1302878583">
          <w:marLeft w:val="0"/>
          <w:marRight w:val="0"/>
          <w:marTop w:val="0"/>
          <w:marBottom w:val="0"/>
          <w:divBdr>
            <w:top w:val="none" w:sz="0" w:space="0" w:color="auto"/>
            <w:left w:val="none" w:sz="0" w:space="0" w:color="auto"/>
            <w:bottom w:val="none" w:sz="0" w:space="0" w:color="auto"/>
            <w:right w:val="none" w:sz="0" w:space="0" w:color="auto"/>
          </w:divBdr>
        </w:div>
        <w:div w:id="1555694635">
          <w:marLeft w:val="0"/>
          <w:marRight w:val="0"/>
          <w:marTop w:val="0"/>
          <w:marBottom w:val="0"/>
          <w:divBdr>
            <w:top w:val="none" w:sz="0" w:space="0" w:color="auto"/>
            <w:left w:val="none" w:sz="0" w:space="0" w:color="auto"/>
            <w:bottom w:val="none" w:sz="0" w:space="0" w:color="auto"/>
            <w:right w:val="none" w:sz="0" w:space="0" w:color="auto"/>
          </w:divBdr>
        </w:div>
        <w:div w:id="2068407016">
          <w:marLeft w:val="0"/>
          <w:marRight w:val="0"/>
          <w:marTop w:val="0"/>
          <w:marBottom w:val="0"/>
          <w:divBdr>
            <w:top w:val="none" w:sz="0" w:space="0" w:color="auto"/>
            <w:left w:val="none" w:sz="0" w:space="0" w:color="auto"/>
            <w:bottom w:val="none" w:sz="0" w:space="0" w:color="auto"/>
            <w:right w:val="none" w:sz="0" w:space="0" w:color="auto"/>
          </w:divBdr>
        </w:div>
        <w:div w:id="335838881">
          <w:marLeft w:val="0"/>
          <w:marRight w:val="0"/>
          <w:marTop w:val="0"/>
          <w:marBottom w:val="0"/>
          <w:divBdr>
            <w:top w:val="none" w:sz="0" w:space="0" w:color="auto"/>
            <w:left w:val="none" w:sz="0" w:space="0" w:color="auto"/>
            <w:bottom w:val="none" w:sz="0" w:space="0" w:color="auto"/>
            <w:right w:val="none" w:sz="0" w:space="0" w:color="auto"/>
          </w:divBdr>
        </w:div>
        <w:div w:id="388305161">
          <w:marLeft w:val="0"/>
          <w:marRight w:val="0"/>
          <w:marTop w:val="0"/>
          <w:marBottom w:val="0"/>
          <w:divBdr>
            <w:top w:val="none" w:sz="0" w:space="0" w:color="auto"/>
            <w:left w:val="none" w:sz="0" w:space="0" w:color="auto"/>
            <w:bottom w:val="none" w:sz="0" w:space="0" w:color="auto"/>
            <w:right w:val="none" w:sz="0" w:space="0" w:color="auto"/>
          </w:divBdr>
        </w:div>
        <w:div w:id="355539583">
          <w:marLeft w:val="0"/>
          <w:marRight w:val="0"/>
          <w:marTop w:val="0"/>
          <w:marBottom w:val="0"/>
          <w:divBdr>
            <w:top w:val="none" w:sz="0" w:space="0" w:color="auto"/>
            <w:left w:val="none" w:sz="0" w:space="0" w:color="auto"/>
            <w:bottom w:val="none" w:sz="0" w:space="0" w:color="auto"/>
            <w:right w:val="none" w:sz="0" w:space="0" w:color="auto"/>
          </w:divBdr>
        </w:div>
        <w:div w:id="293946412">
          <w:marLeft w:val="0"/>
          <w:marRight w:val="0"/>
          <w:marTop w:val="0"/>
          <w:marBottom w:val="0"/>
          <w:divBdr>
            <w:top w:val="none" w:sz="0" w:space="0" w:color="auto"/>
            <w:left w:val="none" w:sz="0" w:space="0" w:color="auto"/>
            <w:bottom w:val="none" w:sz="0" w:space="0" w:color="auto"/>
            <w:right w:val="none" w:sz="0" w:space="0" w:color="auto"/>
          </w:divBdr>
        </w:div>
        <w:div w:id="1616867562">
          <w:marLeft w:val="0"/>
          <w:marRight w:val="0"/>
          <w:marTop w:val="0"/>
          <w:marBottom w:val="0"/>
          <w:divBdr>
            <w:top w:val="none" w:sz="0" w:space="0" w:color="auto"/>
            <w:left w:val="none" w:sz="0" w:space="0" w:color="auto"/>
            <w:bottom w:val="none" w:sz="0" w:space="0" w:color="auto"/>
            <w:right w:val="none" w:sz="0" w:space="0" w:color="auto"/>
          </w:divBdr>
        </w:div>
        <w:div w:id="1837576895">
          <w:marLeft w:val="0"/>
          <w:marRight w:val="0"/>
          <w:marTop w:val="0"/>
          <w:marBottom w:val="0"/>
          <w:divBdr>
            <w:top w:val="none" w:sz="0" w:space="0" w:color="auto"/>
            <w:left w:val="none" w:sz="0" w:space="0" w:color="auto"/>
            <w:bottom w:val="none" w:sz="0" w:space="0" w:color="auto"/>
            <w:right w:val="none" w:sz="0" w:space="0" w:color="auto"/>
          </w:divBdr>
        </w:div>
      </w:divsChild>
    </w:div>
    <w:div w:id="1425151117">
      <w:bodyDiv w:val="1"/>
      <w:marLeft w:val="0"/>
      <w:marRight w:val="0"/>
      <w:marTop w:val="0"/>
      <w:marBottom w:val="0"/>
      <w:divBdr>
        <w:top w:val="none" w:sz="0" w:space="0" w:color="auto"/>
        <w:left w:val="none" w:sz="0" w:space="0" w:color="auto"/>
        <w:bottom w:val="none" w:sz="0" w:space="0" w:color="auto"/>
        <w:right w:val="none" w:sz="0" w:space="0" w:color="auto"/>
      </w:divBdr>
      <w:divsChild>
        <w:div w:id="498808303">
          <w:marLeft w:val="0"/>
          <w:marRight w:val="0"/>
          <w:marTop w:val="0"/>
          <w:marBottom w:val="0"/>
          <w:divBdr>
            <w:top w:val="none" w:sz="0" w:space="0" w:color="auto"/>
            <w:left w:val="none" w:sz="0" w:space="0" w:color="auto"/>
            <w:bottom w:val="none" w:sz="0" w:space="0" w:color="auto"/>
            <w:right w:val="none" w:sz="0" w:space="0" w:color="auto"/>
          </w:divBdr>
        </w:div>
        <w:div w:id="977033363">
          <w:marLeft w:val="0"/>
          <w:marRight w:val="0"/>
          <w:marTop w:val="0"/>
          <w:marBottom w:val="0"/>
          <w:divBdr>
            <w:top w:val="none" w:sz="0" w:space="0" w:color="auto"/>
            <w:left w:val="none" w:sz="0" w:space="0" w:color="auto"/>
            <w:bottom w:val="none" w:sz="0" w:space="0" w:color="auto"/>
            <w:right w:val="none" w:sz="0" w:space="0" w:color="auto"/>
          </w:divBdr>
        </w:div>
        <w:div w:id="621805724">
          <w:marLeft w:val="0"/>
          <w:marRight w:val="0"/>
          <w:marTop w:val="0"/>
          <w:marBottom w:val="0"/>
          <w:divBdr>
            <w:top w:val="none" w:sz="0" w:space="0" w:color="auto"/>
            <w:left w:val="none" w:sz="0" w:space="0" w:color="auto"/>
            <w:bottom w:val="none" w:sz="0" w:space="0" w:color="auto"/>
            <w:right w:val="none" w:sz="0" w:space="0" w:color="auto"/>
          </w:divBdr>
        </w:div>
        <w:div w:id="1767534305">
          <w:marLeft w:val="0"/>
          <w:marRight w:val="0"/>
          <w:marTop w:val="0"/>
          <w:marBottom w:val="0"/>
          <w:divBdr>
            <w:top w:val="none" w:sz="0" w:space="0" w:color="auto"/>
            <w:left w:val="none" w:sz="0" w:space="0" w:color="auto"/>
            <w:bottom w:val="none" w:sz="0" w:space="0" w:color="auto"/>
            <w:right w:val="none" w:sz="0" w:space="0" w:color="auto"/>
          </w:divBdr>
        </w:div>
        <w:div w:id="1760634979">
          <w:marLeft w:val="0"/>
          <w:marRight w:val="0"/>
          <w:marTop w:val="0"/>
          <w:marBottom w:val="0"/>
          <w:divBdr>
            <w:top w:val="none" w:sz="0" w:space="0" w:color="auto"/>
            <w:left w:val="none" w:sz="0" w:space="0" w:color="auto"/>
            <w:bottom w:val="none" w:sz="0" w:space="0" w:color="auto"/>
            <w:right w:val="none" w:sz="0" w:space="0" w:color="auto"/>
          </w:divBdr>
        </w:div>
        <w:div w:id="1969554019">
          <w:marLeft w:val="0"/>
          <w:marRight w:val="0"/>
          <w:marTop w:val="0"/>
          <w:marBottom w:val="0"/>
          <w:divBdr>
            <w:top w:val="none" w:sz="0" w:space="0" w:color="auto"/>
            <w:left w:val="none" w:sz="0" w:space="0" w:color="auto"/>
            <w:bottom w:val="none" w:sz="0" w:space="0" w:color="auto"/>
            <w:right w:val="none" w:sz="0" w:space="0" w:color="auto"/>
          </w:divBdr>
        </w:div>
        <w:div w:id="362708276">
          <w:marLeft w:val="0"/>
          <w:marRight w:val="0"/>
          <w:marTop w:val="0"/>
          <w:marBottom w:val="0"/>
          <w:divBdr>
            <w:top w:val="none" w:sz="0" w:space="0" w:color="auto"/>
            <w:left w:val="none" w:sz="0" w:space="0" w:color="auto"/>
            <w:bottom w:val="none" w:sz="0" w:space="0" w:color="auto"/>
            <w:right w:val="none" w:sz="0" w:space="0" w:color="auto"/>
          </w:divBdr>
        </w:div>
        <w:div w:id="1470126478">
          <w:marLeft w:val="0"/>
          <w:marRight w:val="0"/>
          <w:marTop w:val="0"/>
          <w:marBottom w:val="0"/>
          <w:divBdr>
            <w:top w:val="none" w:sz="0" w:space="0" w:color="auto"/>
            <w:left w:val="none" w:sz="0" w:space="0" w:color="auto"/>
            <w:bottom w:val="none" w:sz="0" w:space="0" w:color="auto"/>
            <w:right w:val="none" w:sz="0" w:space="0" w:color="auto"/>
          </w:divBdr>
        </w:div>
        <w:div w:id="765225873">
          <w:marLeft w:val="0"/>
          <w:marRight w:val="0"/>
          <w:marTop w:val="0"/>
          <w:marBottom w:val="0"/>
          <w:divBdr>
            <w:top w:val="none" w:sz="0" w:space="0" w:color="auto"/>
            <w:left w:val="none" w:sz="0" w:space="0" w:color="auto"/>
            <w:bottom w:val="none" w:sz="0" w:space="0" w:color="auto"/>
            <w:right w:val="none" w:sz="0" w:space="0" w:color="auto"/>
          </w:divBdr>
        </w:div>
      </w:divsChild>
    </w:div>
    <w:div w:id="1447115548">
      <w:bodyDiv w:val="1"/>
      <w:marLeft w:val="0"/>
      <w:marRight w:val="0"/>
      <w:marTop w:val="0"/>
      <w:marBottom w:val="0"/>
      <w:divBdr>
        <w:top w:val="none" w:sz="0" w:space="0" w:color="auto"/>
        <w:left w:val="none" w:sz="0" w:space="0" w:color="auto"/>
        <w:bottom w:val="none" w:sz="0" w:space="0" w:color="auto"/>
        <w:right w:val="none" w:sz="0" w:space="0" w:color="auto"/>
      </w:divBdr>
      <w:divsChild>
        <w:div w:id="1754625951">
          <w:marLeft w:val="0"/>
          <w:marRight w:val="0"/>
          <w:marTop w:val="0"/>
          <w:marBottom w:val="0"/>
          <w:divBdr>
            <w:top w:val="none" w:sz="0" w:space="0" w:color="auto"/>
            <w:left w:val="none" w:sz="0" w:space="0" w:color="auto"/>
            <w:bottom w:val="none" w:sz="0" w:space="0" w:color="auto"/>
            <w:right w:val="none" w:sz="0" w:space="0" w:color="auto"/>
          </w:divBdr>
          <w:divsChild>
            <w:div w:id="1480078005">
              <w:marLeft w:val="0"/>
              <w:marRight w:val="0"/>
              <w:marTop w:val="0"/>
              <w:marBottom w:val="0"/>
              <w:divBdr>
                <w:top w:val="none" w:sz="0" w:space="0" w:color="auto"/>
                <w:left w:val="none" w:sz="0" w:space="0" w:color="auto"/>
                <w:bottom w:val="none" w:sz="0" w:space="0" w:color="auto"/>
                <w:right w:val="none" w:sz="0" w:space="0" w:color="auto"/>
              </w:divBdr>
              <w:divsChild>
                <w:div w:id="9615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49">
          <w:marLeft w:val="0"/>
          <w:marRight w:val="0"/>
          <w:marTop w:val="0"/>
          <w:marBottom w:val="0"/>
          <w:divBdr>
            <w:top w:val="none" w:sz="0" w:space="0" w:color="auto"/>
            <w:left w:val="none" w:sz="0" w:space="0" w:color="auto"/>
            <w:bottom w:val="none" w:sz="0" w:space="0" w:color="auto"/>
            <w:right w:val="none" w:sz="0" w:space="0" w:color="auto"/>
          </w:divBdr>
          <w:divsChild>
            <w:div w:id="1449816762">
              <w:marLeft w:val="0"/>
              <w:marRight w:val="0"/>
              <w:marTop w:val="0"/>
              <w:marBottom w:val="0"/>
              <w:divBdr>
                <w:top w:val="none" w:sz="0" w:space="0" w:color="auto"/>
                <w:left w:val="none" w:sz="0" w:space="0" w:color="auto"/>
                <w:bottom w:val="none" w:sz="0" w:space="0" w:color="auto"/>
                <w:right w:val="none" w:sz="0" w:space="0" w:color="auto"/>
              </w:divBdr>
              <w:divsChild>
                <w:div w:id="7343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43354">
      <w:bodyDiv w:val="1"/>
      <w:marLeft w:val="0"/>
      <w:marRight w:val="0"/>
      <w:marTop w:val="0"/>
      <w:marBottom w:val="0"/>
      <w:divBdr>
        <w:top w:val="none" w:sz="0" w:space="0" w:color="auto"/>
        <w:left w:val="none" w:sz="0" w:space="0" w:color="auto"/>
        <w:bottom w:val="none" w:sz="0" w:space="0" w:color="auto"/>
        <w:right w:val="none" w:sz="0" w:space="0" w:color="auto"/>
      </w:divBdr>
      <w:divsChild>
        <w:div w:id="7299695">
          <w:marLeft w:val="0"/>
          <w:marRight w:val="0"/>
          <w:marTop w:val="0"/>
          <w:marBottom w:val="0"/>
          <w:divBdr>
            <w:top w:val="none" w:sz="0" w:space="0" w:color="auto"/>
            <w:left w:val="none" w:sz="0" w:space="0" w:color="auto"/>
            <w:bottom w:val="none" w:sz="0" w:space="0" w:color="auto"/>
            <w:right w:val="none" w:sz="0" w:space="0" w:color="auto"/>
          </w:divBdr>
          <w:divsChild>
            <w:div w:id="1963534672">
              <w:marLeft w:val="0"/>
              <w:marRight w:val="0"/>
              <w:marTop w:val="0"/>
              <w:marBottom w:val="0"/>
              <w:divBdr>
                <w:top w:val="none" w:sz="0" w:space="0" w:color="auto"/>
                <w:left w:val="none" w:sz="0" w:space="0" w:color="auto"/>
                <w:bottom w:val="none" w:sz="0" w:space="0" w:color="auto"/>
                <w:right w:val="none" w:sz="0" w:space="0" w:color="auto"/>
              </w:divBdr>
              <w:divsChild>
                <w:div w:id="40345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07021">
          <w:marLeft w:val="0"/>
          <w:marRight w:val="0"/>
          <w:marTop w:val="0"/>
          <w:marBottom w:val="0"/>
          <w:divBdr>
            <w:top w:val="none" w:sz="0" w:space="0" w:color="auto"/>
            <w:left w:val="none" w:sz="0" w:space="0" w:color="auto"/>
            <w:bottom w:val="none" w:sz="0" w:space="0" w:color="auto"/>
            <w:right w:val="none" w:sz="0" w:space="0" w:color="auto"/>
          </w:divBdr>
          <w:divsChild>
            <w:div w:id="1322543453">
              <w:marLeft w:val="0"/>
              <w:marRight w:val="0"/>
              <w:marTop w:val="0"/>
              <w:marBottom w:val="0"/>
              <w:divBdr>
                <w:top w:val="none" w:sz="0" w:space="0" w:color="auto"/>
                <w:left w:val="none" w:sz="0" w:space="0" w:color="auto"/>
                <w:bottom w:val="none" w:sz="0" w:space="0" w:color="auto"/>
                <w:right w:val="none" w:sz="0" w:space="0" w:color="auto"/>
              </w:divBdr>
              <w:divsChild>
                <w:div w:id="13690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1427</Words>
  <Characters>8711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Høgh Mouritsen</dc:creator>
  <cp:keywords/>
  <dc:description/>
  <cp:lastModifiedBy>Tanja Høgh Mouritsen</cp:lastModifiedBy>
  <cp:revision>1</cp:revision>
  <dcterms:created xsi:type="dcterms:W3CDTF">2024-10-22T07:59:00Z</dcterms:created>
  <dcterms:modified xsi:type="dcterms:W3CDTF">2024-10-22T08:21:00Z</dcterms:modified>
</cp:coreProperties>
</file>