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481C2" w14:textId="77628BFE" w:rsidR="000609C6" w:rsidRPr="000609C6" w:rsidRDefault="003C5930" w:rsidP="000609C6">
      <w:pPr>
        <w:pStyle w:val="Title"/>
      </w:pPr>
      <w:r>
        <w:t>Termisk</w:t>
      </w:r>
      <w:r w:rsidR="000609C6">
        <w:t xml:space="preserve"> energi</w:t>
      </w:r>
    </w:p>
    <w:p w14:paraId="13B2D203" w14:textId="77777777" w:rsidR="000609C6" w:rsidRPr="009C2464" w:rsidRDefault="000609C6" w:rsidP="000609C6">
      <w:r>
        <w:t>Når vi skal lærer en formel at kende i fysik, kan man sige at vi skal kunne spise formlen for at forstå den, til det har vi nogle spiseregler:</w:t>
      </w:r>
    </w:p>
    <w:p w14:paraId="4E2F6B18" w14:textId="0ACA678F" w:rsidR="000609C6" w:rsidRPr="000609C6" w:rsidRDefault="000609C6" w:rsidP="000609C6">
      <w:pPr>
        <w:rPr>
          <w:b/>
          <w:bCs/>
        </w:rPr>
      </w:pPr>
      <w:r>
        <w:rPr>
          <w:noProof/>
        </w:rPr>
        <w:drawing>
          <wp:inline distT="0" distB="0" distL="0" distR="0" wp14:anchorId="11F38E61" wp14:editId="47A9D6E7">
            <wp:extent cx="5731510" cy="3194050"/>
            <wp:effectExtent l="0" t="0" r="2540" b="6350"/>
            <wp:docPr id="7" name="Billede 6" descr="A table setting with a plate fork spoon and knif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BC2B8C2-CC68-47F5-8B29-E6C470BDD7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6" descr="A table setting with a plate fork spoon and knife&#10;&#10;Description automatically generated">
                      <a:extLst>
                        <a:ext uri="{FF2B5EF4-FFF2-40B4-BE49-F238E27FC236}">
                          <a16:creationId xmlns:a16="http://schemas.microsoft.com/office/drawing/2014/main" id="{8BC2B8C2-CC68-47F5-8B29-E6C470BDD7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C65CB" w14:textId="332FC349" w:rsidR="000609C6" w:rsidRDefault="000609C6" w:rsidP="000609C6">
      <w:pPr>
        <w:pStyle w:val="ListParagraph"/>
        <w:numPr>
          <w:ilvl w:val="0"/>
          <w:numId w:val="1"/>
        </w:numPr>
      </w:pPr>
      <w:r>
        <w:t xml:space="preserve">Det første vi skal gøre, er at vi skal kende formlen for at kunne placere den på vores tallerken. Skriv formlen for </w:t>
      </w:r>
      <w:r w:rsidR="003C5930">
        <w:t>termisk</w:t>
      </w:r>
      <w:r>
        <w:t xml:space="preserve"> energi op på tallerkenen</w:t>
      </w:r>
    </w:p>
    <w:p w14:paraId="1E49C9B5" w14:textId="77777777" w:rsidR="000609C6" w:rsidRDefault="000609C6" w:rsidP="000609C6">
      <w:pPr>
        <w:jc w:val="center"/>
        <w:rPr>
          <w:vertAlign w:val="subscript"/>
        </w:rPr>
      </w:pPr>
      <w:r w:rsidRPr="009C2464">
        <w:rPr>
          <w:noProof/>
          <w:vertAlign w:val="subscript"/>
        </w:rPr>
        <w:drawing>
          <wp:inline distT="0" distB="0" distL="0" distR="0" wp14:anchorId="3591FBDB" wp14:editId="3C77C4AB">
            <wp:extent cx="3708433" cy="3380874"/>
            <wp:effectExtent l="0" t="0" r="0" b="0"/>
            <wp:docPr id="1475990921" name="Picture 1" descr="A black circle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90921" name="Picture 1" descr="A black circle with white bord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0205" cy="339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D7A2" w14:textId="77777777" w:rsidR="000609C6" w:rsidRDefault="000609C6" w:rsidP="000609C6">
      <w:pPr>
        <w:rPr>
          <w:vertAlign w:val="subscript"/>
        </w:rPr>
      </w:pPr>
      <w:r>
        <w:rPr>
          <w:noProof/>
          <w:vertAlign w:val="subscrip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0B23B" wp14:editId="508260AB">
                <wp:simplePos x="0" y="0"/>
                <wp:positionH relativeFrom="column">
                  <wp:posOffset>5320584</wp:posOffset>
                </wp:positionH>
                <wp:positionV relativeFrom="paragraph">
                  <wp:posOffset>214374</wp:posOffset>
                </wp:positionV>
                <wp:extent cx="1556425" cy="272375"/>
                <wp:effectExtent l="0" t="0" r="5715" b="0"/>
                <wp:wrapNone/>
                <wp:docPr id="18933335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425" cy="27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09EBF" w14:textId="77777777" w:rsidR="000609C6" w:rsidRPr="009C2464" w:rsidRDefault="000609C6" w:rsidP="00060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2464">
                              <w:rPr>
                                <w:sz w:val="20"/>
                                <w:szCs w:val="20"/>
                              </w:rPr>
                              <w:t xml:space="preserve">Navn / enhed / forklar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0B2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95pt;margin-top:16.9pt;width:122.5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" fillcolor="white [3201]" stroked="f" strokeweight=".5pt">
                <v:textbox>
                  <w:txbxContent>
                    <w:p w14:paraId="6B509EBF" w14:textId="77777777" w:rsidR="000609C6" w:rsidRPr="009C2464" w:rsidRDefault="000609C6" w:rsidP="000609C6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r w:rsidRPr="009C2464">
                        <w:rPr>
                          <w:sz w:val="20"/>
                          <w:szCs w:val="20"/>
                          <w:lang w:val="da-DK"/>
                        </w:rPr>
                        <w:t xml:space="preserve">Navn / enhed / forklar </w:t>
                      </w:r>
                    </w:p>
                  </w:txbxContent>
                </v:textbox>
              </v:shape>
            </w:pict>
          </mc:Fallback>
        </mc:AlternateContent>
      </w:r>
    </w:p>
    <w:p w14:paraId="1A1C2225" w14:textId="3B02350E" w:rsidR="000609C6" w:rsidRDefault="000609C6" w:rsidP="000609C6">
      <w:pPr>
        <w:pStyle w:val="ListParagraph"/>
        <w:numPr>
          <w:ilvl w:val="0"/>
          <w:numId w:val="1"/>
        </w:numPr>
      </w:pPr>
      <w:r w:rsidRPr="009C2464">
        <w:rPr>
          <w:noProof/>
        </w:rPr>
        <w:drawing>
          <wp:anchor distT="0" distB="0" distL="114300" distR="114300" simplePos="0" relativeHeight="251659264" behindDoc="0" locked="0" layoutInCell="1" allowOverlap="1" wp14:anchorId="34C354CB" wp14:editId="4498ACF6">
            <wp:simplePos x="0" y="0"/>
            <wp:positionH relativeFrom="column">
              <wp:posOffset>5865022</wp:posOffset>
            </wp:positionH>
            <wp:positionV relativeFrom="paragraph">
              <wp:posOffset>111125</wp:posOffset>
            </wp:positionV>
            <wp:extent cx="393700" cy="2108200"/>
            <wp:effectExtent l="0" t="0" r="0" b="0"/>
            <wp:wrapSquare wrapText="bothSides"/>
            <wp:docPr id="1556902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0280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Det næste vi skal kunne gøre for at forstå formlen, er at vi skal kunne samle den op fra tallerkenen altså gaflen, den repræsentere</w:t>
      </w:r>
      <w:r w:rsidR="00AD062A">
        <w:t>r</w:t>
      </w:r>
      <w:r>
        <w:t xml:space="preserve"> de 3 ting vi skal vide om symboler der indgår i formlen, hvad er den fysiske størrelse, hvad er enheden for den fysiske størrelse, kan vi forklare den fysiske størrelse.</w:t>
      </w:r>
    </w:p>
    <w:p w14:paraId="44569313" w14:textId="62160E5C" w:rsidR="000609C6" w:rsidRDefault="00BB0901" w:rsidP="000609C6">
      <w:pPr>
        <w:ind w:left="360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termisk</m:t>
            </m:r>
          </m:sub>
        </m:sSub>
      </m:oMath>
      <w:r w:rsidR="000609C6">
        <w:rPr>
          <w:rFonts w:eastAsiaTheme="minorEastAsia"/>
        </w:rPr>
        <w:t xml:space="preserve"> er _______________________ som måles i ____________ </w:t>
      </w:r>
    </w:p>
    <w:p w14:paraId="48550B21" w14:textId="77777777" w:rsidR="000609C6" w:rsidRDefault="000609C6" w:rsidP="000609C6">
      <w:pPr>
        <w:ind w:left="360"/>
        <w:rPr>
          <w:rFonts w:eastAsiaTheme="minorEastAsia"/>
        </w:rPr>
      </w:pPr>
      <w:r>
        <w:rPr>
          <w:rFonts w:eastAsiaTheme="minorEastAsia"/>
        </w:rPr>
        <w:t>den forklarer ____________________________________________________</w:t>
      </w:r>
    </w:p>
    <w:p w14:paraId="0198D8EB" w14:textId="477CAFC0" w:rsidR="000609C6" w:rsidRDefault="00AD062A" w:rsidP="000609C6">
      <w:pPr>
        <w:ind w:left="3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</m:oMath>
      <w:r w:rsidR="000609C6">
        <w:rPr>
          <w:rFonts w:eastAsiaTheme="minorEastAsia"/>
        </w:rPr>
        <w:t xml:space="preserve"> er _______________________ som måles i ____________ </w:t>
      </w:r>
    </w:p>
    <w:p w14:paraId="5FC6605F" w14:textId="77777777" w:rsidR="000609C6" w:rsidRDefault="000609C6" w:rsidP="000609C6">
      <w:pPr>
        <w:ind w:left="360"/>
        <w:rPr>
          <w:rFonts w:eastAsiaTheme="minorEastAsia"/>
        </w:rPr>
      </w:pPr>
      <w:r>
        <w:rPr>
          <w:rFonts w:eastAsiaTheme="minorEastAsia"/>
        </w:rPr>
        <w:t>den forklarer ____________________________________________________</w:t>
      </w:r>
    </w:p>
    <w:p w14:paraId="586C14C6" w14:textId="15513596" w:rsidR="000609C6" w:rsidRDefault="00AD062A" w:rsidP="000609C6">
      <w:pPr>
        <w:ind w:left="3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</m:t>
        </m:r>
      </m:oMath>
      <w:r w:rsidR="000609C6">
        <w:rPr>
          <w:rFonts w:eastAsiaTheme="minorEastAsia"/>
        </w:rPr>
        <w:t xml:space="preserve"> er _______________________ som måles i ____________ </w:t>
      </w:r>
    </w:p>
    <w:p w14:paraId="4565C353" w14:textId="77777777" w:rsidR="000609C6" w:rsidRDefault="000609C6" w:rsidP="000609C6">
      <w:pPr>
        <w:ind w:left="360"/>
        <w:rPr>
          <w:rFonts w:eastAsiaTheme="minorEastAsia"/>
        </w:rPr>
      </w:pPr>
      <w:r>
        <w:rPr>
          <w:rFonts w:eastAsiaTheme="minorEastAsia"/>
        </w:rPr>
        <w:t>den forklarer ____________________________________________________</w:t>
      </w:r>
    </w:p>
    <w:p w14:paraId="40B76A74" w14:textId="48938663" w:rsidR="00AD062A" w:rsidRDefault="00AD062A" w:rsidP="00AD062A">
      <w:pPr>
        <w:ind w:left="360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_______________________ som måles i ____________ </w:t>
      </w:r>
    </w:p>
    <w:p w14:paraId="577BCA1E" w14:textId="77777777" w:rsidR="00AD062A" w:rsidRPr="009C2464" w:rsidRDefault="00AD062A" w:rsidP="00AD062A">
      <w:pPr>
        <w:ind w:left="360"/>
      </w:pPr>
      <w:r>
        <w:rPr>
          <w:rFonts w:eastAsiaTheme="minorEastAsia"/>
        </w:rPr>
        <w:t>den forklarer ____________________________________________________</w:t>
      </w:r>
    </w:p>
    <w:p w14:paraId="35332078" w14:textId="77777777" w:rsidR="00AD062A" w:rsidRPr="009C2464" w:rsidRDefault="00AD062A" w:rsidP="000609C6">
      <w:pPr>
        <w:ind w:left="360"/>
      </w:pPr>
    </w:p>
    <w:p w14:paraId="6C03275C" w14:textId="77777777" w:rsidR="000609C6" w:rsidRDefault="000609C6" w:rsidP="000609C6">
      <w:pPr>
        <w:ind w:left="360"/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04291" wp14:editId="46768F6A">
                <wp:simplePos x="0" y="0"/>
                <wp:positionH relativeFrom="column">
                  <wp:posOffset>5593405</wp:posOffset>
                </wp:positionH>
                <wp:positionV relativeFrom="paragraph">
                  <wp:posOffset>169477</wp:posOffset>
                </wp:positionV>
                <wp:extent cx="1556425" cy="272375"/>
                <wp:effectExtent l="0" t="0" r="5715" b="0"/>
                <wp:wrapNone/>
                <wp:docPr id="19795837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425" cy="27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8DAE1" w14:textId="77777777" w:rsidR="000609C6" w:rsidRPr="009C2464" w:rsidRDefault="000609C6" w:rsidP="00060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Jo-jo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reglen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4291" id="_x0000_s1027" type="#_x0000_t202" style="position:absolute;left:0;text-align:left;margin-left:440.45pt;margin-top:13.35pt;width:122.5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" fillcolor="white [3201]" stroked="f" strokeweight=".5pt">
                <v:textbox>
                  <w:txbxContent>
                    <w:p w14:paraId="4DC8DAE1" w14:textId="77777777" w:rsidR="000609C6" w:rsidRPr="009C2464" w:rsidRDefault="000609C6" w:rsidP="000609C6">
                      <w:pPr>
                        <w:rPr>
                          <w:sz w:val="20"/>
                          <w:szCs w:val="20"/>
                          <w:lang w:val="da-DK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da-DK"/>
                        </w:rPr>
                        <w:t>Jo-jo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da-DK"/>
                        </w:rPr>
                        <w:t xml:space="preserve"> reglen</w:t>
                      </w:r>
                    </w:p>
                  </w:txbxContent>
                </v:textbox>
              </v:shape>
            </w:pict>
          </mc:Fallback>
        </mc:AlternateContent>
      </w:r>
    </w:p>
    <w:p w14:paraId="5009D6F4" w14:textId="77777777" w:rsidR="000609C6" w:rsidRDefault="000609C6" w:rsidP="000609C6">
      <w:pPr>
        <w:pStyle w:val="ListParagraph"/>
        <w:numPr>
          <w:ilvl w:val="0"/>
          <w:numId w:val="1"/>
        </w:numPr>
      </w:pPr>
      <w:r w:rsidRPr="009C2464">
        <w:rPr>
          <w:noProof/>
        </w:rPr>
        <w:drawing>
          <wp:anchor distT="0" distB="0" distL="114300" distR="114300" simplePos="0" relativeHeight="251661312" behindDoc="0" locked="0" layoutInCell="1" allowOverlap="1" wp14:anchorId="4D68AE13" wp14:editId="43EADD34">
            <wp:simplePos x="0" y="0"/>
            <wp:positionH relativeFrom="column">
              <wp:posOffset>5820424</wp:posOffset>
            </wp:positionH>
            <wp:positionV relativeFrom="paragraph">
              <wp:posOffset>93345</wp:posOffset>
            </wp:positionV>
            <wp:extent cx="419100" cy="2247900"/>
            <wp:effectExtent l="0" t="0" r="0" b="0"/>
            <wp:wrapSquare wrapText="bothSides"/>
            <wp:docPr id="1807681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810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For at kunne skære en lækker bøf ud, skal man bruge en kniv, når man skærer med kniven, siger det Jo-Jo, altså jo større noget bliver jo større eller mindre bliver noget andet.</w:t>
      </w:r>
    </w:p>
    <w:p w14:paraId="24882316" w14:textId="5A8DC136" w:rsidR="000609C6" w:rsidRPr="009C2464" w:rsidRDefault="000609C6" w:rsidP="000609C6">
      <w:r>
        <w:t xml:space="preserve">Hvis </w:t>
      </w:r>
      <m:oMath>
        <m: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 bliver større og </w:t>
      </w:r>
      <m:oMath>
        <m:r>
          <w:rPr>
            <w:rFonts w:ascii="Cambria Math" w:eastAsiaTheme="minorEastAsia" w:hAnsi="Cambria Math"/>
          </w:rPr>
          <m:t xml:space="preserve">c </m:t>
        </m:r>
      </m:oMath>
      <w:r w:rsidR="00C7351A">
        <w:rPr>
          <w:rFonts w:eastAsiaTheme="minorEastAsia"/>
        </w:rPr>
        <w:t xml:space="preserve">og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 w:rsidR="00C7351A">
        <w:rPr>
          <w:rFonts w:eastAsiaTheme="minorEastAsia"/>
        </w:rPr>
        <w:t xml:space="preserve"> </w:t>
      </w:r>
      <w:r>
        <w:rPr>
          <w:rFonts w:eastAsiaTheme="minorEastAsia"/>
        </w:rPr>
        <w:t xml:space="preserve"> er det samme bliver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termisk</m:t>
            </m:r>
          </m:sub>
        </m:sSub>
      </m:oMath>
      <w:r>
        <w:rPr>
          <w:rFonts w:eastAsiaTheme="minorEastAsia"/>
        </w:rPr>
        <w:t xml:space="preserve"> ______________</w:t>
      </w:r>
    </w:p>
    <w:p w14:paraId="15B6D1AB" w14:textId="288A0A88" w:rsidR="000609C6" w:rsidRPr="009C2464" w:rsidRDefault="000609C6" w:rsidP="000609C6">
      <w:r>
        <w:t xml:space="preserve">Hvis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bliver større og </w:t>
      </w:r>
      <m:oMath>
        <m:r>
          <w:rPr>
            <w:rFonts w:ascii="Cambria Math" w:eastAsiaTheme="minorEastAsia" w:hAnsi="Cambria Math"/>
          </w:rPr>
          <m:t>c</m:t>
        </m:r>
      </m:oMath>
      <w:r w:rsidR="00F20C1E">
        <w:rPr>
          <w:rFonts w:eastAsiaTheme="minorEastAsia"/>
        </w:rPr>
        <w:t xml:space="preserve"> og </w:t>
      </w:r>
      <m:oMath>
        <m:r>
          <w:rPr>
            <w:rFonts w:ascii="Cambria Math" w:hAnsi="Cambria Math"/>
          </w:rPr>
          <m:t>m</m:t>
        </m:r>
      </m:oMath>
      <w:r w:rsidR="003E7E42">
        <w:rPr>
          <w:rFonts w:eastAsiaTheme="minorEastAsia"/>
        </w:rPr>
        <w:t xml:space="preserve">  </w:t>
      </w:r>
      <w:r>
        <w:rPr>
          <w:rFonts w:eastAsiaTheme="minorEastAsia"/>
        </w:rPr>
        <w:t xml:space="preserve">er det samme bliver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termisk</m:t>
            </m:r>
          </m:sub>
        </m:sSub>
      </m:oMath>
      <w:r>
        <w:rPr>
          <w:rFonts w:eastAsiaTheme="minorEastAsia"/>
        </w:rPr>
        <w:t xml:space="preserve"> ______________</w:t>
      </w:r>
    </w:p>
    <w:p w14:paraId="21965C53" w14:textId="53A14361" w:rsidR="000609C6" w:rsidRPr="009C2464" w:rsidRDefault="000609C6" w:rsidP="000609C6">
      <w:r>
        <w:t xml:space="preserve">Hvis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bliver mindre og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 w:rsidR="00F20C1E">
        <w:rPr>
          <w:rFonts w:eastAsiaTheme="minorEastAsia"/>
        </w:rPr>
        <w:t xml:space="preserve"> og </w:t>
      </w:r>
      <m:oMath>
        <m:r>
          <w:rPr>
            <w:rFonts w:ascii="Cambria Math" w:hAnsi="Cambria Math"/>
          </w:rPr>
          <m:t>m</m:t>
        </m:r>
      </m:oMath>
      <w:r w:rsidR="003E7E42">
        <w:rPr>
          <w:rFonts w:eastAsiaTheme="minorEastAsia"/>
        </w:rPr>
        <w:t xml:space="preserve"> </w:t>
      </w:r>
      <w:r>
        <w:rPr>
          <w:rFonts w:eastAsiaTheme="minorEastAsia"/>
        </w:rPr>
        <w:t xml:space="preserve">er det samme bliver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termisk</m:t>
            </m:r>
          </m:sub>
        </m:sSub>
      </m:oMath>
      <w:r w:rsidR="00BB090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______________</w:t>
      </w:r>
    </w:p>
    <w:p w14:paraId="20608F68" w14:textId="39B543D8" w:rsidR="000609C6" w:rsidRPr="009C2464" w:rsidRDefault="000609C6" w:rsidP="000609C6">
      <w:r>
        <w:t xml:space="preserve">Hvis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bliver mindre og </w:t>
      </w:r>
      <m:oMath>
        <m:r>
          <w:rPr>
            <w:rFonts w:ascii="Cambria Math" w:eastAsiaTheme="minorEastAsia" w:hAnsi="Cambria Math"/>
          </w:rPr>
          <m:t>c</m:t>
        </m:r>
      </m:oMath>
      <w:r w:rsidR="00415468">
        <w:rPr>
          <w:rFonts w:eastAsiaTheme="minorEastAsia"/>
        </w:rPr>
        <w:t xml:space="preserve"> og </w:t>
      </w:r>
      <m:oMath>
        <m: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 er det samme bliver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termisk</m:t>
            </m:r>
          </m:sub>
        </m:sSub>
      </m:oMath>
      <w:r w:rsidR="00BB090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______________</w:t>
      </w:r>
    </w:p>
    <w:p w14:paraId="336A458D" w14:textId="4E232C71" w:rsidR="000609C6" w:rsidRDefault="000609C6" w:rsidP="000609C6">
      <w:pPr>
        <w:rPr>
          <w:rFonts w:eastAsiaTheme="minorEastAsia"/>
        </w:rPr>
      </w:pPr>
      <w:r>
        <w:t xml:space="preserve">Hvis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termisk</m:t>
            </m:r>
          </m:sub>
        </m:sSub>
      </m:oMath>
      <w:r w:rsidR="00BB090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bliver større og </w:t>
      </w:r>
      <m:oMath>
        <m:r>
          <w:rPr>
            <w:rFonts w:ascii="Cambria Math" w:eastAsiaTheme="minorEastAsia" w:hAnsi="Cambria Math"/>
          </w:rPr>
          <m:t>c</m:t>
        </m:r>
      </m:oMath>
      <w:r w:rsidR="00B06D5E">
        <w:rPr>
          <w:rFonts w:eastAsiaTheme="minorEastAsia"/>
        </w:rPr>
        <w:t xml:space="preserve"> og </w:t>
      </w:r>
      <m:oMath>
        <m: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 er det samme bliver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______________</w:t>
      </w:r>
    </w:p>
    <w:p w14:paraId="4C13E123" w14:textId="77777777" w:rsidR="000609C6" w:rsidRDefault="000609C6" w:rsidP="000609C6">
      <w:r w:rsidRPr="009C2464">
        <w:rPr>
          <w:noProof/>
        </w:rPr>
        <w:drawing>
          <wp:anchor distT="0" distB="0" distL="114300" distR="114300" simplePos="0" relativeHeight="251663360" behindDoc="0" locked="0" layoutInCell="1" allowOverlap="1" wp14:anchorId="2434E69D" wp14:editId="1C7FDCE5">
            <wp:simplePos x="0" y="0"/>
            <wp:positionH relativeFrom="column">
              <wp:posOffset>4474210</wp:posOffset>
            </wp:positionH>
            <wp:positionV relativeFrom="paragraph">
              <wp:posOffset>318135</wp:posOffset>
            </wp:positionV>
            <wp:extent cx="1879600" cy="812800"/>
            <wp:effectExtent l="0" t="0" r="0" b="0"/>
            <wp:wrapSquare wrapText="bothSides"/>
            <wp:docPr id="1372992361" name="Picture 1" descr="A black and white image of a sp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92361" name="Picture 1" descr="A black and white image of a spo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0D209" w14:textId="36E9E2F4" w:rsidR="000609C6" w:rsidRPr="00DA7D2B" w:rsidRDefault="00DA7D2B" w:rsidP="0004139D">
      <w:pPr>
        <w:pStyle w:val="ListParagraph"/>
        <w:numPr>
          <w:ilvl w:val="0"/>
          <w:numId w:val="1"/>
        </w:numPr>
        <w:rPr>
          <w:noProof/>
        </w:rPr>
      </w:pPr>
      <w:r>
        <w:t>Denne formel er ikke universel</w:t>
      </w:r>
      <w:r w:rsidR="00F91154">
        <w:t>t</w:t>
      </w:r>
      <w:r>
        <w:t xml:space="preserve"> gældende</w:t>
      </w:r>
      <w:r w:rsidR="00F91154">
        <w:t xml:space="preserve">, da </w:t>
      </w:r>
      <m:oMath>
        <m:r>
          <w:rPr>
            <w:rFonts w:ascii="Cambria Math" w:hAnsi="Cambria Math"/>
          </w:rPr>
          <m:t>c</m:t>
        </m:r>
      </m:oMath>
      <w:r w:rsidR="00F91154">
        <w:rPr>
          <w:rFonts w:eastAsiaTheme="minorEastAsia"/>
        </w:rPr>
        <w:t xml:space="preserve"> ændrer sig når forholdene ændrer sig</w:t>
      </w:r>
      <w:r w:rsidR="00876BD2">
        <w:rPr>
          <w:rFonts w:eastAsiaTheme="minorEastAsia"/>
        </w:rPr>
        <w:t xml:space="preserve"> (temperatur, tryk osv.). I alle de tilfælde vi vil kigge på i undervisningen </w:t>
      </w:r>
      <w:r w:rsidR="00D3510A">
        <w:rPr>
          <w:rFonts w:eastAsiaTheme="minorEastAsia"/>
        </w:rPr>
        <w:t xml:space="preserve">vil </w:t>
      </w:r>
      <m:oMath>
        <m:r>
          <w:rPr>
            <w:rFonts w:ascii="Cambria Math" w:eastAsiaTheme="minorEastAsia" w:hAnsi="Cambria Math"/>
          </w:rPr>
          <m:t>c</m:t>
        </m:r>
      </m:oMath>
      <w:r w:rsidR="00D3510A">
        <w:rPr>
          <w:rFonts w:eastAsiaTheme="minorEastAsia"/>
        </w:rPr>
        <w:t xml:space="preserve"> dog være en konstant for de enkelte materialer så længe de ikke skifter tilstandsform.</w:t>
      </w:r>
      <w:r w:rsidR="00F91154" w:rsidRPr="0004139D">
        <w:rPr>
          <w:rFonts w:eastAsiaTheme="minorEastAsia"/>
        </w:rPr>
        <w:t xml:space="preserve"> </w:t>
      </w:r>
    </w:p>
    <w:p w14:paraId="23E119FC" w14:textId="5D004D90" w:rsidR="00A86359" w:rsidRDefault="00A86359">
      <w:pPr>
        <w:rPr>
          <w:noProof/>
        </w:rPr>
      </w:pPr>
    </w:p>
    <w:sectPr w:rsidR="00A863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21B4C"/>
    <w:multiLevelType w:val="hybridMultilevel"/>
    <w:tmpl w:val="79B817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C6"/>
    <w:rsid w:val="0004139D"/>
    <w:rsid w:val="000609C6"/>
    <w:rsid w:val="001327BA"/>
    <w:rsid w:val="00374463"/>
    <w:rsid w:val="003C11B8"/>
    <w:rsid w:val="003C5930"/>
    <w:rsid w:val="003E7E42"/>
    <w:rsid w:val="00415468"/>
    <w:rsid w:val="006857C5"/>
    <w:rsid w:val="00703CD8"/>
    <w:rsid w:val="00876BD2"/>
    <w:rsid w:val="009F35EA"/>
    <w:rsid w:val="00A86359"/>
    <w:rsid w:val="00AD062A"/>
    <w:rsid w:val="00B06D5E"/>
    <w:rsid w:val="00BB0901"/>
    <w:rsid w:val="00C7351A"/>
    <w:rsid w:val="00D3510A"/>
    <w:rsid w:val="00D379D6"/>
    <w:rsid w:val="00DA7D2B"/>
    <w:rsid w:val="00E47DA3"/>
    <w:rsid w:val="00F20C1E"/>
    <w:rsid w:val="00F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8D9C5B"/>
  <w15:chartTrackingRefBased/>
  <w15:docId w15:val="{3A1432EE-9CB9-4BB6-8237-5AA49D87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C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9C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60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Bjarke Møller Pedersen</cp:lastModifiedBy>
  <cp:revision>16</cp:revision>
  <cp:lastPrinted>2024-11-11T06:45:00Z</cp:lastPrinted>
  <dcterms:created xsi:type="dcterms:W3CDTF">2024-11-01T13:24:00Z</dcterms:created>
  <dcterms:modified xsi:type="dcterms:W3CDTF">2024-11-11T06:45:00Z</dcterms:modified>
</cp:coreProperties>
</file>