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F12B" w14:textId="6F03E250" w:rsidR="006338E7" w:rsidRPr="00126856" w:rsidRDefault="006338E7" w:rsidP="006338E7">
      <w:pPr>
        <w:jc w:val="center"/>
        <w:rPr>
          <w:sz w:val="36"/>
          <w:szCs w:val="36"/>
        </w:rPr>
      </w:pPr>
      <w:r w:rsidRPr="00126856">
        <w:rPr>
          <w:sz w:val="36"/>
          <w:szCs w:val="36"/>
        </w:rPr>
        <w:t xml:space="preserve">Niveau </w:t>
      </w:r>
      <w:r>
        <w:rPr>
          <w:sz w:val="36"/>
          <w:szCs w:val="36"/>
        </w:rPr>
        <w:t>4</w:t>
      </w:r>
      <w:r w:rsidRPr="00126856">
        <w:rPr>
          <w:sz w:val="36"/>
          <w:szCs w:val="36"/>
        </w:rPr>
        <w:t xml:space="preserve"> – Normalfordelingen</w:t>
      </w:r>
    </w:p>
    <w:p w14:paraId="42D9DA2F" w14:textId="1022C4EC" w:rsidR="006338E7" w:rsidRPr="00E744B5" w:rsidRDefault="006338E7" w:rsidP="006338E7">
      <w:pPr>
        <w:jc w:val="center"/>
        <w:rPr>
          <w:color w:val="FF0000"/>
          <w:sz w:val="32"/>
          <w:szCs w:val="32"/>
        </w:rPr>
      </w:pPr>
      <w:r w:rsidRPr="00126856">
        <w:rPr>
          <w:sz w:val="32"/>
          <w:szCs w:val="32"/>
        </w:rPr>
        <w:t>Fordelingsfunktioner</w:t>
      </w:r>
      <w:r>
        <w:rPr>
          <w:sz w:val="32"/>
          <w:szCs w:val="32"/>
        </w:rPr>
        <w:t xml:space="preserve"> – </w:t>
      </w:r>
      <w:r w:rsidR="007709B3">
        <w:rPr>
          <w:color w:val="FF0000"/>
          <w:sz w:val="32"/>
          <w:szCs w:val="32"/>
        </w:rPr>
        <w:t>Uden hjælpemidler (med formelsamlingen)</w:t>
      </w:r>
    </w:p>
    <w:p w14:paraId="6976C4C2" w14:textId="77777777" w:rsidR="00215378" w:rsidRDefault="00215378" w:rsidP="006338E7">
      <w:pPr>
        <w:rPr>
          <w:b/>
          <w:bCs/>
          <w:sz w:val="24"/>
          <w:szCs w:val="24"/>
        </w:rPr>
      </w:pPr>
    </w:p>
    <w:p w14:paraId="3A941591" w14:textId="28694487" w:rsidR="006338E7" w:rsidRDefault="006338E7" w:rsidP="006338E7">
      <w:pPr>
        <w:rPr>
          <w:b/>
          <w:bCs/>
          <w:sz w:val="24"/>
          <w:szCs w:val="24"/>
        </w:rPr>
      </w:pPr>
      <w:r w:rsidRPr="00126856">
        <w:rPr>
          <w:b/>
          <w:bCs/>
          <w:sz w:val="24"/>
          <w:szCs w:val="24"/>
        </w:rPr>
        <w:t>Opgave 1:</w:t>
      </w:r>
    </w:p>
    <w:p w14:paraId="2B340DA8" w14:textId="77777777" w:rsidR="006338E7" w:rsidRDefault="006338E7" w:rsidP="006338E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Den stokastiske variabel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er normalfordelt med middelværdi 20 og spredning 5, </w:t>
      </w:r>
      <m:oMath>
        <m:r>
          <w:rPr>
            <w:rFonts w:ascii="Cambria Math" w:eastAsiaTheme="minorEastAsia" w:hAnsi="Cambria Math"/>
            <w:sz w:val="24"/>
            <w:szCs w:val="24"/>
          </w:rPr>
          <m:t>X∼N(20,5)</m:t>
        </m:r>
      </m:oMath>
      <w:r>
        <w:rPr>
          <w:rFonts w:eastAsiaTheme="minorEastAsia"/>
          <w:sz w:val="24"/>
          <w:szCs w:val="24"/>
        </w:rPr>
        <w:t>. Bestem:</w:t>
      </w:r>
    </w:p>
    <w:p w14:paraId="06FCA054" w14:textId="77777777" w:rsidR="006338E7" w:rsidRDefault="006338E7" w:rsidP="006338E7">
      <w:pPr>
        <w:pStyle w:val="Listeafsnit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F(20)</m:t>
        </m:r>
      </m:oMath>
      <w:r>
        <w:rPr>
          <w:rFonts w:eastAsiaTheme="minorEastAsia"/>
          <w:sz w:val="24"/>
          <w:szCs w:val="24"/>
        </w:rPr>
        <w:t>.</w:t>
      </w:r>
    </w:p>
    <w:p w14:paraId="249F7622" w14:textId="77777777" w:rsidR="006338E7" w:rsidRPr="00F65938" w:rsidRDefault="006338E7" w:rsidP="006338E7">
      <w:pPr>
        <w:pStyle w:val="Listeafsnit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F(30)</m:t>
        </m:r>
      </m:oMath>
      <w:r>
        <w:rPr>
          <w:rFonts w:eastAsiaTheme="minorEastAsia"/>
          <w:sz w:val="24"/>
          <w:szCs w:val="24"/>
        </w:rPr>
        <w:t>.</w:t>
      </w:r>
    </w:p>
    <w:p w14:paraId="3FD360C4" w14:textId="49501E1F" w:rsidR="006338E7" w:rsidRDefault="006338E7" w:rsidP="006338E7">
      <w:pPr>
        <w:rPr>
          <w:b/>
          <w:bCs/>
          <w:sz w:val="24"/>
          <w:szCs w:val="24"/>
        </w:rPr>
      </w:pPr>
    </w:p>
    <w:p w14:paraId="21A05F69" w14:textId="1AAAFF71" w:rsidR="006338E7" w:rsidRPr="006338E7" w:rsidRDefault="006338E7" w:rsidP="00633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Opgave 2:</w:t>
      </w:r>
    </w:p>
    <w:p w14:paraId="6B4262E1" w14:textId="77777777" w:rsidR="006338E7" w:rsidRDefault="006338E7" w:rsidP="006338E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En stokastisk variabel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er normalfordelt </w:t>
      </w:r>
      <m:oMath>
        <m:r>
          <w:rPr>
            <w:rFonts w:ascii="Cambria Math" w:hAnsi="Cambria Math"/>
            <w:sz w:val="24"/>
            <w:szCs w:val="24"/>
          </w:rPr>
          <m:t>X∼N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5,3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14:paraId="6CD83F5B" w14:textId="77777777" w:rsidR="006338E7" w:rsidRPr="00AF620A" w:rsidRDefault="006338E7" w:rsidP="006338E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Bestem intervallerne for de exceptionelle udfald for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>.</w:t>
      </w:r>
    </w:p>
    <w:p w14:paraId="3F037C5F" w14:textId="77777777" w:rsidR="006338E7" w:rsidRPr="00AF620A" w:rsidRDefault="006338E7" w:rsidP="006338E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Bestem intervallet for de normale udfald for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>.</w:t>
      </w:r>
    </w:p>
    <w:p w14:paraId="03C71B29" w14:textId="77777777" w:rsidR="006338E7" w:rsidRPr="00AF620A" w:rsidRDefault="006338E7" w:rsidP="006338E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Bestem </w:t>
      </w:r>
      <m:oMath>
        <m:r>
          <w:rPr>
            <w:rFonts w:ascii="Cambria Math" w:hAnsi="Cambria Math"/>
            <w:sz w:val="24"/>
            <w:szCs w:val="24"/>
          </w:rPr>
          <m:t>P(X≤2)</m:t>
        </m:r>
      </m:oMath>
      <w:r>
        <w:rPr>
          <w:rFonts w:eastAsiaTheme="minorEastAsia"/>
          <w:sz w:val="24"/>
          <w:szCs w:val="24"/>
        </w:rPr>
        <w:t>.</w:t>
      </w:r>
    </w:p>
    <w:p w14:paraId="5E0C2302" w14:textId="77777777" w:rsidR="006338E7" w:rsidRPr="00126856" w:rsidRDefault="006338E7" w:rsidP="006338E7">
      <w:pPr>
        <w:rPr>
          <w:sz w:val="24"/>
          <w:szCs w:val="24"/>
        </w:rPr>
      </w:pPr>
    </w:p>
    <w:p w14:paraId="12A7DA92" w14:textId="77777777" w:rsidR="006338E7" w:rsidRPr="00126856" w:rsidRDefault="006338E7" w:rsidP="006338E7">
      <w:pPr>
        <w:rPr>
          <w:sz w:val="24"/>
          <w:szCs w:val="24"/>
        </w:rPr>
      </w:pPr>
    </w:p>
    <w:p w14:paraId="4C78DA85" w14:textId="4D3C1DC5" w:rsidR="006338E7" w:rsidRPr="0009783B" w:rsidRDefault="006338E7" w:rsidP="006338E7">
      <w:pPr>
        <w:rPr>
          <w:b/>
          <w:bCs/>
          <w:sz w:val="24"/>
          <w:szCs w:val="24"/>
        </w:rPr>
      </w:pPr>
      <w:r w:rsidRPr="0009783B">
        <w:rPr>
          <w:b/>
          <w:bCs/>
          <w:sz w:val="24"/>
          <w:szCs w:val="24"/>
        </w:rPr>
        <w:t xml:space="preserve">Opgave </w:t>
      </w:r>
      <w:r>
        <w:rPr>
          <w:b/>
          <w:bCs/>
          <w:sz w:val="24"/>
          <w:szCs w:val="24"/>
        </w:rPr>
        <w:t>3</w:t>
      </w:r>
      <w:r w:rsidRPr="0009783B">
        <w:rPr>
          <w:b/>
          <w:bCs/>
          <w:sz w:val="24"/>
          <w:szCs w:val="24"/>
        </w:rPr>
        <w:t xml:space="preserve">: </w:t>
      </w:r>
    </w:p>
    <w:p w14:paraId="4EEF9D4D" w14:textId="77777777" w:rsidR="006338E7" w:rsidRPr="005132E4" w:rsidRDefault="006338E7" w:rsidP="006338E7">
      <w:pPr>
        <w:rPr>
          <w:rFonts w:eastAsiaTheme="minorEastAsia"/>
          <w:sz w:val="24"/>
          <w:szCs w:val="24"/>
        </w:rPr>
      </w:pPr>
      <w:r w:rsidRPr="005132E4">
        <w:rPr>
          <w:sz w:val="24"/>
          <w:szCs w:val="24"/>
        </w:rPr>
        <w:t xml:space="preserve">På figuren nedenfor ses grafen for funktionen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5132E4">
        <w:rPr>
          <w:rFonts w:eastAsiaTheme="minorEastAsia"/>
          <w:sz w:val="24"/>
          <w:szCs w:val="24"/>
        </w:rPr>
        <w:t xml:space="preserve">. Funktionen er tæthedsfunktion for en stokastisk variabel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5132E4">
        <w:rPr>
          <w:rFonts w:eastAsiaTheme="minorEastAsia"/>
          <w:sz w:val="24"/>
          <w:szCs w:val="24"/>
        </w:rPr>
        <w:t>. Det oplyses, at</w:t>
      </w:r>
    </w:p>
    <w:p w14:paraId="59727CD8" w14:textId="77777777" w:rsidR="006338E7" w:rsidRPr="005132E4" w:rsidRDefault="006338E7" w:rsidP="006338E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X≤125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=0,7,     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X≥50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=0,82,     og     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175≤X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=0.09</m:t>
          </m:r>
        </m:oMath>
      </m:oMathPara>
    </w:p>
    <w:p w14:paraId="182C5D90" w14:textId="77777777" w:rsidR="006338E7" w:rsidRPr="005132E4" w:rsidRDefault="006338E7" w:rsidP="006338E7">
      <w:pPr>
        <w:rPr>
          <w:sz w:val="24"/>
          <w:szCs w:val="24"/>
        </w:rPr>
      </w:pPr>
      <w:r w:rsidRPr="005132E4">
        <w:rPr>
          <w:rFonts w:eastAsiaTheme="minorEastAsia"/>
          <w:sz w:val="24"/>
          <w:szCs w:val="24"/>
        </w:rPr>
        <w:t xml:space="preserve">Bestem arealet af hvert af områderne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5132E4">
        <w:rPr>
          <w:rFonts w:eastAsiaTheme="minorEastAsia"/>
          <w:sz w:val="24"/>
          <w:szCs w:val="24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5132E4">
        <w:rPr>
          <w:rFonts w:eastAsiaTheme="minorEastAsia"/>
          <w:sz w:val="24"/>
          <w:szCs w:val="24"/>
        </w:rPr>
        <w:t>.</w:t>
      </w:r>
    </w:p>
    <w:p w14:paraId="53640518" w14:textId="27507CDD" w:rsidR="006338E7" w:rsidRPr="00215378" w:rsidRDefault="006338E7" w:rsidP="006338E7">
      <w:pPr>
        <w:rPr>
          <w:sz w:val="24"/>
          <w:szCs w:val="24"/>
        </w:rPr>
      </w:pPr>
      <w:r w:rsidRPr="005132E4">
        <w:rPr>
          <w:noProof/>
          <w:sz w:val="24"/>
          <w:szCs w:val="24"/>
        </w:rPr>
        <w:drawing>
          <wp:inline distT="0" distB="0" distL="0" distR="0" wp14:anchorId="2BA6E70E" wp14:editId="78E5E45B">
            <wp:extent cx="2774950" cy="2104389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24" t="31494" r="8660" b="7020"/>
                    <a:stretch/>
                  </pic:blipFill>
                  <pic:spPr bwMode="auto">
                    <a:xfrm>
                      <a:off x="0" y="0"/>
                      <a:ext cx="2785951" cy="211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6C7F2" w14:textId="77777777" w:rsidR="008868AB" w:rsidRDefault="008868AB"/>
    <w:sectPr w:rsidR="008868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F2F21"/>
    <w:multiLevelType w:val="hybridMultilevel"/>
    <w:tmpl w:val="0B86714A"/>
    <w:lvl w:ilvl="0" w:tplc="434C1C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13E7"/>
    <w:multiLevelType w:val="hybridMultilevel"/>
    <w:tmpl w:val="64F43B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2120">
    <w:abstractNumId w:val="0"/>
  </w:num>
  <w:num w:numId="2" w16cid:durableId="15140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E7"/>
    <w:rsid w:val="00215378"/>
    <w:rsid w:val="006338E7"/>
    <w:rsid w:val="007709B3"/>
    <w:rsid w:val="0088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83B7"/>
  <w15:chartTrackingRefBased/>
  <w15:docId w15:val="{BC7412DF-D6CB-4C63-B54C-B2116C27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592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Maiken Hjorth</cp:lastModifiedBy>
  <cp:revision>3</cp:revision>
  <dcterms:created xsi:type="dcterms:W3CDTF">2023-03-01T05:34:00Z</dcterms:created>
  <dcterms:modified xsi:type="dcterms:W3CDTF">2023-03-01T06:34:00Z</dcterms:modified>
</cp:coreProperties>
</file>