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3FB5" w14:textId="20FD2C57" w:rsidR="00A90784" w:rsidRPr="00A90784" w:rsidRDefault="00A90784" w:rsidP="00A90784">
      <w:pPr>
        <w:rPr>
          <w:b/>
          <w:bCs/>
        </w:rPr>
      </w:pPr>
      <w:r>
        <w:rPr>
          <w:b/>
          <w:bCs/>
        </w:rPr>
        <w:t>Grundloven 1849</w:t>
      </w:r>
    </w:p>
    <w:p w14:paraId="6BF73290" w14:textId="3A068466" w:rsidR="00A90784" w:rsidRDefault="00A90784" w:rsidP="00A90784">
      <w:r>
        <w:t>[…]</w:t>
      </w:r>
    </w:p>
    <w:p w14:paraId="36E7D4C1" w14:textId="48A51D85" w:rsidR="00A90784" w:rsidRDefault="00913682" w:rsidP="00180ECC">
      <w:r w:rsidRPr="00A90784">
        <w:drawing>
          <wp:anchor distT="0" distB="0" distL="114300" distR="114300" simplePos="0" relativeHeight="251658240" behindDoc="0" locked="0" layoutInCell="1" allowOverlap="1" wp14:anchorId="059CF0B6" wp14:editId="4F473D4E">
            <wp:simplePos x="0" y="0"/>
            <wp:positionH relativeFrom="margin">
              <wp:posOffset>2743364</wp:posOffset>
            </wp:positionH>
            <wp:positionV relativeFrom="paragraph">
              <wp:posOffset>1061556</wp:posOffset>
            </wp:positionV>
            <wp:extent cx="3367098" cy="2241122"/>
            <wp:effectExtent l="0" t="0" r="5080" b="6985"/>
            <wp:wrapSquare wrapText="bothSides"/>
            <wp:docPr id="1585277605" name="Billede 2" descr="Et billede, der indeholder tekst, brev, bog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77605" name="Billede 2" descr="Et billede, der indeholder tekst, brev, bog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98" cy="224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784" w:rsidRPr="00A90784">
        <w:t>Som udgangspunkt slog grundloven i de første paragraffer nogle helt grundlæggende demokratiske principper fast: At styreformen fra nu af var </w:t>
      </w:r>
      <w:r w:rsidR="00A90784" w:rsidRPr="00A90784">
        <w:rPr>
          <w:i/>
          <w:iCs/>
        </w:rPr>
        <w:t>indskrænket monarkisk</w:t>
      </w:r>
      <w:r w:rsidR="00A90784" w:rsidRPr="00A90784">
        <w:t>, dvs. at kongen skulle regere efter grundloven, altså et konstitutionelt monarki, og at magten skulle deles i tre. Her gik man som udgangspunkt efter den model for </w:t>
      </w:r>
      <w:r w:rsidR="00A90784" w:rsidRPr="00A90784">
        <w:rPr>
          <w:i/>
          <w:iCs/>
        </w:rPr>
        <w:t>magtens tredeling</w:t>
      </w:r>
      <w:r w:rsidR="00A90784" w:rsidRPr="00A90784">
        <w:t>, som den franske oplysningsfilosof Montesquieu havde udtænkt 100 år før med et skarpt skel mellem de tre magtinstanser lovgivende, udøvende og dømmende magt, så de tre instanser kunne holde hinanden i skak. </w:t>
      </w:r>
      <w:r w:rsidR="00180ECC" w:rsidRPr="00180ECC">
        <w:t>Den lovgivende magt kom til at ligge hos kongen og Rigsdagen i forening, den udøvende magt hos kongen (i praksis: regeringens ansvarlige ministre) og den dømmende magt hos domstolene.</w:t>
      </w:r>
    </w:p>
    <w:p w14:paraId="7D301369" w14:textId="0D77184B" w:rsidR="00A90784" w:rsidRDefault="00A90784" w:rsidP="00A90784">
      <w:r>
        <w:t>[…]</w:t>
      </w:r>
    </w:p>
    <w:p w14:paraId="0D44E577" w14:textId="2E6D5772" w:rsidR="00913682" w:rsidRDefault="00180ECC" w:rsidP="00913682">
      <w:r w:rsidRPr="00180ECC">
        <w:t>Man valgte i det nye demokratiske system at dele de folkevalgte i Rigsdagen op i to kamre med forskellige valgretsregler, som man også kender det fra fx England og USA: </w:t>
      </w:r>
      <w:r w:rsidRPr="00180ECC">
        <w:rPr>
          <w:i/>
          <w:iCs/>
        </w:rPr>
        <w:t>Folketinget og Landstinget</w:t>
      </w:r>
      <w:r w:rsidRPr="00180ECC">
        <w:t>.</w:t>
      </w:r>
    </w:p>
    <w:p w14:paraId="66609551" w14:textId="2B08D2BC" w:rsidR="00180ECC" w:rsidRPr="00A90784" w:rsidRDefault="00913682" w:rsidP="00913682">
      <w:pPr>
        <w:pStyle w:val="Billedtekst"/>
        <w:jc w:val="right"/>
      </w:pPr>
      <w:r>
        <w:t xml:space="preserve">Figur </w:t>
      </w:r>
      <w:fldSimple w:instr=" SEQ Figur \* ARABIC ">
        <w:r>
          <w:rPr>
            <w:noProof/>
          </w:rPr>
          <w:t>1</w:t>
        </w:r>
      </w:fldSimple>
      <w:r>
        <w:t xml:space="preserve"> Den originale grundlov fra 1849</w:t>
      </w:r>
    </w:p>
    <w:p w14:paraId="1223B460" w14:textId="79A7D6C9" w:rsidR="00A90784" w:rsidRPr="00A90784" w:rsidRDefault="00A90784" w:rsidP="00A90784">
      <w:pPr>
        <w:rPr>
          <w:b/>
          <w:bCs/>
        </w:rPr>
      </w:pPr>
      <w:r w:rsidRPr="00A90784">
        <w:rPr>
          <w:b/>
          <w:bCs/>
        </w:rPr>
        <w:t>Stemmeret og valgbarhed</w:t>
      </w:r>
    </w:p>
    <w:p w14:paraId="7ECB9279" w14:textId="5E7C6420" w:rsidR="00A90784" w:rsidRDefault="00A90784" w:rsidP="00180ECC">
      <w:r w:rsidRPr="00A90784">
        <w:t xml:space="preserve">Stemmeretten til Folketinget blev i forhold til den tids europæiske standard meget vidtgående: Enhver uberygtet mand over 30 år med dansk indfødsret, som havde egen husstand, havde haft fast bopæl i sin valgkreds i et år og ikke havde modtaget fattighjælp, kunne stemme. Det var de samme, der kunne vælges som medlemmer til Folketinget i fire år, her skulle man dog kun være 25 år. I daglig tale hed det sig, at alle havde stemmeret, undtagen "de 7 f'er": Fruentimmere, folkehold, fattige, fallenter, forbrydere, fremmede og fjolser. Det vil sige: Kvinder, tjenestefolk, og mænd der havde modtaget fattighjælp, var gået fallit, havde været straffet, ikke havde indfødsret eller som var umyndiggjort af psykiske årsager. I alt havde under 15% af befolkningen stemmeret. </w:t>
      </w:r>
    </w:p>
    <w:p w14:paraId="308F9B63" w14:textId="72B28753" w:rsidR="00180ECC" w:rsidRPr="00A90784" w:rsidRDefault="00180ECC" w:rsidP="00180ECC">
      <w:r>
        <w:t>[…]</w:t>
      </w:r>
    </w:p>
    <w:p w14:paraId="62BF36B9" w14:textId="60982E36" w:rsidR="00A90784" w:rsidRPr="00A90784" w:rsidRDefault="00F76E1E" w:rsidP="00A90784">
      <w:r>
        <w:t>[</w:t>
      </w:r>
      <w:r w:rsidR="006636EB">
        <w:t xml:space="preserve">Red. </w:t>
      </w:r>
      <w:r>
        <w:t>Valgreglerne</w:t>
      </w:r>
      <w:r w:rsidR="006636EB">
        <w:t xml:space="preserve"> til Landstinget var endnu strengere og] </w:t>
      </w:r>
      <w:r w:rsidR="00A90784" w:rsidRPr="00A90784">
        <w:t>udelukkede langt de fleste almindelige mennesker fra at sidde i Landstinget, som man blev valgt til for otte år ad gangen. Det var altså tydeligt, at man her ønskede kun at have landets elite siddende, så de kunne fungere som en </w:t>
      </w:r>
      <w:r w:rsidR="00A90784" w:rsidRPr="00A90784">
        <w:rPr>
          <w:i/>
          <w:iCs/>
        </w:rPr>
        <w:t>konservativ garanti</w:t>
      </w:r>
      <w:r w:rsidR="00A90784" w:rsidRPr="00A90784">
        <w:t> i det nye demokrati, når nye love skulle vedtages.</w:t>
      </w:r>
    </w:p>
    <w:p w14:paraId="41627A46" w14:textId="77777777" w:rsidR="00A90784" w:rsidRPr="00A90784" w:rsidRDefault="00A90784" w:rsidP="00A90784">
      <w:r w:rsidRPr="00A90784">
        <w:t>Ud over valgretsbestemmelserne var noget af det vigtigste i grundloven, at de </w:t>
      </w:r>
      <w:r w:rsidRPr="00A90784">
        <w:rPr>
          <w:i/>
          <w:iCs/>
        </w:rPr>
        <w:t>borgerlige frihedsrettigheder</w:t>
      </w:r>
      <w:r w:rsidRPr="00A90784">
        <w:t> blev sikret. Dette var igen inspireret af oplysningsfilosoffernes tanker om, hvilke rettigheder alle mennesker burde have, og i dag kender vi dem udmærket og forbinder dem netop med det særlige ved at leve i et frit demokrati: Religionsfrihed, trykkefrihed, ytringsfrihed, foreningsfrihed, forsamlingsfrihed, sikring af ejendomsrettens ukrænkelighed, ret til grundlovsforhør inden 24 timer, og desuden ret til offentlig hjælp, når man ikke kan forsørge sig selv, og ret til gratis skolegang.</w:t>
      </w:r>
    </w:p>
    <w:sectPr w:rsidR="00A90784" w:rsidRPr="00A9078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6F67" w14:textId="77777777" w:rsidR="000E375C" w:rsidRDefault="000E375C" w:rsidP="00913682">
      <w:pPr>
        <w:spacing w:after="0" w:line="240" w:lineRule="auto"/>
      </w:pPr>
      <w:r>
        <w:separator/>
      </w:r>
    </w:p>
  </w:endnote>
  <w:endnote w:type="continuationSeparator" w:id="0">
    <w:p w14:paraId="4C8B7013" w14:textId="77777777" w:rsidR="000E375C" w:rsidRDefault="000E375C" w:rsidP="0091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D610" w14:textId="77777777" w:rsidR="00913682" w:rsidRPr="00180ECC" w:rsidRDefault="00913682" w:rsidP="00913682">
    <w:pPr>
      <w:rPr>
        <w:i/>
        <w:iCs/>
        <w:u w:val="single"/>
      </w:rPr>
    </w:pPr>
    <w:r>
      <w:rPr>
        <w:i/>
        <w:iCs/>
        <w:u w:val="single"/>
      </w:rPr>
      <w:t>Udklip af bogen ”Danmark i 1800-tallet” fra Systime</w:t>
    </w:r>
  </w:p>
  <w:p w14:paraId="7280350C" w14:textId="77777777" w:rsidR="00913682" w:rsidRPr="00913682" w:rsidRDefault="00913682" w:rsidP="009136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24EC" w14:textId="77777777" w:rsidR="000E375C" w:rsidRDefault="000E375C" w:rsidP="00913682">
      <w:pPr>
        <w:spacing w:after="0" w:line="240" w:lineRule="auto"/>
      </w:pPr>
      <w:r>
        <w:separator/>
      </w:r>
    </w:p>
  </w:footnote>
  <w:footnote w:type="continuationSeparator" w:id="0">
    <w:p w14:paraId="0729CB98" w14:textId="77777777" w:rsidR="000E375C" w:rsidRDefault="000E375C" w:rsidP="0091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7B1"/>
    <w:multiLevelType w:val="multilevel"/>
    <w:tmpl w:val="D5C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97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84"/>
    <w:rsid w:val="00066FBA"/>
    <w:rsid w:val="000E375C"/>
    <w:rsid w:val="00180ECC"/>
    <w:rsid w:val="00200865"/>
    <w:rsid w:val="00404722"/>
    <w:rsid w:val="0043701C"/>
    <w:rsid w:val="00551AF9"/>
    <w:rsid w:val="006636EB"/>
    <w:rsid w:val="006A6B34"/>
    <w:rsid w:val="006E5267"/>
    <w:rsid w:val="0073714D"/>
    <w:rsid w:val="007C5288"/>
    <w:rsid w:val="00913682"/>
    <w:rsid w:val="00A575A1"/>
    <w:rsid w:val="00A90784"/>
    <w:rsid w:val="00BF09A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BA9C"/>
  <w15:chartTrackingRefBased/>
  <w15:docId w15:val="{B2C17673-9466-40CF-AEA2-6ED5BFAE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0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0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0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0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0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0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0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0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0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0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0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07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07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07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07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07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07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0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0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0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07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07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07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0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07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0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9078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0784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91368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13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682"/>
  </w:style>
  <w:style w:type="paragraph" w:styleId="Sidefod">
    <w:name w:val="footer"/>
    <w:basedOn w:val="Normal"/>
    <w:link w:val="SidefodTegn"/>
    <w:uiPriority w:val="99"/>
    <w:unhideWhenUsed/>
    <w:rsid w:val="00913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5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4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2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2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6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47857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5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76858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6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1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6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7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6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12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9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1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37377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0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5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04240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6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0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2351</Characters>
  <Application>Microsoft Office Word</Application>
  <DocSecurity>0</DocSecurity>
  <Lines>40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Rosager Johansen</dc:creator>
  <cp:keywords/>
  <dc:description/>
  <cp:lastModifiedBy>Aksel Rosager Johansen</cp:lastModifiedBy>
  <cp:revision>4</cp:revision>
  <dcterms:created xsi:type="dcterms:W3CDTF">2025-01-10T12:39:00Z</dcterms:created>
  <dcterms:modified xsi:type="dcterms:W3CDTF">2025-01-10T13:15:00Z</dcterms:modified>
</cp:coreProperties>
</file>