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7D833" w14:textId="77777777" w:rsidR="00473B84" w:rsidRDefault="00473B84" w:rsidP="00473B84">
      <w:pPr>
        <w:rPr>
          <w:rFonts w:ascii="Tahoma" w:hAnsi="Tahoma" w:cs="Tahoma"/>
          <w:b/>
          <w:sz w:val="28"/>
        </w:rPr>
      </w:pPr>
    </w:p>
    <w:p w14:paraId="689DF6AA" w14:textId="2C43EBA6" w:rsidR="00473B84" w:rsidRDefault="008277A3" w:rsidP="00473B84">
      <w:pPr>
        <w:tabs>
          <w:tab w:val="left" w:pos="9214"/>
        </w:tabs>
        <w:rPr>
          <w:rFonts w:ascii="Tahoma" w:hAnsi="Tahoma" w:cs="Tahoma"/>
          <w:b/>
          <w:sz w:val="28"/>
        </w:rPr>
      </w:pPr>
      <w:r>
        <w:rPr>
          <w:rFonts w:ascii="Tahoma" w:hAnsi="Tahoma" w:cs="Tahoma"/>
          <w:b/>
          <w:sz w:val="28"/>
        </w:rPr>
        <w:t xml:space="preserve">Faginstruks </w:t>
      </w:r>
      <w:r w:rsidR="00337753">
        <w:rPr>
          <w:rFonts w:ascii="Tahoma" w:hAnsi="Tahoma" w:cs="Tahoma"/>
          <w:b/>
          <w:sz w:val="28"/>
        </w:rPr>
        <w:t>SA</w:t>
      </w:r>
    </w:p>
    <w:p w14:paraId="77FA0A3D" w14:textId="0BD0ADA6" w:rsidR="00884875" w:rsidRPr="00884875" w:rsidRDefault="00884875" w:rsidP="00884875">
      <w:pPr>
        <w:spacing w:line="360" w:lineRule="auto"/>
        <w:rPr>
          <w:rFonts w:asciiTheme="majorHAnsi" w:hAnsiTheme="majorHAnsi"/>
        </w:rPr>
      </w:pPr>
    </w:p>
    <w:tbl>
      <w:tblPr>
        <w:tblW w:w="12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417"/>
        <w:gridCol w:w="6804"/>
        <w:gridCol w:w="2995"/>
      </w:tblGrid>
      <w:tr w:rsidR="00473B84" w:rsidRPr="00C20D18" w14:paraId="1730D88E" w14:textId="77777777" w:rsidTr="00E74871">
        <w:trPr>
          <w:trHeight w:val="398"/>
        </w:trPr>
        <w:tc>
          <w:tcPr>
            <w:tcW w:w="1630" w:type="dxa"/>
            <w:shd w:val="clear" w:color="auto" w:fill="F2F2F2" w:themeFill="background1" w:themeFillShade="F2"/>
          </w:tcPr>
          <w:p w14:paraId="4E67BC3F" w14:textId="77777777" w:rsidR="00473B84" w:rsidRPr="00C20D18" w:rsidRDefault="00473B84" w:rsidP="00E74871">
            <w:pPr>
              <w:tabs>
                <w:tab w:val="left" w:pos="9214"/>
              </w:tabs>
              <w:jc w:val="center"/>
              <w:rPr>
                <w:rFonts w:ascii="Tahoma" w:hAnsi="Tahoma" w:cs="Tahoma"/>
                <w:b/>
              </w:rPr>
            </w:pPr>
            <w:r>
              <w:rPr>
                <w:rFonts w:ascii="Tahoma" w:hAnsi="Tahoma" w:cs="Tahoma"/>
                <w:b/>
              </w:rPr>
              <w:t>Prøvehold</w:t>
            </w:r>
          </w:p>
        </w:tc>
        <w:tc>
          <w:tcPr>
            <w:tcW w:w="1417" w:type="dxa"/>
            <w:shd w:val="clear" w:color="auto" w:fill="F2F2F2" w:themeFill="background1" w:themeFillShade="F2"/>
          </w:tcPr>
          <w:p w14:paraId="7CADA0EA" w14:textId="77777777" w:rsidR="00473B84" w:rsidRPr="00C20D18" w:rsidRDefault="00473B84" w:rsidP="00E74871">
            <w:pPr>
              <w:tabs>
                <w:tab w:val="left" w:pos="9214"/>
              </w:tabs>
              <w:jc w:val="center"/>
              <w:rPr>
                <w:rFonts w:ascii="Tahoma" w:hAnsi="Tahoma" w:cs="Tahoma"/>
                <w:b/>
              </w:rPr>
            </w:pPr>
            <w:r w:rsidRPr="00C20D18">
              <w:rPr>
                <w:rFonts w:ascii="Tahoma" w:hAnsi="Tahoma" w:cs="Tahoma"/>
                <w:b/>
              </w:rPr>
              <w:t>Tidsrum</w:t>
            </w:r>
          </w:p>
        </w:tc>
        <w:tc>
          <w:tcPr>
            <w:tcW w:w="6804" w:type="dxa"/>
            <w:tcBorders>
              <w:right w:val="single" w:sz="4" w:space="0" w:color="auto"/>
            </w:tcBorders>
            <w:shd w:val="clear" w:color="auto" w:fill="F2F2F2" w:themeFill="background1" w:themeFillShade="F2"/>
          </w:tcPr>
          <w:p w14:paraId="2C031DA8" w14:textId="77777777" w:rsidR="00473B84" w:rsidRPr="00C20D18" w:rsidRDefault="00473B84" w:rsidP="00E74871">
            <w:pPr>
              <w:tabs>
                <w:tab w:val="left" w:pos="9214"/>
              </w:tabs>
              <w:jc w:val="center"/>
              <w:rPr>
                <w:rFonts w:ascii="Tahoma" w:hAnsi="Tahoma" w:cs="Tahoma"/>
                <w:b/>
                <w:szCs w:val="20"/>
              </w:rPr>
            </w:pPr>
            <w:r w:rsidRPr="00C20D18">
              <w:rPr>
                <w:rFonts w:ascii="Tahoma" w:hAnsi="Tahoma" w:cs="Tahoma"/>
                <w:b/>
                <w:szCs w:val="20"/>
              </w:rPr>
              <w:t>Hjælpemidler</w:t>
            </w:r>
          </w:p>
        </w:tc>
        <w:tc>
          <w:tcPr>
            <w:tcW w:w="2995" w:type="dxa"/>
            <w:tcBorders>
              <w:top w:val="nil"/>
              <w:left w:val="single" w:sz="4" w:space="0" w:color="auto"/>
              <w:bottom w:val="nil"/>
              <w:right w:val="nil"/>
            </w:tcBorders>
            <w:shd w:val="clear" w:color="auto" w:fill="auto"/>
          </w:tcPr>
          <w:p w14:paraId="0E957832" w14:textId="77777777" w:rsidR="00473B84" w:rsidRPr="00C20D18" w:rsidRDefault="00473B84" w:rsidP="00E74871">
            <w:pPr>
              <w:tabs>
                <w:tab w:val="left" w:pos="9214"/>
              </w:tabs>
              <w:ind w:right="-1715"/>
              <w:jc w:val="center"/>
              <w:rPr>
                <w:rFonts w:ascii="Tahoma" w:hAnsi="Tahoma" w:cs="Tahoma"/>
                <w:b/>
                <w:szCs w:val="20"/>
              </w:rPr>
            </w:pPr>
          </w:p>
        </w:tc>
      </w:tr>
      <w:tr w:rsidR="00473B84" w:rsidRPr="00400DA2" w14:paraId="2601A1EA" w14:textId="77777777" w:rsidTr="00E74871">
        <w:trPr>
          <w:trHeight w:val="2513"/>
        </w:trPr>
        <w:tc>
          <w:tcPr>
            <w:tcW w:w="1630" w:type="dxa"/>
          </w:tcPr>
          <w:p w14:paraId="47F07084" w14:textId="77777777" w:rsidR="00880516" w:rsidRPr="00A548D5" w:rsidRDefault="00880516" w:rsidP="00880516">
            <w:pPr>
              <w:rPr>
                <w:rFonts w:ascii="Tahoma" w:hAnsi="Tahoma" w:cs="Tahoma"/>
              </w:rPr>
            </w:pPr>
          </w:p>
          <w:p w14:paraId="6E1942E1" w14:textId="77777777" w:rsidR="008277A3" w:rsidRPr="00A548D5" w:rsidRDefault="008277A3" w:rsidP="00880516">
            <w:pPr>
              <w:rPr>
                <w:rFonts w:ascii="Tahoma" w:hAnsi="Tahoma" w:cs="Tahoma"/>
              </w:rPr>
            </w:pPr>
          </w:p>
          <w:p w14:paraId="5A27A427" w14:textId="7379F142" w:rsidR="008277A3" w:rsidRPr="00A548D5" w:rsidRDefault="008277A3" w:rsidP="00880516">
            <w:pPr>
              <w:rPr>
                <w:rFonts w:ascii="Tahoma" w:hAnsi="Tahoma" w:cs="Tahoma"/>
              </w:rPr>
            </w:pPr>
            <w:r w:rsidRPr="00A548D5">
              <w:rPr>
                <w:rFonts w:ascii="Tahoma" w:hAnsi="Tahoma" w:cs="Tahoma"/>
              </w:rPr>
              <w:br/>
            </w:r>
          </w:p>
          <w:p w14:paraId="3DD15418" w14:textId="77777777" w:rsidR="008277A3" w:rsidRPr="00A548D5" w:rsidRDefault="008277A3" w:rsidP="008277A3">
            <w:pPr>
              <w:rPr>
                <w:rFonts w:ascii="Tahoma" w:hAnsi="Tahoma" w:cs="Tahoma"/>
              </w:rPr>
            </w:pPr>
          </w:p>
        </w:tc>
        <w:tc>
          <w:tcPr>
            <w:tcW w:w="1417" w:type="dxa"/>
          </w:tcPr>
          <w:p w14:paraId="2293F416" w14:textId="79A9ACB5" w:rsidR="00473B84" w:rsidRPr="00A548D5" w:rsidRDefault="00E06DC5" w:rsidP="00E74871">
            <w:pPr>
              <w:rPr>
                <w:rFonts w:ascii="Tahoma" w:hAnsi="Tahoma" w:cs="Tahoma"/>
              </w:rPr>
            </w:pPr>
            <w:r>
              <w:rPr>
                <w:rFonts w:ascii="Tahoma" w:hAnsi="Tahoma" w:cs="Tahoma"/>
              </w:rPr>
              <w:t>08:30-14:30</w:t>
            </w:r>
          </w:p>
          <w:p w14:paraId="2107C1E4" w14:textId="77777777" w:rsidR="00473B84" w:rsidRPr="00A548D5" w:rsidRDefault="00473B84" w:rsidP="00E74871">
            <w:pPr>
              <w:rPr>
                <w:rFonts w:ascii="Tahoma" w:hAnsi="Tahoma" w:cs="Tahoma"/>
              </w:rPr>
            </w:pPr>
          </w:p>
        </w:tc>
        <w:tc>
          <w:tcPr>
            <w:tcW w:w="6804" w:type="dxa"/>
            <w:tcBorders>
              <w:right w:val="single" w:sz="4" w:space="0" w:color="auto"/>
            </w:tcBorders>
          </w:tcPr>
          <w:p w14:paraId="4FBACD6B" w14:textId="1076B6CD" w:rsidR="00337753" w:rsidRPr="00A548D5" w:rsidRDefault="00337753" w:rsidP="00942BD1">
            <w:pPr>
              <w:rPr>
                <w:rFonts w:ascii="Cambria" w:hAnsi="Cambria"/>
              </w:rPr>
            </w:pPr>
            <w:r w:rsidRPr="00A548D5">
              <w:rPr>
                <w:rFonts w:ascii="Cambria" w:hAnsi="Cambria"/>
              </w:rPr>
              <w:t xml:space="preserve">Kl. </w:t>
            </w:r>
            <w:r w:rsidR="00E06DC5">
              <w:rPr>
                <w:rFonts w:ascii="Cambria" w:hAnsi="Cambria"/>
              </w:rPr>
              <w:t>8.3</w:t>
            </w:r>
            <w:r w:rsidRPr="00A548D5">
              <w:rPr>
                <w:rFonts w:ascii="Cambria" w:hAnsi="Cambria"/>
              </w:rPr>
              <w:t xml:space="preserve">0 udleveres </w:t>
            </w:r>
            <w:r w:rsidR="00CD035B" w:rsidRPr="00A548D5">
              <w:rPr>
                <w:rFonts w:ascii="Cambria" w:hAnsi="Cambria"/>
              </w:rPr>
              <w:t>opgaveformuleringen uden bilag</w:t>
            </w:r>
            <w:r w:rsidRPr="00A548D5">
              <w:rPr>
                <w:rFonts w:ascii="Cambria" w:hAnsi="Cambria"/>
              </w:rPr>
              <w:t>. Eleverne må herefter sætte sig samme</w:t>
            </w:r>
            <w:r w:rsidR="00CD035B" w:rsidRPr="00A548D5">
              <w:rPr>
                <w:rFonts w:ascii="Cambria" w:hAnsi="Cambria"/>
              </w:rPr>
              <w:t>n</w:t>
            </w:r>
            <w:r w:rsidRPr="00A548D5">
              <w:rPr>
                <w:rFonts w:ascii="Cambria" w:hAnsi="Cambria"/>
              </w:rPr>
              <w:t xml:space="preserve"> i grupper </w:t>
            </w:r>
            <w:r w:rsidR="00CD035B" w:rsidRPr="00A548D5">
              <w:rPr>
                <w:rFonts w:ascii="Cambria" w:hAnsi="Cambria"/>
              </w:rPr>
              <w:t xml:space="preserve">på maksimalt 3 </w:t>
            </w:r>
            <w:r w:rsidRPr="00A548D5">
              <w:rPr>
                <w:rFonts w:ascii="Cambria" w:hAnsi="Cambria"/>
              </w:rPr>
              <w:t xml:space="preserve">og </w:t>
            </w:r>
            <w:r w:rsidR="00CD035B" w:rsidRPr="00A548D5">
              <w:rPr>
                <w:rFonts w:ascii="Cambria" w:hAnsi="Cambria"/>
              </w:rPr>
              <w:t>forberede</w:t>
            </w:r>
            <w:r w:rsidRPr="00A548D5">
              <w:rPr>
                <w:rFonts w:ascii="Cambria" w:hAnsi="Cambria"/>
              </w:rPr>
              <w:t xml:space="preserve"> opgave</w:t>
            </w:r>
            <w:r w:rsidR="00CD035B" w:rsidRPr="00A548D5">
              <w:rPr>
                <w:rFonts w:ascii="Cambria" w:hAnsi="Cambria"/>
              </w:rPr>
              <w:t>n</w:t>
            </w:r>
            <w:r w:rsidRPr="00A548D5">
              <w:rPr>
                <w:rFonts w:ascii="Cambria" w:hAnsi="Cambria"/>
              </w:rPr>
              <w:t>.</w:t>
            </w:r>
            <w:r w:rsidRPr="00A548D5">
              <w:rPr>
                <w:rFonts w:ascii="Cambria" w:hAnsi="Cambria"/>
              </w:rPr>
              <w:br/>
              <w:t xml:space="preserve">Kl. </w:t>
            </w:r>
            <w:r w:rsidR="001B33B4" w:rsidRPr="00A548D5">
              <w:rPr>
                <w:rFonts w:ascii="Cambria" w:hAnsi="Cambria"/>
              </w:rPr>
              <w:t>9</w:t>
            </w:r>
            <w:r w:rsidRPr="00A548D5">
              <w:rPr>
                <w:rFonts w:ascii="Cambria" w:hAnsi="Cambria"/>
              </w:rPr>
              <w:t>.</w:t>
            </w:r>
            <w:r w:rsidR="00E06DC5">
              <w:rPr>
                <w:rFonts w:ascii="Cambria" w:hAnsi="Cambria"/>
              </w:rPr>
              <w:t>1</w:t>
            </w:r>
            <w:r w:rsidRPr="00A548D5">
              <w:rPr>
                <w:rFonts w:ascii="Cambria" w:hAnsi="Cambria"/>
              </w:rPr>
              <w:t xml:space="preserve">0 udleveres 2. del af prøven, dvs. opgaven </w:t>
            </w:r>
            <w:r w:rsidR="00CD035B" w:rsidRPr="00A548D5">
              <w:rPr>
                <w:rFonts w:ascii="Cambria" w:hAnsi="Cambria"/>
              </w:rPr>
              <w:t>m</w:t>
            </w:r>
            <w:r w:rsidRPr="00A548D5">
              <w:rPr>
                <w:rFonts w:ascii="Cambria" w:hAnsi="Cambria"/>
              </w:rPr>
              <w:t>ed bilag og eleverne har nu 5 timer og 20 minutter til at udarbejde en individuel besvarelse.</w:t>
            </w:r>
          </w:p>
          <w:p w14:paraId="338C8E6C" w14:textId="77777777" w:rsidR="00337753" w:rsidRPr="00A548D5" w:rsidRDefault="00337753" w:rsidP="00942BD1">
            <w:pPr>
              <w:rPr>
                <w:rFonts w:ascii="Cambria" w:hAnsi="Cambria"/>
              </w:rPr>
            </w:pPr>
          </w:p>
          <w:p w14:paraId="23B68BC3" w14:textId="18485F8D" w:rsidR="00CD035B" w:rsidRPr="00A548D5" w:rsidRDefault="00CD035B" w:rsidP="00CD035B">
            <w:pPr>
              <w:rPr>
                <w:rFonts w:ascii="Tahoma" w:hAnsi="Tahoma" w:cs="Tahoma"/>
              </w:rPr>
            </w:pPr>
            <w:r w:rsidRPr="00A548D5">
              <w:rPr>
                <w:rFonts w:ascii="Cambria" w:hAnsi="Cambria"/>
              </w:rPr>
              <w:t>Materialer, egne noter og egne arbejder skal opbevares på egen computer og må ikke tilgås via nettet. Materiale som har været brugt i undervisningen og som fremgår af undervisningsbeskrivelsen, og som vanskeligt kan gemmes på egen computer må dog tilgås via nettet (f.eks. digitale lærebøger, ordbøger, minlæring.dk mm.). Ligeledes må egne noter og egne arbejder som vanskeligt kan gemmes på ege</w:t>
            </w:r>
            <w:r w:rsidR="002A0865" w:rsidRPr="00A548D5">
              <w:rPr>
                <w:rFonts w:ascii="Cambria" w:hAnsi="Cambria"/>
              </w:rPr>
              <w:t>n</w:t>
            </w:r>
            <w:r w:rsidRPr="00A548D5">
              <w:rPr>
                <w:rFonts w:ascii="Cambria" w:hAnsi="Cambria"/>
              </w:rPr>
              <w:t xml:space="preserve"> computer tilgås via nettet (f.eks. materiale fra Lectio</w:t>
            </w:r>
            <w:r w:rsidR="005E26BF">
              <w:rPr>
                <w:rFonts w:ascii="Cambria" w:hAnsi="Cambria"/>
              </w:rPr>
              <w:t xml:space="preserve"> </w:t>
            </w:r>
            <w:r w:rsidRPr="00A548D5">
              <w:rPr>
                <w:rFonts w:ascii="Cambria" w:hAnsi="Cambria"/>
              </w:rPr>
              <w:t xml:space="preserve">og </w:t>
            </w:r>
            <w:proofErr w:type="spellStart"/>
            <w:r w:rsidRPr="00A548D5">
              <w:rPr>
                <w:rFonts w:ascii="Cambria" w:hAnsi="Cambria"/>
              </w:rPr>
              <w:t>Restudy</w:t>
            </w:r>
            <w:proofErr w:type="spellEnd"/>
            <w:r w:rsidRPr="00A548D5">
              <w:rPr>
                <w:rFonts w:ascii="Cambria" w:hAnsi="Cambria"/>
              </w:rPr>
              <w:t>).</w:t>
            </w:r>
            <w:r w:rsidRPr="00A548D5">
              <w:rPr>
                <w:rFonts w:ascii="Tahoma" w:hAnsi="Tahoma" w:cs="Tahoma"/>
              </w:rPr>
              <w:br/>
            </w:r>
          </w:p>
          <w:p w14:paraId="2D1C6CF7" w14:textId="77777777" w:rsidR="00CD035B" w:rsidRPr="00A548D5" w:rsidRDefault="00CD035B" w:rsidP="00CD035B">
            <w:pPr>
              <w:rPr>
                <w:rFonts w:ascii="Tahoma" w:hAnsi="Tahoma" w:cs="Tahoma"/>
              </w:rPr>
            </w:pPr>
          </w:p>
          <w:p w14:paraId="368D1141" w14:textId="77777777" w:rsidR="00CD035B" w:rsidRPr="00A548D5" w:rsidRDefault="00CD035B" w:rsidP="00CD035B">
            <w:pPr>
              <w:rPr>
                <w:rFonts w:ascii="Tahoma" w:hAnsi="Tahoma" w:cs="Tahoma"/>
              </w:rPr>
            </w:pPr>
          </w:p>
          <w:p w14:paraId="5CDBB611" w14:textId="60E81263" w:rsidR="00CD035B" w:rsidRPr="00A548D5" w:rsidRDefault="00CD035B" w:rsidP="00CD035B">
            <w:pPr>
              <w:rPr>
                <w:rFonts w:asciiTheme="minorHAnsi" w:hAnsiTheme="minorHAnsi" w:cs="Tahoma"/>
              </w:rPr>
            </w:pPr>
            <w:r w:rsidRPr="00A548D5">
              <w:rPr>
                <w:rFonts w:asciiTheme="minorHAnsi" w:hAnsiTheme="minorHAnsi" w:cs="Tahoma"/>
              </w:rPr>
              <w:t>Derudover må nettet ikke bruges. Kommunikation med omverdenen og søgning på nettet er ikke tilladt – alle tilladte sider på nettet skal tilgås via direkte links.</w:t>
            </w:r>
            <w:r w:rsidR="004D15C8" w:rsidRPr="00A548D5">
              <w:rPr>
                <w:rFonts w:asciiTheme="minorHAnsi" w:hAnsiTheme="minorHAnsi" w:cs="Tahoma"/>
              </w:rPr>
              <w:br/>
            </w:r>
            <w:r w:rsidR="004D15C8" w:rsidRPr="00A548D5">
              <w:rPr>
                <w:rFonts w:asciiTheme="minorHAnsi" w:hAnsiTheme="minorHAnsi" w:cs="Tahoma"/>
              </w:rPr>
              <w:br/>
            </w:r>
            <w:r w:rsidR="004D15C8" w:rsidRPr="00A548D5">
              <w:rPr>
                <w:rFonts w:asciiTheme="minorHAnsi" w:hAnsiTheme="minorHAnsi" w:cs="Tahoma"/>
                <w:b/>
                <w:bCs/>
              </w:rPr>
              <w:t>Følgende er ikke til</w:t>
            </w:r>
            <w:r w:rsidR="00A548D5" w:rsidRPr="00A548D5">
              <w:rPr>
                <w:rFonts w:asciiTheme="minorHAnsi" w:hAnsiTheme="minorHAnsi" w:cs="Tahoma"/>
                <w:b/>
                <w:bCs/>
              </w:rPr>
              <w:t>l</w:t>
            </w:r>
            <w:r w:rsidR="004D15C8" w:rsidRPr="00A548D5">
              <w:rPr>
                <w:rFonts w:asciiTheme="minorHAnsi" w:hAnsiTheme="minorHAnsi" w:cs="Tahoma"/>
                <w:b/>
                <w:bCs/>
              </w:rPr>
              <w:t>adt</w:t>
            </w:r>
          </w:p>
          <w:p w14:paraId="637EEAD0" w14:textId="77777777" w:rsidR="00A548D5" w:rsidRDefault="00A548D5" w:rsidP="00A548D5">
            <w:pPr>
              <w:rPr>
                <w:rFonts w:ascii="Calibri" w:hAnsi="Calibri" w:cs="Calibri"/>
              </w:rPr>
            </w:pPr>
            <w:proofErr w:type="spellStart"/>
            <w:r w:rsidRPr="00A548D5">
              <w:rPr>
                <w:rFonts w:ascii="Calibri" w:hAnsi="Calibri" w:cs="Calibri"/>
              </w:rPr>
              <w:t>Surveybank</w:t>
            </w:r>
            <w:proofErr w:type="spellEnd"/>
            <w:r w:rsidRPr="00A548D5">
              <w:rPr>
                <w:rFonts w:ascii="Calibri" w:hAnsi="Calibri" w:cs="Calibri"/>
              </w:rPr>
              <w:t>, statistikbanken, infomedia, samfundsfag.dk og andre lignende databaser. Beregning af økonomiske indgreb, statistiske mål og andre lignende interaktive programmer.</w:t>
            </w:r>
          </w:p>
          <w:p w14:paraId="21328E2A" w14:textId="77777777" w:rsidR="00AD3023" w:rsidRDefault="00AD3023" w:rsidP="00A548D5">
            <w:pPr>
              <w:rPr>
                <w:rFonts w:ascii="Calibri" w:hAnsi="Calibri" w:cs="Calibri"/>
              </w:rPr>
            </w:pPr>
          </w:p>
          <w:p w14:paraId="707A25DF" w14:textId="77777777" w:rsidR="00AD3023" w:rsidRDefault="00AD3023" w:rsidP="00AD3023">
            <w:pPr>
              <w:pStyle w:val="bilagstekst"/>
              <w:rPr>
                <w:b/>
                <w:bCs/>
                <w:color w:val="auto"/>
                <w:sz w:val="22"/>
                <w:szCs w:val="22"/>
              </w:rPr>
            </w:pPr>
          </w:p>
          <w:p w14:paraId="190BD5D9" w14:textId="77777777" w:rsidR="00AD3023" w:rsidRDefault="00AD3023" w:rsidP="007E024C">
            <w:pPr>
              <w:pStyle w:val="bilagstekst"/>
              <w:rPr>
                <w:color w:val="auto"/>
                <w:sz w:val="22"/>
                <w:szCs w:val="22"/>
              </w:rPr>
            </w:pPr>
            <w:r>
              <w:rPr>
                <w:color w:val="auto"/>
                <w:sz w:val="22"/>
                <w:szCs w:val="22"/>
              </w:rPr>
              <w:t xml:space="preserve">Det er IKKE tilladt at anvende hjælpevejledninger fra studienet og lignende platforme til den specifikke opgave, som I skal besvare til prøven. </w:t>
            </w:r>
          </w:p>
          <w:p w14:paraId="7617A6CB" w14:textId="77777777" w:rsidR="00AD3023" w:rsidRDefault="00AD3023" w:rsidP="00AD3023">
            <w:pPr>
              <w:pStyle w:val="bilagstekst"/>
              <w:rPr>
                <w:color w:val="auto"/>
                <w:sz w:val="22"/>
                <w:szCs w:val="22"/>
              </w:rPr>
            </w:pPr>
          </w:p>
          <w:p w14:paraId="0466A619" w14:textId="77777777" w:rsidR="00AD3023" w:rsidRDefault="00AD3023" w:rsidP="007E024C">
            <w:pPr>
              <w:pStyle w:val="bilagstekst"/>
              <w:rPr>
                <w:color w:val="auto"/>
                <w:sz w:val="22"/>
                <w:szCs w:val="22"/>
              </w:rPr>
            </w:pPr>
            <w:r>
              <w:rPr>
                <w:color w:val="auto"/>
                <w:sz w:val="22"/>
                <w:szCs w:val="22"/>
              </w:rPr>
              <w:t xml:space="preserve">Det er IKKE tilladt at bruge tidligere besvarelser af den specifikke opgave I skal besvare som inspiration i sin egen besvarelse. </w:t>
            </w:r>
          </w:p>
          <w:p w14:paraId="0F544A26" w14:textId="24D4BF79" w:rsidR="008C3198" w:rsidRPr="00A548D5" w:rsidRDefault="008C3198" w:rsidP="0005665E">
            <w:pPr>
              <w:pStyle w:val="bilagstekst"/>
              <w:rPr>
                <w:b/>
                <w:bCs/>
                <w:color w:val="auto"/>
              </w:rPr>
            </w:pPr>
          </w:p>
        </w:tc>
        <w:tc>
          <w:tcPr>
            <w:tcW w:w="2995" w:type="dxa"/>
            <w:tcBorders>
              <w:top w:val="nil"/>
              <w:left w:val="single" w:sz="4" w:space="0" w:color="auto"/>
              <w:bottom w:val="nil"/>
              <w:right w:val="nil"/>
            </w:tcBorders>
          </w:tcPr>
          <w:p w14:paraId="2FAD4A21" w14:textId="77777777" w:rsidR="00473B84" w:rsidRPr="00400DA2" w:rsidRDefault="00473B84" w:rsidP="00E74871">
            <w:pPr>
              <w:ind w:right="-1715"/>
              <w:rPr>
                <w:rFonts w:ascii="Tahoma" w:hAnsi="Tahoma" w:cs="Tahoma"/>
                <w:sz w:val="22"/>
                <w:szCs w:val="22"/>
              </w:rPr>
            </w:pPr>
          </w:p>
        </w:tc>
      </w:tr>
      <w:tr w:rsidR="000C4EBB" w:rsidRPr="00400DA2" w14:paraId="0C79E965" w14:textId="77777777" w:rsidTr="00C729AE">
        <w:trPr>
          <w:trHeight w:val="2513"/>
        </w:trPr>
        <w:tc>
          <w:tcPr>
            <w:tcW w:w="9851" w:type="dxa"/>
            <w:gridSpan w:val="3"/>
            <w:tcBorders>
              <w:right w:val="single" w:sz="4" w:space="0" w:color="auto"/>
            </w:tcBorders>
          </w:tcPr>
          <w:p w14:paraId="27AD6441" w14:textId="79E1EB74" w:rsidR="000C4EBB" w:rsidRPr="00840DF1" w:rsidRDefault="000C4EBB" w:rsidP="000C4EBB">
            <w:pPr>
              <w:pStyle w:val="tekstoverskriftvenstre"/>
            </w:pPr>
            <w:r w:rsidRPr="00E257A1">
              <w:rPr>
                <w:i w:val="0"/>
                <w:iCs w:val="0"/>
              </w:rPr>
              <w:lastRenderedPageBreak/>
              <w:t>Fra Læreplanen:</w:t>
            </w:r>
            <w:r>
              <w:rPr>
                <w:sz w:val="17"/>
                <w:szCs w:val="17"/>
              </w:rPr>
              <w:t xml:space="preserve"> </w:t>
            </w:r>
          </w:p>
          <w:p w14:paraId="03984A4A" w14:textId="77777777" w:rsidR="00CD035B" w:rsidRPr="00CD035B" w:rsidRDefault="00CD035B" w:rsidP="00CD035B">
            <w:pPr>
              <w:autoSpaceDE w:val="0"/>
              <w:autoSpaceDN w:val="0"/>
              <w:adjustRightInd w:val="0"/>
              <w:rPr>
                <w:rFonts w:asciiTheme="minorHAnsi" w:eastAsiaTheme="minorHAnsi" w:hAnsiTheme="minorHAnsi" w:cstheme="minorHAnsi"/>
                <w:i/>
                <w:iCs/>
                <w:color w:val="000000"/>
                <w:lang w:eastAsia="en-US"/>
              </w:rPr>
            </w:pPr>
            <w:r w:rsidRPr="00CD035B">
              <w:rPr>
                <w:rFonts w:asciiTheme="minorHAnsi" w:eastAsiaTheme="minorHAnsi" w:hAnsiTheme="minorHAnsi" w:cstheme="minorHAnsi"/>
                <w:i/>
                <w:iCs/>
                <w:color w:val="000000"/>
                <w:lang w:eastAsia="en-US"/>
              </w:rPr>
              <w:t xml:space="preserve">Den skriftlige prøve </w:t>
            </w:r>
          </w:p>
          <w:p w14:paraId="3B3DC11B" w14:textId="0466BDBF" w:rsidR="000C4EBB" w:rsidRPr="00400DA2" w:rsidRDefault="00CD035B" w:rsidP="00CD035B">
            <w:pPr>
              <w:spacing w:before="60"/>
              <w:rPr>
                <w:rFonts w:ascii="Tahoma" w:hAnsi="Tahoma" w:cs="Tahoma"/>
                <w:sz w:val="22"/>
                <w:szCs w:val="22"/>
                <w:u w:val="single"/>
              </w:rPr>
            </w:pPr>
            <w:r w:rsidRPr="00CD035B">
              <w:rPr>
                <w:rFonts w:asciiTheme="minorHAnsi" w:eastAsiaTheme="minorHAnsi" w:hAnsiTheme="minorHAnsi" w:cstheme="minorHAnsi"/>
                <w:i/>
                <w:iCs/>
                <w:color w:val="000000"/>
                <w:lang w:eastAsia="en-US"/>
              </w:rPr>
              <w:t>Prøvens varighed er seks timer. Ved prøvens start udleveres alene opgaveformuleringerne. Hvis skolen har bestemt, at eksaminandernes forberedende arbejde på grundlag af opgaveformuleringerne kan foregå i grupper, vælger eksaminanderne, om de vil forberede sig i gruppe på maksimalt tre eksaminander eller individuelt. Efter 40 minutter udleveres bilagsmaterialet. De resterende fem timer og 20 minutter anvendes til at udforme en individuel besvarelse ved anvendelse af samfundsfaglig viden, begreber, teorier og metoder.</w:t>
            </w:r>
          </w:p>
        </w:tc>
        <w:tc>
          <w:tcPr>
            <w:tcW w:w="2995" w:type="dxa"/>
            <w:tcBorders>
              <w:top w:val="nil"/>
              <w:left w:val="single" w:sz="4" w:space="0" w:color="auto"/>
              <w:bottom w:val="nil"/>
              <w:right w:val="nil"/>
            </w:tcBorders>
          </w:tcPr>
          <w:p w14:paraId="4B260425" w14:textId="77777777" w:rsidR="000C4EBB" w:rsidRPr="00400DA2" w:rsidRDefault="000C4EBB" w:rsidP="00E74871">
            <w:pPr>
              <w:ind w:right="-1715"/>
              <w:rPr>
                <w:rFonts w:ascii="Tahoma" w:hAnsi="Tahoma" w:cs="Tahoma"/>
                <w:sz w:val="22"/>
                <w:szCs w:val="22"/>
              </w:rPr>
            </w:pPr>
          </w:p>
        </w:tc>
      </w:tr>
    </w:tbl>
    <w:p w14:paraId="3BFB7506" w14:textId="77777777" w:rsidR="00473B84" w:rsidRDefault="00473B84" w:rsidP="00473B84">
      <w:pPr>
        <w:rPr>
          <w:rFonts w:ascii="Tahoma" w:hAnsi="Tahoma" w:cs="Tahoma"/>
          <w:sz w:val="28"/>
          <w:szCs w:val="28"/>
        </w:rPr>
      </w:pPr>
    </w:p>
    <w:p w14:paraId="38C53CE6" w14:textId="77777777" w:rsidR="00884875" w:rsidRDefault="00884875" w:rsidP="000C4EBB">
      <w:pPr>
        <w:rPr>
          <w:rFonts w:ascii="Tahoma" w:hAnsi="Tahoma" w:cs="Tahoma"/>
          <w:sz w:val="28"/>
          <w:szCs w:val="28"/>
        </w:rPr>
      </w:pPr>
    </w:p>
    <w:p w14:paraId="744F8ACF" w14:textId="7A44A693" w:rsidR="00327ED0" w:rsidRPr="00A548D5" w:rsidRDefault="00130659">
      <w:pPr>
        <w:rPr>
          <w:rFonts w:ascii="Tahoma" w:hAnsi="Tahoma" w:cs="Tahoma"/>
          <w:sz w:val="28"/>
          <w:szCs w:val="28"/>
        </w:rPr>
      </w:pPr>
      <w:r>
        <w:rPr>
          <w:rFonts w:ascii="Tahoma" w:hAnsi="Tahoma" w:cs="Tahoma"/>
          <w:sz w:val="28"/>
          <w:szCs w:val="28"/>
        </w:rPr>
        <w:t xml:space="preserve">Prøven udleveres og afleveres via </w:t>
      </w:r>
      <w:r w:rsidR="000F56EB">
        <w:rPr>
          <w:rFonts w:ascii="Tahoma" w:hAnsi="Tahoma" w:cs="Tahoma"/>
          <w:sz w:val="28"/>
          <w:szCs w:val="28"/>
        </w:rPr>
        <w:t>Lectio</w:t>
      </w:r>
    </w:p>
    <w:sectPr w:rsidR="00327ED0" w:rsidRPr="00A548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E5C73"/>
    <w:multiLevelType w:val="hybridMultilevel"/>
    <w:tmpl w:val="CA3CEC0A"/>
    <w:lvl w:ilvl="0" w:tplc="ED046660">
      <w:start w:val="1"/>
      <w:numFmt w:val="decimal"/>
      <w:lvlText w:val="%1."/>
      <w:lvlJc w:val="left"/>
      <w:pPr>
        <w:ind w:left="720" w:hanging="360"/>
      </w:pPr>
    </w:lvl>
    <w:lvl w:ilvl="1" w:tplc="0CC07800">
      <w:start w:val="1"/>
      <w:numFmt w:val="lowerLetter"/>
      <w:lvlText w:val="%2."/>
      <w:lvlJc w:val="left"/>
      <w:pPr>
        <w:ind w:left="1440" w:hanging="360"/>
      </w:pPr>
    </w:lvl>
    <w:lvl w:ilvl="2" w:tplc="22626F5A">
      <w:start w:val="1"/>
      <w:numFmt w:val="lowerRoman"/>
      <w:lvlText w:val="%3."/>
      <w:lvlJc w:val="right"/>
      <w:pPr>
        <w:ind w:left="2160" w:hanging="180"/>
      </w:pPr>
    </w:lvl>
    <w:lvl w:ilvl="3" w:tplc="52C60514">
      <w:start w:val="1"/>
      <w:numFmt w:val="decimal"/>
      <w:lvlText w:val="%4."/>
      <w:lvlJc w:val="left"/>
      <w:pPr>
        <w:ind w:left="2880" w:hanging="360"/>
      </w:pPr>
    </w:lvl>
    <w:lvl w:ilvl="4" w:tplc="36885C9C">
      <w:start w:val="1"/>
      <w:numFmt w:val="lowerLetter"/>
      <w:lvlText w:val="%5."/>
      <w:lvlJc w:val="left"/>
      <w:pPr>
        <w:ind w:left="3600" w:hanging="360"/>
      </w:pPr>
    </w:lvl>
    <w:lvl w:ilvl="5" w:tplc="4D58AF20">
      <w:start w:val="1"/>
      <w:numFmt w:val="lowerRoman"/>
      <w:lvlText w:val="%6."/>
      <w:lvlJc w:val="right"/>
      <w:pPr>
        <w:ind w:left="4320" w:hanging="180"/>
      </w:pPr>
    </w:lvl>
    <w:lvl w:ilvl="6" w:tplc="0C88FE88">
      <w:start w:val="1"/>
      <w:numFmt w:val="decimal"/>
      <w:lvlText w:val="%7."/>
      <w:lvlJc w:val="left"/>
      <w:pPr>
        <w:ind w:left="5040" w:hanging="360"/>
      </w:pPr>
    </w:lvl>
    <w:lvl w:ilvl="7" w:tplc="45321D8E">
      <w:start w:val="1"/>
      <w:numFmt w:val="lowerLetter"/>
      <w:lvlText w:val="%8."/>
      <w:lvlJc w:val="left"/>
      <w:pPr>
        <w:ind w:left="5760" w:hanging="360"/>
      </w:pPr>
    </w:lvl>
    <w:lvl w:ilvl="8" w:tplc="5A725DD6">
      <w:start w:val="1"/>
      <w:numFmt w:val="lowerRoman"/>
      <w:lvlText w:val="%9."/>
      <w:lvlJc w:val="right"/>
      <w:pPr>
        <w:ind w:left="6480" w:hanging="180"/>
      </w:pPr>
    </w:lvl>
  </w:abstractNum>
  <w:abstractNum w:abstractNumId="1" w15:restartNumberingAfterBreak="0">
    <w:nsid w:val="47D44A5A"/>
    <w:multiLevelType w:val="hybridMultilevel"/>
    <w:tmpl w:val="972C1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63675007">
    <w:abstractNumId w:val="1"/>
  </w:num>
  <w:num w:numId="2" w16cid:durableId="1890413709">
    <w:abstractNumId w:val="0"/>
  </w:num>
  <w:num w:numId="3" w16cid:durableId="1025406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84"/>
    <w:rsid w:val="00053B52"/>
    <w:rsid w:val="0005665E"/>
    <w:rsid w:val="000C4EBB"/>
    <w:rsid w:val="000F56EB"/>
    <w:rsid w:val="00130659"/>
    <w:rsid w:val="00146126"/>
    <w:rsid w:val="001B33B4"/>
    <w:rsid w:val="00260DB0"/>
    <w:rsid w:val="0027790D"/>
    <w:rsid w:val="002A0865"/>
    <w:rsid w:val="002C4C18"/>
    <w:rsid w:val="002D1B2C"/>
    <w:rsid w:val="002E7E8E"/>
    <w:rsid w:val="00327ED0"/>
    <w:rsid w:val="00337753"/>
    <w:rsid w:val="00354DE9"/>
    <w:rsid w:val="003620AE"/>
    <w:rsid w:val="00473B84"/>
    <w:rsid w:val="004D15C8"/>
    <w:rsid w:val="00593502"/>
    <w:rsid w:val="0059415B"/>
    <w:rsid w:val="005D5956"/>
    <w:rsid w:val="005E26BF"/>
    <w:rsid w:val="0069455F"/>
    <w:rsid w:val="00695118"/>
    <w:rsid w:val="00795DE4"/>
    <w:rsid w:val="0079635A"/>
    <w:rsid w:val="007B20DF"/>
    <w:rsid w:val="007E024C"/>
    <w:rsid w:val="00817376"/>
    <w:rsid w:val="008277A3"/>
    <w:rsid w:val="00880516"/>
    <w:rsid w:val="00884875"/>
    <w:rsid w:val="00896DC9"/>
    <w:rsid w:val="008C3198"/>
    <w:rsid w:val="00934C55"/>
    <w:rsid w:val="00942BD1"/>
    <w:rsid w:val="00A51507"/>
    <w:rsid w:val="00A548D5"/>
    <w:rsid w:val="00AD3023"/>
    <w:rsid w:val="00AF3A28"/>
    <w:rsid w:val="00B146AC"/>
    <w:rsid w:val="00B630F6"/>
    <w:rsid w:val="00B749E9"/>
    <w:rsid w:val="00C83CD1"/>
    <w:rsid w:val="00CC6C82"/>
    <w:rsid w:val="00CD035B"/>
    <w:rsid w:val="00CD382A"/>
    <w:rsid w:val="00D26F2A"/>
    <w:rsid w:val="00D334E0"/>
    <w:rsid w:val="00D71179"/>
    <w:rsid w:val="00DA5B99"/>
    <w:rsid w:val="00E06DC5"/>
    <w:rsid w:val="00E71BD7"/>
    <w:rsid w:val="00E91895"/>
    <w:rsid w:val="00EE1579"/>
    <w:rsid w:val="00F07470"/>
    <w:rsid w:val="00F760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387E"/>
  <w15:docId w15:val="{06B3CB85-76B0-47DF-A74D-1883DC1A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B84"/>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kstoverskrift">
    <w:name w:val="tekstoverskrift"/>
    <w:basedOn w:val="Normal"/>
    <w:rsid w:val="00473B84"/>
    <w:pPr>
      <w:keepNext/>
      <w:spacing w:before="240"/>
      <w:jc w:val="center"/>
    </w:pPr>
    <w:rPr>
      <w:rFonts w:ascii="Tahoma" w:hAnsi="Tahoma" w:cs="Tahoma"/>
      <w:i/>
      <w:iCs/>
      <w:color w:val="000000"/>
    </w:rPr>
  </w:style>
  <w:style w:type="paragraph" w:customStyle="1" w:styleId="bilagstekst">
    <w:name w:val="bilagstekst"/>
    <w:basedOn w:val="Normal"/>
    <w:rsid w:val="008C3198"/>
    <w:pPr>
      <w:spacing w:before="60" w:after="60"/>
    </w:pPr>
    <w:rPr>
      <w:rFonts w:ascii="Tahoma" w:hAnsi="Tahoma" w:cs="Tahoma"/>
      <w:color w:val="000000"/>
    </w:rPr>
  </w:style>
  <w:style w:type="paragraph" w:customStyle="1" w:styleId="tekstoverskriftvenstre">
    <w:name w:val="tekstoverskriftvenstre"/>
    <w:basedOn w:val="Normal"/>
    <w:rsid w:val="000C4EBB"/>
    <w:pPr>
      <w:keepNext/>
      <w:spacing w:before="240"/>
    </w:pPr>
    <w:rPr>
      <w:rFonts w:ascii="Tahoma" w:hAnsi="Tahoma" w:cs="Tahoma"/>
      <w:i/>
      <w:iCs/>
      <w:color w:val="000000"/>
    </w:rPr>
  </w:style>
  <w:style w:type="paragraph" w:styleId="Listeafsnit">
    <w:name w:val="List Paragraph"/>
    <w:basedOn w:val="Normal"/>
    <w:uiPriority w:val="34"/>
    <w:qFormat/>
    <w:rsid w:val="0059415B"/>
    <w:pPr>
      <w:ind w:left="720"/>
      <w:contextualSpacing/>
    </w:pPr>
  </w:style>
  <w:style w:type="paragraph" w:styleId="Brdtekst">
    <w:name w:val="Body Text"/>
    <w:basedOn w:val="Normal"/>
    <w:link w:val="BrdtekstTegn"/>
    <w:semiHidden/>
    <w:unhideWhenUsed/>
    <w:rsid w:val="00146126"/>
    <w:rPr>
      <w:sz w:val="32"/>
    </w:rPr>
  </w:style>
  <w:style w:type="character" w:customStyle="1" w:styleId="BrdtekstTegn">
    <w:name w:val="Brødtekst Tegn"/>
    <w:basedOn w:val="Standardskrifttypeiafsnit"/>
    <w:link w:val="Brdtekst"/>
    <w:semiHidden/>
    <w:rsid w:val="00146126"/>
    <w:rPr>
      <w:rFonts w:ascii="Times New Roman" w:eastAsia="Times New Roman" w:hAnsi="Times New Roman" w:cs="Times New Roman"/>
      <w:sz w:val="32"/>
      <w:szCs w:val="24"/>
      <w:lang w:eastAsia="da-DK"/>
    </w:rPr>
  </w:style>
  <w:style w:type="paragraph" w:customStyle="1" w:styleId="Default">
    <w:name w:val="Default"/>
    <w:rsid w:val="00D26F2A"/>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4750">
      <w:bodyDiv w:val="1"/>
      <w:marLeft w:val="0"/>
      <w:marRight w:val="0"/>
      <w:marTop w:val="0"/>
      <w:marBottom w:val="0"/>
      <w:divBdr>
        <w:top w:val="none" w:sz="0" w:space="0" w:color="auto"/>
        <w:left w:val="none" w:sz="0" w:space="0" w:color="auto"/>
        <w:bottom w:val="none" w:sz="0" w:space="0" w:color="auto"/>
        <w:right w:val="none" w:sz="0" w:space="0" w:color="auto"/>
      </w:divBdr>
      <w:divsChild>
        <w:div w:id="1846744893">
          <w:marLeft w:val="0"/>
          <w:marRight w:val="0"/>
          <w:marTop w:val="0"/>
          <w:marBottom w:val="300"/>
          <w:divBdr>
            <w:top w:val="none" w:sz="0" w:space="0" w:color="auto"/>
            <w:left w:val="none" w:sz="0" w:space="0" w:color="auto"/>
            <w:bottom w:val="none" w:sz="0" w:space="0" w:color="auto"/>
            <w:right w:val="none" w:sz="0" w:space="0" w:color="auto"/>
          </w:divBdr>
          <w:divsChild>
            <w:div w:id="1857110203">
              <w:marLeft w:val="0"/>
              <w:marRight w:val="0"/>
              <w:marTop w:val="0"/>
              <w:marBottom w:val="0"/>
              <w:divBdr>
                <w:top w:val="none" w:sz="0" w:space="0" w:color="auto"/>
                <w:left w:val="single" w:sz="6" w:space="1" w:color="FFFFFF"/>
                <w:bottom w:val="none" w:sz="0" w:space="0" w:color="auto"/>
                <w:right w:val="single" w:sz="6" w:space="1" w:color="FFFFFF"/>
              </w:divBdr>
              <w:divsChild>
                <w:div w:id="2091192270">
                  <w:marLeft w:val="0"/>
                  <w:marRight w:val="0"/>
                  <w:marTop w:val="0"/>
                  <w:marBottom w:val="0"/>
                  <w:divBdr>
                    <w:top w:val="none" w:sz="0" w:space="0" w:color="auto"/>
                    <w:left w:val="none" w:sz="0" w:space="0" w:color="auto"/>
                    <w:bottom w:val="none" w:sz="0" w:space="0" w:color="auto"/>
                    <w:right w:val="none" w:sz="0" w:space="0" w:color="auto"/>
                  </w:divBdr>
                  <w:divsChild>
                    <w:div w:id="368384165">
                      <w:marLeft w:val="0"/>
                      <w:marRight w:val="0"/>
                      <w:marTop w:val="0"/>
                      <w:marBottom w:val="0"/>
                      <w:divBdr>
                        <w:top w:val="none" w:sz="0" w:space="0" w:color="auto"/>
                        <w:left w:val="none" w:sz="0" w:space="0" w:color="auto"/>
                        <w:bottom w:val="none" w:sz="0" w:space="0" w:color="auto"/>
                        <w:right w:val="none" w:sz="0" w:space="0" w:color="auto"/>
                      </w:divBdr>
                      <w:divsChild>
                        <w:div w:id="27876426">
                          <w:marLeft w:val="0"/>
                          <w:marRight w:val="0"/>
                          <w:marTop w:val="0"/>
                          <w:marBottom w:val="0"/>
                          <w:divBdr>
                            <w:top w:val="none" w:sz="0" w:space="0" w:color="auto"/>
                            <w:left w:val="none" w:sz="0" w:space="0" w:color="auto"/>
                            <w:bottom w:val="none" w:sz="0" w:space="0" w:color="auto"/>
                            <w:right w:val="none" w:sz="0" w:space="0" w:color="auto"/>
                          </w:divBdr>
                          <w:divsChild>
                            <w:div w:id="960574895">
                              <w:marLeft w:val="0"/>
                              <w:marRight w:val="0"/>
                              <w:marTop w:val="0"/>
                              <w:marBottom w:val="0"/>
                              <w:divBdr>
                                <w:top w:val="none" w:sz="0" w:space="0" w:color="auto"/>
                                <w:left w:val="none" w:sz="0" w:space="0" w:color="auto"/>
                                <w:bottom w:val="none" w:sz="0" w:space="0" w:color="auto"/>
                                <w:right w:val="none" w:sz="0" w:space="0" w:color="auto"/>
                              </w:divBdr>
                              <w:divsChild>
                                <w:div w:id="1270119704">
                                  <w:marLeft w:val="0"/>
                                  <w:marRight w:val="0"/>
                                  <w:marTop w:val="0"/>
                                  <w:marBottom w:val="0"/>
                                  <w:divBdr>
                                    <w:top w:val="none" w:sz="0" w:space="0" w:color="auto"/>
                                    <w:left w:val="none" w:sz="0" w:space="0" w:color="auto"/>
                                    <w:bottom w:val="none" w:sz="0" w:space="0" w:color="auto"/>
                                    <w:right w:val="none" w:sz="0" w:space="0" w:color="auto"/>
                                  </w:divBdr>
                                  <w:divsChild>
                                    <w:div w:id="2833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637278">
      <w:bodyDiv w:val="1"/>
      <w:marLeft w:val="0"/>
      <w:marRight w:val="0"/>
      <w:marTop w:val="0"/>
      <w:marBottom w:val="0"/>
      <w:divBdr>
        <w:top w:val="none" w:sz="0" w:space="0" w:color="auto"/>
        <w:left w:val="none" w:sz="0" w:space="0" w:color="auto"/>
        <w:bottom w:val="none" w:sz="0" w:space="0" w:color="auto"/>
        <w:right w:val="none" w:sz="0" w:space="0" w:color="auto"/>
      </w:divBdr>
    </w:div>
    <w:div w:id="1184444006">
      <w:bodyDiv w:val="1"/>
      <w:marLeft w:val="0"/>
      <w:marRight w:val="0"/>
      <w:marTop w:val="0"/>
      <w:marBottom w:val="0"/>
      <w:divBdr>
        <w:top w:val="none" w:sz="0" w:space="0" w:color="auto"/>
        <w:left w:val="none" w:sz="0" w:space="0" w:color="auto"/>
        <w:bottom w:val="none" w:sz="0" w:space="0" w:color="auto"/>
        <w:right w:val="none" w:sz="0" w:space="0" w:color="auto"/>
      </w:divBdr>
    </w:div>
    <w:div w:id="1346905152">
      <w:bodyDiv w:val="1"/>
      <w:marLeft w:val="0"/>
      <w:marRight w:val="0"/>
      <w:marTop w:val="0"/>
      <w:marBottom w:val="0"/>
      <w:divBdr>
        <w:top w:val="none" w:sz="0" w:space="0" w:color="auto"/>
        <w:left w:val="none" w:sz="0" w:space="0" w:color="auto"/>
        <w:bottom w:val="none" w:sz="0" w:space="0" w:color="auto"/>
        <w:right w:val="none" w:sz="0" w:space="0" w:color="auto"/>
      </w:divBdr>
    </w:div>
    <w:div w:id="179235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1779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  Ole Rønn</dc:creator>
  <cp:lastModifiedBy>Carsten Rysgaard Kjær</cp:lastModifiedBy>
  <cp:revision>2</cp:revision>
  <cp:lastPrinted>2020-06-10T09:27:00Z</cp:lastPrinted>
  <dcterms:created xsi:type="dcterms:W3CDTF">2025-01-17T09:05:00Z</dcterms:created>
  <dcterms:modified xsi:type="dcterms:W3CDTF">2025-01-17T09:05:00Z</dcterms:modified>
</cp:coreProperties>
</file>