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8377" w14:textId="71EFF7A7" w:rsidR="006A4412" w:rsidRPr="00906512" w:rsidRDefault="006A4412" w:rsidP="006A4412">
      <w:pPr>
        <w:rPr>
          <w:rFonts w:cstheme="minorHAnsi"/>
          <w:sz w:val="22"/>
          <w:szCs w:val="22"/>
        </w:rPr>
      </w:pPr>
      <w:r w:rsidRPr="00906512">
        <w:rPr>
          <w:rFonts w:cstheme="minorHAnsi"/>
          <w:sz w:val="22"/>
          <w:szCs w:val="22"/>
        </w:rPr>
        <w:t xml:space="preserve">Modul </w:t>
      </w:r>
      <w:r w:rsidR="00521993">
        <w:rPr>
          <w:rFonts w:cstheme="minorHAnsi"/>
          <w:sz w:val="22"/>
          <w:szCs w:val="22"/>
        </w:rPr>
        <w:t>3</w:t>
      </w:r>
      <w:r w:rsidRPr="00906512">
        <w:rPr>
          <w:rFonts w:cstheme="minorHAnsi"/>
          <w:sz w:val="22"/>
          <w:szCs w:val="22"/>
        </w:rPr>
        <w:t xml:space="preserve">: </w:t>
      </w:r>
      <w:r w:rsidR="00521993">
        <w:rPr>
          <w:rFonts w:cstheme="minorHAnsi"/>
          <w:sz w:val="22"/>
          <w:szCs w:val="22"/>
        </w:rPr>
        <w:t>Strukturpolitik - arbej</w:t>
      </w:r>
      <w:r w:rsidRPr="00906512">
        <w:rPr>
          <w:rFonts w:cstheme="minorHAnsi"/>
          <w:sz w:val="22"/>
          <w:szCs w:val="22"/>
        </w:rPr>
        <w:t>dsmarkedspolitik</w:t>
      </w:r>
    </w:p>
    <w:p w14:paraId="18A51C74" w14:textId="10A4F102" w:rsidR="006A4412" w:rsidRDefault="006A4412" w:rsidP="006A441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Økonomiens kernestof s. 111-114 + artikler fra AE</w:t>
      </w:r>
    </w:p>
    <w:p w14:paraId="0F2BBFD3" w14:textId="77777777" w:rsidR="006A4412" w:rsidRDefault="006A4412" w:rsidP="006A4412">
      <w:pPr>
        <w:rPr>
          <w:rFonts w:cstheme="minorHAnsi"/>
          <w:sz w:val="22"/>
          <w:szCs w:val="22"/>
        </w:rPr>
      </w:pPr>
      <w:hyperlink r:id="rId5" w:history="1">
        <w:r w:rsidRPr="00B040C5">
          <w:rPr>
            <w:rStyle w:val="Hyperlink"/>
            <w:rFonts w:cstheme="minorHAnsi"/>
            <w:sz w:val="22"/>
            <w:szCs w:val="22"/>
          </w:rPr>
          <w:t>https://www.ae.dk/debatindlaeg/2022-12-den-braendende-platform-for-klassiske-arbejdsudbudsreformer-er-iskold</w:t>
        </w:r>
      </w:hyperlink>
      <w:r>
        <w:rPr>
          <w:rFonts w:cstheme="minorHAnsi"/>
          <w:sz w:val="22"/>
          <w:szCs w:val="22"/>
        </w:rPr>
        <w:t xml:space="preserve"> </w:t>
      </w:r>
    </w:p>
    <w:p w14:paraId="1C6AB91A" w14:textId="77777777" w:rsidR="006A4412" w:rsidRDefault="006A4412" w:rsidP="006A4412">
      <w:pPr>
        <w:rPr>
          <w:rFonts w:cstheme="minorHAnsi"/>
          <w:sz w:val="22"/>
          <w:szCs w:val="22"/>
        </w:rPr>
      </w:pPr>
    </w:p>
    <w:p w14:paraId="454BDDCE" w14:textId="77777777" w:rsidR="006A4412" w:rsidRDefault="006A4412" w:rsidP="006A4412">
      <w:pPr>
        <w:rPr>
          <w:rFonts w:cstheme="minorHAnsi"/>
          <w:sz w:val="22"/>
          <w:szCs w:val="22"/>
        </w:rPr>
      </w:pPr>
      <w:hyperlink r:id="rId6" w:history="1">
        <w:r w:rsidRPr="00B040C5">
          <w:rPr>
            <w:rStyle w:val="Hyperlink"/>
            <w:rFonts w:cstheme="minorHAnsi"/>
            <w:sz w:val="22"/>
            <w:szCs w:val="22"/>
          </w:rPr>
          <w:t>https://www.ae.dk/debatindlaeg/2022-12-uddannelse-og-produktivitet-er-langt-vigtigere-end-arbejdsudbudsreformer</w:t>
        </w:r>
      </w:hyperlink>
      <w:r>
        <w:rPr>
          <w:rFonts w:cstheme="minorHAnsi"/>
          <w:sz w:val="22"/>
          <w:szCs w:val="22"/>
        </w:rPr>
        <w:t xml:space="preserve"> </w:t>
      </w:r>
    </w:p>
    <w:p w14:paraId="0A890CFE" w14:textId="77777777" w:rsidR="006A4412" w:rsidRDefault="006A4412" w:rsidP="006A4412">
      <w:pPr>
        <w:rPr>
          <w:rFonts w:cstheme="minorHAnsi"/>
          <w:sz w:val="22"/>
          <w:szCs w:val="22"/>
        </w:rPr>
      </w:pPr>
    </w:p>
    <w:p w14:paraId="46C427FE" w14:textId="22BE93A6" w:rsidR="006A4412" w:rsidRDefault="006A4412" w:rsidP="006A441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Aktuelt -Axel</w:t>
      </w:r>
    </w:p>
    <w:p w14:paraId="6E3F0C32" w14:textId="77777777" w:rsidR="006A4412" w:rsidRDefault="006A4412" w:rsidP="006A4412">
      <w:pPr>
        <w:rPr>
          <w:rFonts w:cstheme="minorHAnsi"/>
          <w:b/>
          <w:bCs/>
          <w:color w:val="156082" w:themeColor="accent1"/>
          <w:sz w:val="22"/>
          <w:szCs w:val="22"/>
        </w:rPr>
      </w:pPr>
    </w:p>
    <w:p w14:paraId="03C3BA9A" w14:textId="3417EBF1" w:rsidR="006A4412" w:rsidRPr="00F27EDD" w:rsidRDefault="006A4412" w:rsidP="006A441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Plenum:</w:t>
      </w:r>
    </w:p>
    <w:p w14:paraId="06DA50BC" w14:textId="77777777" w:rsidR="006A4412" w:rsidRDefault="006A4412" w:rsidP="006A4412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06512">
        <w:rPr>
          <w:rFonts w:cstheme="minorHAnsi"/>
          <w:sz w:val="22"/>
          <w:szCs w:val="22"/>
        </w:rPr>
        <w:t>Definition af strukturpolitik (erhvervspolitik, skattepolitik, uddannelsespolitik samt arbejdsmarkedspolitik</w:t>
      </w:r>
      <w:r>
        <w:rPr>
          <w:rFonts w:cstheme="minorHAnsi"/>
          <w:sz w:val="22"/>
          <w:szCs w:val="22"/>
        </w:rPr>
        <w:t>)</w:t>
      </w:r>
    </w:p>
    <w:p w14:paraId="0057E4EA" w14:textId="77777777" w:rsidR="006A4412" w:rsidRDefault="006A4412" w:rsidP="006A4412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Definition af a</w:t>
      </w:r>
      <w:r w:rsidRPr="00906512">
        <w:rPr>
          <w:rFonts w:cstheme="minorHAnsi"/>
          <w:sz w:val="22"/>
          <w:szCs w:val="22"/>
        </w:rPr>
        <w:t>rbejdsmarkedspolitik</w:t>
      </w:r>
    </w:p>
    <w:p w14:paraId="4DFA25A4" w14:textId="03ED8BB4" w:rsidR="006A4412" w:rsidRDefault="006A4412" w:rsidP="006A4412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Arbejdsmarkedspolitiske tiltag og instrumenter</w:t>
      </w:r>
    </w:p>
    <w:p w14:paraId="0657B44A" w14:textId="5AF0F012" w:rsidR="006A4412" w:rsidRDefault="006A4412" w:rsidP="006A4412">
      <w:pPr>
        <w:pStyle w:val="Listeafsnit"/>
        <w:ind w:left="260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Aktiv og passiv arbejdsmarkedspolitik</w:t>
      </w:r>
    </w:p>
    <w:p w14:paraId="18FF2EBB" w14:textId="161C7CDA" w:rsidR="006A4412" w:rsidRDefault="006A4412" w:rsidP="006A4412">
      <w:pPr>
        <w:pStyle w:val="Listeafsnit"/>
        <w:ind w:left="260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Stramningsstrategi</w:t>
      </w:r>
    </w:p>
    <w:p w14:paraId="1F343203" w14:textId="0764DDE5" w:rsidR="006A4412" w:rsidRDefault="006A4412" w:rsidP="006A4412">
      <w:pPr>
        <w:pStyle w:val="Listeafsnit"/>
        <w:ind w:left="260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Opkvalificeringsstrategi</w:t>
      </w:r>
    </w:p>
    <w:p w14:paraId="3BF8610B" w14:textId="3661061B" w:rsidR="006A4412" w:rsidRDefault="006A4412" w:rsidP="006A4412">
      <w:pPr>
        <w:pStyle w:val="Listeafsnit"/>
        <w:ind w:left="260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 konkrete instrumenter (figur 8.12) </w:t>
      </w:r>
      <w:r w:rsidR="00063945">
        <w:rPr>
          <w:rFonts w:cstheme="minorHAnsi"/>
          <w:sz w:val="22"/>
          <w:szCs w:val="22"/>
        </w:rPr>
        <w:t>– her også mobilitetsfremmende foranstaltninger</w:t>
      </w:r>
    </w:p>
    <w:p w14:paraId="3451DCE2" w14:textId="6C3EB025" w:rsidR="006A4412" w:rsidRPr="006A4412" w:rsidRDefault="006A4412" w:rsidP="006A4412">
      <w:pPr>
        <w:pStyle w:val="Listeafsnit"/>
        <w:numPr>
          <w:ilvl w:val="0"/>
          <w:numId w:val="6"/>
        </w:numPr>
        <w:rPr>
          <w:rFonts w:cstheme="minorHAnsi"/>
          <w:sz w:val="22"/>
          <w:szCs w:val="22"/>
        </w:rPr>
      </w:pPr>
      <w:r w:rsidRPr="006A4412">
        <w:rPr>
          <w:rFonts w:cstheme="minorHAnsi"/>
          <w:sz w:val="22"/>
          <w:szCs w:val="22"/>
        </w:rPr>
        <w:t>Hvilke (</w:t>
      </w:r>
      <w:proofErr w:type="spellStart"/>
      <w:r w:rsidRPr="006A4412">
        <w:rPr>
          <w:rFonts w:cstheme="minorHAnsi"/>
          <w:sz w:val="22"/>
          <w:szCs w:val="22"/>
        </w:rPr>
        <w:t>semi</w:t>
      </w:r>
      <w:proofErr w:type="spellEnd"/>
      <w:r w:rsidRPr="006A4412">
        <w:rPr>
          <w:rFonts w:cstheme="minorHAnsi"/>
          <w:sz w:val="22"/>
          <w:szCs w:val="22"/>
        </w:rPr>
        <w:t>)aktuelle strukturpolitiske reformer kender I til? Hvilke instrumenter er de udtryk for jf. figur 8.12?</w:t>
      </w:r>
    </w:p>
    <w:p w14:paraId="25A15B19" w14:textId="77777777" w:rsidR="006A4412" w:rsidRPr="00906512" w:rsidRDefault="006A4412" w:rsidP="006A4412">
      <w:pPr>
        <w:rPr>
          <w:rFonts w:cstheme="minorHAnsi"/>
          <w:sz w:val="22"/>
          <w:szCs w:val="22"/>
        </w:rPr>
      </w:pPr>
    </w:p>
    <w:p w14:paraId="27303918" w14:textId="77777777" w:rsidR="006A4412" w:rsidRDefault="006A4412" w:rsidP="006A4412">
      <w:pPr>
        <w:rPr>
          <w:rFonts w:cstheme="minorHAnsi"/>
          <w:sz w:val="22"/>
          <w:szCs w:val="22"/>
        </w:rPr>
      </w:pPr>
    </w:p>
    <w:p w14:paraId="7E9DDFCA" w14:textId="56619B00" w:rsidR="006A4412" w:rsidRDefault="007868E6" w:rsidP="006A441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 hvilket omfang kan struktur</w:t>
      </w:r>
      <w:r w:rsidR="00A76276">
        <w:rPr>
          <w:rFonts w:cstheme="minorHAnsi"/>
          <w:sz w:val="22"/>
          <w:szCs w:val="22"/>
        </w:rPr>
        <w:t>politiske tiltag/reformer</w:t>
      </w:r>
      <w:r>
        <w:rPr>
          <w:rFonts w:cstheme="minorHAnsi"/>
          <w:sz w:val="22"/>
          <w:szCs w:val="22"/>
        </w:rPr>
        <w:t xml:space="preserve"> sikre dansk økonomi?</w:t>
      </w:r>
      <w:r w:rsidR="006A4412">
        <w:rPr>
          <w:rFonts w:cstheme="minorHAnsi"/>
          <w:sz w:val="22"/>
          <w:szCs w:val="22"/>
        </w:rPr>
        <w:t xml:space="preserve"> </w:t>
      </w:r>
    </w:p>
    <w:p w14:paraId="242F5381" w14:textId="77777777" w:rsidR="006A4412" w:rsidRPr="00906512" w:rsidRDefault="006A4412" w:rsidP="006A4412">
      <w:pPr>
        <w:rPr>
          <w:rFonts w:cstheme="minorHAnsi"/>
          <w:sz w:val="22"/>
          <w:szCs w:val="22"/>
        </w:rPr>
      </w:pPr>
    </w:p>
    <w:p w14:paraId="3E96EE57" w14:textId="4940185A" w:rsidR="006A4412" w:rsidRDefault="006A4412" w:rsidP="006A4412">
      <w:pPr>
        <w:pStyle w:val="Listeafsnit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Umiddelbart kender vi jo alle de gode</w:t>
      </w:r>
      <w:r w:rsidR="007868E6">
        <w:rPr>
          <w:rFonts w:cstheme="minorHAnsi"/>
          <w:sz w:val="22"/>
          <w:szCs w:val="22"/>
        </w:rPr>
        <w:t>, dejlige liberale</w:t>
      </w:r>
      <w:r>
        <w:rPr>
          <w:rFonts w:cstheme="minorHAnsi"/>
          <w:sz w:val="22"/>
          <w:szCs w:val="22"/>
        </w:rPr>
        <w:t xml:space="preserve"> argumenter for, at det er en god ide at øge arbejdsudbuddet gennem reformer, så kom med dem. Lav en liste:</w:t>
      </w:r>
    </w:p>
    <w:p w14:paraId="459CDA2F" w14:textId="77777777" w:rsidR="007868E6" w:rsidRDefault="006A4412" w:rsidP="007868E6">
      <w:pPr>
        <w:pStyle w:val="Listeafsnit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Men AE siger i de to artikler/analyser, som I har læst til i dag, at det ikke hjælper specielt meget at gennemføre flere af de klassiske udbudsreformer. </w:t>
      </w:r>
    </w:p>
    <w:p w14:paraId="05D03F8C" w14:textId="7D79D2E7" w:rsidR="006A4412" w:rsidRDefault="006A4412" w:rsidP="007868E6">
      <w:pPr>
        <w:pStyle w:val="Listeafsnit"/>
        <w:rPr>
          <w:rFonts w:cstheme="minorHAnsi"/>
          <w:sz w:val="22"/>
          <w:szCs w:val="22"/>
        </w:rPr>
      </w:pPr>
      <w:hyperlink r:id="rId7" w:history="1">
        <w:r w:rsidRPr="00B040C5">
          <w:rPr>
            <w:rStyle w:val="Hyperlink"/>
            <w:rFonts w:cstheme="minorHAnsi"/>
            <w:sz w:val="22"/>
            <w:szCs w:val="22"/>
          </w:rPr>
          <w:t>https://www.ae.dk/debatindlaeg/2022-12-den-braendende-platform-for-klassiske-arbejdsudbudsreformer-er-iskold</w:t>
        </w:r>
      </w:hyperlink>
      <w:r>
        <w:rPr>
          <w:rFonts w:cstheme="minorHAnsi"/>
          <w:sz w:val="22"/>
          <w:szCs w:val="22"/>
        </w:rPr>
        <w:t xml:space="preserve"> </w:t>
      </w:r>
    </w:p>
    <w:p w14:paraId="212294B6" w14:textId="77777777" w:rsidR="006A4412" w:rsidRDefault="006A4412" w:rsidP="006A4412">
      <w:pPr>
        <w:pStyle w:val="Listeafsnit"/>
        <w:rPr>
          <w:rFonts w:cstheme="minorHAnsi"/>
          <w:sz w:val="22"/>
          <w:szCs w:val="22"/>
        </w:rPr>
      </w:pPr>
      <w:hyperlink r:id="rId8" w:history="1">
        <w:r w:rsidRPr="00B040C5">
          <w:rPr>
            <w:rStyle w:val="Hyperlink"/>
            <w:rFonts w:cstheme="minorHAnsi"/>
            <w:sz w:val="22"/>
            <w:szCs w:val="22"/>
          </w:rPr>
          <w:t>https://www.ae.dk/debatindlaeg/2022-12-uddannelse-og-produktivitet-er-langt-vigtigere-end-arbejdsudbudsreformer</w:t>
        </w:r>
      </w:hyperlink>
      <w:r>
        <w:rPr>
          <w:rFonts w:cstheme="minorHAnsi"/>
          <w:sz w:val="22"/>
          <w:szCs w:val="22"/>
        </w:rPr>
        <w:t xml:space="preserve"> </w:t>
      </w:r>
    </w:p>
    <w:p w14:paraId="1A08895E" w14:textId="77777777" w:rsidR="007868E6" w:rsidRDefault="007868E6" w:rsidP="006A4412">
      <w:pPr>
        <w:pStyle w:val="Listeafsnit"/>
        <w:rPr>
          <w:rFonts w:cstheme="minorHAnsi"/>
          <w:sz w:val="22"/>
          <w:szCs w:val="22"/>
        </w:rPr>
      </w:pPr>
    </w:p>
    <w:p w14:paraId="46AFBC18" w14:textId="620F1537" w:rsidR="006A4412" w:rsidRDefault="007868E6" w:rsidP="006A4412">
      <w:pPr>
        <w:pStyle w:val="Listeafsnit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Hvilke argumenter fremhæver de som belæg for, at der ikke er behov for flere udbudsreformer? </w:t>
      </w:r>
    </w:p>
    <w:p w14:paraId="5770A4A8" w14:textId="77777777" w:rsidR="007868E6" w:rsidRDefault="007868E6" w:rsidP="006A4412">
      <w:pPr>
        <w:pStyle w:val="Listeafsnit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Hvilke udfordringer påpeger de for dansk økonomi nu og fremadrettet? </w:t>
      </w:r>
    </w:p>
    <w:p w14:paraId="5ECFC47A" w14:textId="03CB9F5E" w:rsidR="006A4412" w:rsidRDefault="006A4412" w:rsidP="006A4412">
      <w:pPr>
        <w:pStyle w:val="Listeafsnit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Hvilke løsninger peger de på?</w:t>
      </w:r>
      <w:r w:rsidR="007868E6">
        <w:rPr>
          <w:rFonts w:cstheme="minorHAnsi"/>
          <w:sz w:val="22"/>
          <w:szCs w:val="22"/>
        </w:rPr>
        <w:t xml:space="preserve"> Inddrag her arbejdsmarkedspolitiske begreber.</w:t>
      </w:r>
    </w:p>
    <w:p w14:paraId="260C6B84" w14:textId="3E2CF003" w:rsidR="006A4412" w:rsidRDefault="006A4412" w:rsidP="006A4412">
      <w:pPr>
        <w:pStyle w:val="Listeafsnit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Køber I argumenterne hos AE? Hvorfor/hvorfor ikke?</w:t>
      </w:r>
    </w:p>
    <w:p w14:paraId="76A8C96C" w14:textId="43C48C05" w:rsidR="007868E6" w:rsidRPr="00906512" w:rsidRDefault="007868E6" w:rsidP="006A4412">
      <w:pPr>
        <w:pStyle w:val="Listeafsnit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Hvordan mener I, at vi bør sikre en konkurrencedygtig arbejdsstyrke til gavn for dansk økonomi</w:t>
      </w:r>
      <w:r w:rsidR="00A76276">
        <w:rPr>
          <w:rFonts w:cstheme="minorHAnsi"/>
          <w:sz w:val="22"/>
          <w:szCs w:val="22"/>
        </w:rPr>
        <w:t xml:space="preserve"> og hvorfor</w:t>
      </w:r>
      <w:r>
        <w:rPr>
          <w:rFonts w:cstheme="minorHAnsi"/>
          <w:sz w:val="22"/>
          <w:szCs w:val="22"/>
        </w:rPr>
        <w:t>?</w:t>
      </w:r>
      <w:r w:rsidR="00A76276">
        <w:rPr>
          <w:rFonts w:cstheme="minorHAnsi"/>
          <w:sz w:val="22"/>
          <w:szCs w:val="22"/>
        </w:rPr>
        <w:t xml:space="preserve"> Her må I gerne tænke bredt – start naturligvis med arbejdsmarkedspolitik, men bred jer gerne videre ud til strukturpolitik og hvem ved, måske I kan inddrage flere andre aspekter fra vores samlede forløb</w:t>
      </w:r>
    </w:p>
    <w:p w14:paraId="2A9CE099" w14:textId="77777777" w:rsidR="006A4412" w:rsidRPr="00063945" w:rsidRDefault="006A4412" w:rsidP="006A4412">
      <w:pPr>
        <w:pStyle w:val="Listeafsnit"/>
        <w:numPr>
          <w:ilvl w:val="0"/>
          <w:numId w:val="4"/>
        </w:numPr>
        <w:rPr>
          <w:sz w:val="22"/>
          <w:szCs w:val="22"/>
        </w:rPr>
      </w:pPr>
      <w:r w:rsidRPr="00063945">
        <w:rPr>
          <w:sz w:val="22"/>
          <w:szCs w:val="22"/>
        </w:rPr>
        <w:t>Opsamling</w:t>
      </w:r>
    </w:p>
    <w:p w14:paraId="5F610900" w14:textId="77777777" w:rsidR="006A4412" w:rsidRPr="00063945" w:rsidRDefault="006A4412" w:rsidP="006A4412">
      <w:pPr>
        <w:pStyle w:val="Listeafsnit"/>
        <w:rPr>
          <w:sz w:val="22"/>
          <w:szCs w:val="22"/>
        </w:rPr>
      </w:pPr>
    </w:p>
    <w:p w14:paraId="36DABFF7" w14:textId="4F05370B" w:rsidR="002624A3" w:rsidRPr="00063945" w:rsidRDefault="00A76276" w:rsidP="00A76276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063945">
        <w:rPr>
          <w:sz w:val="22"/>
          <w:szCs w:val="22"/>
        </w:rPr>
        <w:t>Den danske model igen</w:t>
      </w:r>
    </w:p>
    <w:p w14:paraId="0337DE57" w14:textId="39141844" w:rsidR="00A76276" w:rsidRPr="00063945" w:rsidRDefault="00A76276" w:rsidP="00A76276">
      <w:pPr>
        <w:pStyle w:val="Listeafsnit"/>
        <w:rPr>
          <w:sz w:val="22"/>
          <w:szCs w:val="22"/>
        </w:rPr>
      </w:pPr>
      <w:hyperlink r:id="rId9" w:history="1">
        <w:r w:rsidRPr="00063945">
          <w:rPr>
            <w:rStyle w:val="Hyperlink"/>
            <w:sz w:val="22"/>
            <w:szCs w:val="22"/>
          </w:rPr>
          <w:t>https://www.detdanskearbejdsmarked.dk/udfordringer-for-den-danske-model/</w:t>
        </w:r>
      </w:hyperlink>
      <w:r w:rsidRPr="00063945">
        <w:rPr>
          <w:sz w:val="22"/>
          <w:szCs w:val="22"/>
        </w:rPr>
        <w:t xml:space="preserve"> </w:t>
      </w:r>
    </w:p>
    <w:p w14:paraId="2ED1F3B7" w14:textId="2222E448" w:rsidR="00A76276" w:rsidRPr="00063945" w:rsidRDefault="00063945" w:rsidP="00A76276">
      <w:pPr>
        <w:pStyle w:val="Listeafsnit"/>
        <w:rPr>
          <w:sz w:val="22"/>
          <w:szCs w:val="22"/>
        </w:rPr>
      </w:pPr>
      <w:r w:rsidRPr="00063945">
        <w:rPr>
          <w:sz w:val="22"/>
          <w:szCs w:val="22"/>
        </w:rPr>
        <w:lastRenderedPageBreak/>
        <w:t>6 mandsgrupper i 3 par á 2</w:t>
      </w:r>
      <w:r w:rsidR="00A76276" w:rsidRPr="00063945">
        <w:rPr>
          <w:sz w:val="22"/>
          <w:szCs w:val="22"/>
        </w:rPr>
        <w:t>: de tre underemner fordeles, læses og formidles til de andre</w:t>
      </w:r>
      <w:r w:rsidRPr="00063945">
        <w:rPr>
          <w:sz w:val="22"/>
          <w:szCs w:val="22"/>
        </w:rPr>
        <w:t xml:space="preserve"> – bare så vi har lidt mere indsigt om de udfordringer, som den danske model står over for.</w:t>
      </w:r>
    </w:p>
    <w:sectPr w:rsidR="00A76276" w:rsidRPr="000639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A7550"/>
    <w:multiLevelType w:val="hybridMultilevel"/>
    <w:tmpl w:val="7AE066B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0AE6BBF"/>
    <w:multiLevelType w:val="hybridMultilevel"/>
    <w:tmpl w:val="8C46CAD0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45FC23DE">
      <w:start w:val="8"/>
      <w:numFmt w:val="bullet"/>
      <w:lvlText w:val="-"/>
      <w:lvlJc w:val="left"/>
      <w:pPr>
        <w:ind w:left="3468" w:hanging="360"/>
      </w:pPr>
      <w:rPr>
        <w:rFonts w:ascii="Calibri" w:eastAsiaTheme="minorHAnsi" w:hAnsi="Calibri" w:cs="Calibri" w:hint="default"/>
      </w:rPr>
    </w:lvl>
    <w:lvl w:ilvl="3" w:tplc="0406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" w15:restartNumberingAfterBreak="0">
    <w:nsid w:val="37905F1E"/>
    <w:multiLevelType w:val="hybridMultilevel"/>
    <w:tmpl w:val="F7E24B3E"/>
    <w:lvl w:ilvl="0" w:tplc="6526F2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D5108F"/>
    <w:multiLevelType w:val="hybridMultilevel"/>
    <w:tmpl w:val="CDC47280"/>
    <w:lvl w:ilvl="0" w:tplc="F76481D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F6DB1"/>
    <w:multiLevelType w:val="hybridMultilevel"/>
    <w:tmpl w:val="EF26289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7F802472"/>
    <w:multiLevelType w:val="hybridMultilevel"/>
    <w:tmpl w:val="5C521B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B442FF26">
      <w:start w:val="3"/>
      <w:numFmt w:val="bullet"/>
      <w:lvlText w:val="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18700">
    <w:abstractNumId w:val="1"/>
  </w:num>
  <w:num w:numId="2" w16cid:durableId="1494175477">
    <w:abstractNumId w:val="5"/>
  </w:num>
  <w:num w:numId="3" w16cid:durableId="737169651">
    <w:abstractNumId w:val="2"/>
  </w:num>
  <w:num w:numId="4" w16cid:durableId="1923055530">
    <w:abstractNumId w:val="3"/>
  </w:num>
  <w:num w:numId="5" w16cid:durableId="235093123">
    <w:abstractNumId w:val="0"/>
  </w:num>
  <w:num w:numId="6" w16cid:durableId="1613708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12"/>
    <w:rsid w:val="00063945"/>
    <w:rsid w:val="001A00C0"/>
    <w:rsid w:val="002624A3"/>
    <w:rsid w:val="00521993"/>
    <w:rsid w:val="00557911"/>
    <w:rsid w:val="006A4412"/>
    <w:rsid w:val="007868E6"/>
    <w:rsid w:val="0087789D"/>
    <w:rsid w:val="00A76276"/>
    <w:rsid w:val="00AB6191"/>
    <w:rsid w:val="00BA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6B42"/>
  <w15:chartTrackingRefBased/>
  <w15:docId w15:val="{2B6BF7AF-48D1-4E06-B44A-5ED0AE75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41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A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A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A4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A4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4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44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44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44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44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A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A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A4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A441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A441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A441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A441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A441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A44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A4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A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A4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A4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A4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A441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A441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A441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A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A441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A44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A4412"/>
    <w:rPr>
      <w:color w:val="467886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A4412"/>
    <w:rPr>
      <w:color w:val="96607D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6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.dk/debatindlaeg/2022-12-uddannelse-og-produktivitet-er-langt-vigtigere-end-arbejdsudbudsreform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e.dk/debatindlaeg/2022-12-den-braendende-platform-for-klassiske-arbejdsudbudsreformer-er-isko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.dk/debatindlaeg/2022-12-uddannelse-og-produktivitet-er-langt-vigtigere-end-arbejdsudbudsreform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e.dk/debatindlaeg/2022-12-den-braendende-platform-for-klassiske-arbejdsudbudsreformer-er-iskol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tdanskearbejdsmarked.dk/udfordringer-for-den-danske-mode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411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2025-01-21T14:49:00Z</dcterms:created>
  <dcterms:modified xsi:type="dcterms:W3CDTF">2025-01-27T13:08:00Z</dcterms:modified>
</cp:coreProperties>
</file>