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8F89" w14:textId="2A6F3FCA" w:rsidR="007C5288" w:rsidRDefault="00B47213" w:rsidP="00B47213">
      <w:pPr>
        <w:pStyle w:val="Overskrift1"/>
      </w:pPr>
      <w:r>
        <w:t>Arbejdsseddel – urbanisering og industrialisering</w:t>
      </w:r>
    </w:p>
    <w:p w14:paraId="544375BB" w14:textId="3C4C870C" w:rsidR="00B47213" w:rsidRDefault="00B47213" w:rsidP="00B47213">
      <w:pPr>
        <w:rPr>
          <w:i/>
          <w:iCs/>
        </w:rPr>
      </w:pPr>
      <w:r w:rsidRPr="00B47213">
        <w:rPr>
          <w:i/>
          <w:iCs/>
        </w:rPr>
        <w:t>Bønderne og husmændene blev demokratisk dannet i højskoler og andelsbevægelser. Det var den st</w:t>
      </w:r>
      <w:r>
        <w:rPr>
          <w:i/>
          <w:iCs/>
        </w:rPr>
        <w:t>ø</w:t>
      </w:r>
      <w:r w:rsidRPr="00B47213">
        <w:rPr>
          <w:i/>
          <w:iCs/>
        </w:rPr>
        <w:t>r</w:t>
      </w:r>
      <w:r>
        <w:rPr>
          <w:i/>
          <w:iCs/>
        </w:rPr>
        <w:t>st</w:t>
      </w:r>
      <w:r w:rsidRPr="00B47213">
        <w:rPr>
          <w:i/>
          <w:iCs/>
        </w:rPr>
        <w:t xml:space="preserve">e befolkningsgruppe og </w:t>
      </w:r>
      <w:r>
        <w:rPr>
          <w:i/>
          <w:iCs/>
        </w:rPr>
        <w:t xml:space="preserve">de var </w:t>
      </w:r>
      <w:r w:rsidRPr="00B47213">
        <w:rPr>
          <w:i/>
          <w:iCs/>
        </w:rPr>
        <w:t>afgørende for at forfatningskampen endte med parlamentarisk demokrati i Danmark.</w:t>
      </w:r>
      <w:r>
        <w:rPr>
          <w:i/>
          <w:iCs/>
        </w:rPr>
        <w:t xml:space="preserve"> Men urbaniseringen betød, at der i byerne opstod en meget stor arbejderklasse. For at få et stærkt demokrati, så skulle denne nye meget store befolkningsgruppe også demokratiseres.</w:t>
      </w:r>
    </w:p>
    <w:p w14:paraId="45263D65" w14:textId="77777777" w:rsidR="00B47213" w:rsidRDefault="00B47213" w:rsidP="00B47213"/>
    <w:p w14:paraId="18F48094" w14:textId="1599456B" w:rsidR="007208B2" w:rsidRDefault="007208B2" w:rsidP="007208B2">
      <w:pPr>
        <w:pStyle w:val="Overskrift2"/>
      </w:pPr>
      <w:r>
        <w:t>Hvad drev byudviklingen?</w:t>
      </w:r>
    </w:p>
    <w:p w14:paraId="499BA983" w14:textId="48F6564C" w:rsidR="007208B2" w:rsidRDefault="00984624" w:rsidP="007208B2">
      <w:r>
        <w:t>Beskriv den positive spiral der blev sat i gang i 1830’erne med stigende kornpriser. Hvordan satte det skub i byudviklingen?</w:t>
      </w:r>
    </w:p>
    <w:p w14:paraId="5C941FF1" w14:textId="77777777" w:rsidR="00984624" w:rsidRDefault="00984624" w:rsidP="007208B2"/>
    <w:p w14:paraId="63F6A59F" w14:textId="301E8F80" w:rsidR="00984624" w:rsidRDefault="00984624" w:rsidP="00984624">
      <w:pPr>
        <w:pStyle w:val="Overskrift2"/>
      </w:pPr>
      <w:r>
        <w:t>Næringsfrihedsloven af 1857</w:t>
      </w:r>
    </w:p>
    <w:p w14:paraId="0E389078" w14:textId="1442F82E" w:rsidR="00984624" w:rsidRDefault="00984624" w:rsidP="00984624">
      <w:r w:rsidRPr="00984624">
        <w:t xml:space="preserve">Siden middelalderen havde konge- og statsmagten </w:t>
      </w:r>
      <w:r>
        <w:t>reguleret</w:t>
      </w:r>
      <w:r w:rsidRPr="00984624">
        <w:t xml:space="preserve"> erhvervslivet. Det skete blandt andet ved at give købstæderne</w:t>
      </w:r>
      <w:r>
        <w:t>, fx Viborg,</w:t>
      </w:r>
      <w:r w:rsidRPr="00984624">
        <w:t xml:space="preserve"> eneret på handel med varer fra oplandet. </w:t>
      </w:r>
      <w:r>
        <w:t>De lokale bønder</w:t>
      </w:r>
      <w:r w:rsidRPr="00984624">
        <w:t xml:space="preserve"> måtte derfor ifølge lovgivningen kun sælge deres varer på </w:t>
      </w:r>
      <w:r>
        <w:t>Viborgs</w:t>
      </w:r>
      <w:r w:rsidRPr="00984624">
        <w:t xml:space="preserve"> torv i forbindelse med torvedage. Ligeledes blev håndværksfagene reguleret, så de gennem byernes forskellige håndværkerlav fik monopol.</w:t>
      </w:r>
    </w:p>
    <w:p w14:paraId="3F3D6745" w14:textId="2EF654EB" w:rsidR="00984624" w:rsidRPr="00984624" w:rsidRDefault="00984624" w:rsidP="00984624">
      <w:r w:rsidRPr="00984624">
        <w:t>Næringsfrihedsloven gjorde alle erhverv åbne for enhver og opløste håndværkslavene, og der blev dermed som hovedprincip indført fri næring. Formålet var at skabe øget konkurrence og en mere liberalistisk samfundsøkonomi uden de tidligere købstads- og lavsprivilegier.</w:t>
      </w:r>
    </w:p>
    <w:p w14:paraId="72EFDD70" w14:textId="77777777" w:rsidR="007208B2" w:rsidRPr="007208B2" w:rsidRDefault="007208B2" w:rsidP="00B47213"/>
    <w:p w14:paraId="22B77B9E" w14:textId="2D0487FE" w:rsidR="00B47213" w:rsidRDefault="007208B2" w:rsidP="00B47213">
      <w:pPr>
        <w:pStyle w:val="Overskrift2"/>
      </w:pPr>
      <w:r>
        <w:t xml:space="preserve">Urbaniseringen: </w:t>
      </w:r>
      <w:r w:rsidR="00B47213">
        <w:t>Befolkningstallet 1801-1911 (i tusinder)</w:t>
      </w:r>
    </w:p>
    <w:tbl>
      <w:tblPr>
        <w:tblStyle w:val="Tabel-Gitter"/>
        <w:tblW w:w="0" w:type="auto"/>
        <w:tblLook w:val="04A0" w:firstRow="1" w:lastRow="0" w:firstColumn="1" w:lastColumn="0" w:noHBand="0" w:noVBand="1"/>
      </w:tblPr>
      <w:tblGrid>
        <w:gridCol w:w="1898"/>
        <w:gridCol w:w="1937"/>
        <w:gridCol w:w="1942"/>
        <w:gridCol w:w="1952"/>
        <w:gridCol w:w="1899"/>
      </w:tblGrid>
      <w:tr w:rsidR="00B47213" w14:paraId="173A80C7" w14:textId="77777777" w:rsidTr="00B47213">
        <w:tc>
          <w:tcPr>
            <w:tcW w:w="1955" w:type="dxa"/>
          </w:tcPr>
          <w:p w14:paraId="15C932B7" w14:textId="5AF6FBA4" w:rsidR="007208B2" w:rsidRPr="007208B2" w:rsidRDefault="007208B2" w:rsidP="007208B2">
            <w:pPr>
              <w:rPr>
                <w:b/>
                <w:bCs/>
              </w:rPr>
            </w:pPr>
            <w:r w:rsidRPr="007208B2">
              <w:rPr>
                <w:b/>
                <w:bCs/>
              </w:rPr>
              <w:t>År</w:t>
            </w:r>
          </w:p>
        </w:tc>
        <w:tc>
          <w:tcPr>
            <w:tcW w:w="1955" w:type="dxa"/>
          </w:tcPr>
          <w:p w14:paraId="62AB5F16" w14:textId="5245E62C" w:rsidR="00B47213" w:rsidRPr="007208B2" w:rsidRDefault="00B47213" w:rsidP="00B47213">
            <w:pPr>
              <w:rPr>
                <w:b/>
                <w:bCs/>
              </w:rPr>
            </w:pPr>
            <w:r w:rsidRPr="007208B2">
              <w:rPr>
                <w:b/>
                <w:bCs/>
              </w:rPr>
              <w:t>Hovedstaden</w:t>
            </w:r>
          </w:p>
        </w:tc>
        <w:tc>
          <w:tcPr>
            <w:tcW w:w="1956" w:type="dxa"/>
          </w:tcPr>
          <w:p w14:paraId="636BA934" w14:textId="712BB2F3" w:rsidR="00B47213" w:rsidRPr="007208B2" w:rsidRDefault="00B47213" w:rsidP="00B47213">
            <w:pPr>
              <w:rPr>
                <w:b/>
                <w:bCs/>
              </w:rPr>
            </w:pPr>
            <w:r w:rsidRPr="007208B2">
              <w:rPr>
                <w:b/>
                <w:bCs/>
              </w:rPr>
              <w:t>Provinsbyerne</w:t>
            </w:r>
          </w:p>
        </w:tc>
        <w:tc>
          <w:tcPr>
            <w:tcW w:w="1956" w:type="dxa"/>
          </w:tcPr>
          <w:p w14:paraId="34472468" w14:textId="7411BDE8" w:rsidR="00B47213" w:rsidRPr="007208B2" w:rsidRDefault="00B47213" w:rsidP="00B47213">
            <w:pPr>
              <w:rPr>
                <w:b/>
                <w:bCs/>
              </w:rPr>
            </w:pPr>
            <w:r w:rsidRPr="007208B2">
              <w:rPr>
                <w:b/>
                <w:bCs/>
              </w:rPr>
              <w:t>Landdistrikterne</w:t>
            </w:r>
          </w:p>
        </w:tc>
        <w:tc>
          <w:tcPr>
            <w:tcW w:w="1956" w:type="dxa"/>
          </w:tcPr>
          <w:p w14:paraId="284C6E91" w14:textId="38466EBA" w:rsidR="00B47213" w:rsidRPr="007208B2" w:rsidRDefault="00B47213" w:rsidP="00B47213">
            <w:pPr>
              <w:rPr>
                <w:b/>
                <w:bCs/>
              </w:rPr>
            </w:pPr>
            <w:r w:rsidRPr="007208B2">
              <w:rPr>
                <w:b/>
                <w:bCs/>
              </w:rPr>
              <w:t>I alt</w:t>
            </w:r>
          </w:p>
        </w:tc>
      </w:tr>
      <w:tr w:rsidR="00B47213" w14:paraId="27203B0F" w14:textId="77777777" w:rsidTr="00B47213">
        <w:tc>
          <w:tcPr>
            <w:tcW w:w="1955" w:type="dxa"/>
          </w:tcPr>
          <w:p w14:paraId="3A6B0C70" w14:textId="493112D9" w:rsidR="00B47213" w:rsidRDefault="00B47213" w:rsidP="00B47213">
            <w:r>
              <w:t>1801</w:t>
            </w:r>
          </w:p>
        </w:tc>
        <w:tc>
          <w:tcPr>
            <w:tcW w:w="1955" w:type="dxa"/>
          </w:tcPr>
          <w:p w14:paraId="37C8FCBB" w14:textId="78F198C1" w:rsidR="00B47213" w:rsidRDefault="00B47213" w:rsidP="00B47213">
            <w:r>
              <w:t>102</w:t>
            </w:r>
          </w:p>
        </w:tc>
        <w:tc>
          <w:tcPr>
            <w:tcW w:w="1956" w:type="dxa"/>
          </w:tcPr>
          <w:p w14:paraId="349455D2" w14:textId="6ECF476D" w:rsidR="00B47213" w:rsidRDefault="00B47213" w:rsidP="00B47213">
            <w:r>
              <w:t>94</w:t>
            </w:r>
          </w:p>
        </w:tc>
        <w:tc>
          <w:tcPr>
            <w:tcW w:w="1956" w:type="dxa"/>
          </w:tcPr>
          <w:p w14:paraId="39AD227F" w14:textId="7DE8711B" w:rsidR="00B47213" w:rsidRDefault="00B47213" w:rsidP="00B47213">
            <w:r>
              <w:t>733</w:t>
            </w:r>
          </w:p>
        </w:tc>
        <w:tc>
          <w:tcPr>
            <w:tcW w:w="1956" w:type="dxa"/>
          </w:tcPr>
          <w:p w14:paraId="4211275F" w14:textId="3CCD36D1" w:rsidR="00B47213" w:rsidRDefault="00B47213" w:rsidP="00B47213">
            <w:r>
              <w:t>929</w:t>
            </w:r>
          </w:p>
        </w:tc>
      </w:tr>
      <w:tr w:rsidR="00B47213" w14:paraId="7C057D0F" w14:textId="77777777" w:rsidTr="00B47213">
        <w:tc>
          <w:tcPr>
            <w:tcW w:w="1955" w:type="dxa"/>
          </w:tcPr>
          <w:p w14:paraId="1A86763C" w14:textId="704A2332" w:rsidR="00B47213" w:rsidRDefault="00B47213" w:rsidP="00B47213">
            <w:r>
              <w:t>1834</w:t>
            </w:r>
          </w:p>
        </w:tc>
        <w:tc>
          <w:tcPr>
            <w:tcW w:w="1955" w:type="dxa"/>
          </w:tcPr>
          <w:p w14:paraId="33728FB9" w14:textId="238F4556" w:rsidR="00B47213" w:rsidRDefault="00B47213" w:rsidP="00B47213">
            <w:r>
              <w:t>121</w:t>
            </w:r>
          </w:p>
        </w:tc>
        <w:tc>
          <w:tcPr>
            <w:tcW w:w="1956" w:type="dxa"/>
          </w:tcPr>
          <w:p w14:paraId="4D008153" w14:textId="07412F1D" w:rsidR="00B47213" w:rsidRDefault="00B47213" w:rsidP="00B47213">
            <w:r>
              <w:t>138</w:t>
            </w:r>
          </w:p>
        </w:tc>
        <w:tc>
          <w:tcPr>
            <w:tcW w:w="1956" w:type="dxa"/>
          </w:tcPr>
          <w:p w14:paraId="276E342E" w14:textId="18AEA81C" w:rsidR="00B47213" w:rsidRDefault="007208B2" w:rsidP="00B47213">
            <w:r>
              <w:t>972</w:t>
            </w:r>
          </w:p>
        </w:tc>
        <w:tc>
          <w:tcPr>
            <w:tcW w:w="1956" w:type="dxa"/>
          </w:tcPr>
          <w:p w14:paraId="49D4992F" w14:textId="26FE5FE2" w:rsidR="00B47213" w:rsidRDefault="007208B2" w:rsidP="00B47213">
            <w:r>
              <w:t>1231</w:t>
            </w:r>
          </w:p>
        </w:tc>
      </w:tr>
      <w:tr w:rsidR="00B47213" w14:paraId="3EAFE6CA" w14:textId="77777777" w:rsidTr="00B47213">
        <w:tc>
          <w:tcPr>
            <w:tcW w:w="1955" w:type="dxa"/>
          </w:tcPr>
          <w:p w14:paraId="799B923F" w14:textId="4155389F" w:rsidR="00B47213" w:rsidRDefault="00B47213" w:rsidP="00B47213">
            <w:r>
              <w:t>1860</w:t>
            </w:r>
          </w:p>
        </w:tc>
        <w:tc>
          <w:tcPr>
            <w:tcW w:w="1955" w:type="dxa"/>
          </w:tcPr>
          <w:p w14:paraId="60466702" w14:textId="7FD5095B" w:rsidR="00B47213" w:rsidRDefault="007208B2" w:rsidP="00B47213">
            <w:r>
              <w:t>163</w:t>
            </w:r>
          </w:p>
        </w:tc>
        <w:tc>
          <w:tcPr>
            <w:tcW w:w="1956" w:type="dxa"/>
          </w:tcPr>
          <w:p w14:paraId="07EA95C4" w14:textId="359B5495" w:rsidR="00B47213" w:rsidRDefault="007208B2" w:rsidP="00B47213">
            <w:r>
              <w:t>214</w:t>
            </w:r>
          </w:p>
        </w:tc>
        <w:tc>
          <w:tcPr>
            <w:tcW w:w="1956" w:type="dxa"/>
          </w:tcPr>
          <w:p w14:paraId="4D80321B" w14:textId="2D26EEEB" w:rsidR="00B47213" w:rsidRDefault="007208B2" w:rsidP="00B47213">
            <w:r>
              <w:t>1231</w:t>
            </w:r>
          </w:p>
        </w:tc>
        <w:tc>
          <w:tcPr>
            <w:tcW w:w="1956" w:type="dxa"/>
          </w:tcPr>
          <w:p w14:paraId="4A0F0E99" w14:textId="66EFF75C" w:rsidR="00B47213" w:rsidRDefault="007208B2" w:rsidP="00B47213">
            <w:r>
              <w:t>1608</w:t>
            </w:r>
          </w:p>
        </w:tc>
      </w:tr>
      <w:tr w:rsidR="00B47213" w14:paraId="67BDDB81" w14:textId="77777777" w:rsidTr="00B47213">
        <w:tc>
          <w:tcPr>
            <w:tcW w:w="1955" w:type="dxa"/>
          </w:tcPr>
          <w:p w14:paraId="7D3599BD" w14:textId="53D8B523" w:rsidR="00B47213" w:rsidRDefault="00B47213" w:rsidP="00B47213">
            <w:r>
              <w:t>1890</w:t>
            </w:r>
          </w:p>
        </w:tc>
        <w:tc>
          <w:tcPr>
            <w:tcW w:w="1955" w:type="dxa"/>
          </w:tcPr>
          <w:p w14:paraId="0C57D702" w14:textId="5746A263" w:rsidR="00B47213" w:rsidRDefault="007208B2" w:rsidP="00B47213">
            <w:r>
              <w:t>360</w:t>
            </w:r>
          </w:p>
        </w:tc>
        <w:tc>
          <w:tcPr>
            <w:tcW w:w="1956" w:type="dxa"/>
          </w:tcPr>
          <w:p w14:paraId="20E01835" w14:textId="4622C41C" w:rsidR="00B47213" w:rsidRDefault="007208B2" w:rsidP="00B47213">
            <w:r>
              <w:t>366</w:t>
            </w:r>
          </w:p>
        </w:tc>
        <w:tc>
          <w:tcPr>
            <w:tcW w:w="1956" w:type="dxa"/>
          </w:tcPr>
          <w:p w14:paraId="500D70BC" w14:textId="219B3EA6" w:rsidR="00B47213" w:rsidRDefault="007208B2" w:rsidP="00B47213">
            <w:r>
              <w:t>1446</w:t>
            </w:r>
          </w:p>
        </w:tc>
        <w:tc>
          <w:tcPr>
            <w:tcW w:w="1956" w:type="dxa"/>
          </w:tcPr>
          <w:p w14:paraId="2EAAC114" w14:textId="72574238" w:rsidR="00B47213" w:rsidRDefault="007208B2" w:rsidP="00B47213">
            <w:r>
              <w:t>2171</w:t>
            </w:r>
          </w:p>
        </w:tc>
      </w:tr>
      <w:tr w:rsidR="00B47213" w14:paraId="5E2F2A74" w14:textId="77777777" w:rsidTr="00B47213">
        <w:tc>
          <w:tcPr>
            <w:tcW w:w="1955" w:type="dxa"/>
          </w:tcPr>
          <w:p w14:paraId="799AC963" w14:textId="53539DB2" w:rsidR="00B47213" w:rsidRDefault="00B47213" w:rsidP="00B47213">
            <w:r>
              <w:t>1911</w:t>
            </w:r>
          </w:p>
        </w:tc>
        <w:tc>
          <w:tcPr>
            <w:tcW w:w="1955" w:type="dxa"/>
          </w:tcPr>
          <w:p w14:paraId="422CDFE3" w14:textId="186D8961" w:rsidR="00B47213" w:rsidRDefault="007208B2" w:rsidP="00B47213">
            <w:r>
              <w:t>559</w:t>
            </w:r>
          </w:p>
        </w:tc>
        <w:tc>
          <w:tcPr>
            <w:tcW w:w="1956" w:type="dxa"/>
          </w:tcPr>
          <w:p w14:paraId="4E95EA4B" w14:textId="7FA81320" w:rsidR="00B47213" w:rsidRDefault="007208B2" w:rsidP="00B47213">
            <w:r>
              <w:t>550</w:t>
            </w:r>
          </w:p>
        </w:tc>
        <w:tc>
          <w:tcPr>
            <w:tcW w:w="1956" w:type="dxa"/>
          </w:tcPr>
          <w:p w14:paraId="684A2F7D" w14:textId="5C0CE142" w:rsidR="00B47213" w:rsidRDefault="007208B2" w:rsidP="00B47213">
            <w:r>
              <w:t>1647</w:t>
            </w:r>
          </w:p>
        </w:tc>
        <w:tc>
          <w:tcPr>
            <w:tcW w:w="1956" w:type="dxa"/>
          </w:tcPr>
          <w:p w14:paraId="010CAC00" w14:textId="113F1C15" w:rsidR="00B47213" w:rsidRDefault="007208B2" w:rsidP="00B47213">
            <w:r>
              <w:t>2757</w:t>
            </w:r>
          </w:p>
        </w:tc>
      </w:tr>
    </w:tbl>
    <w:p w14:paraId="3B5BBE4F" w14:textId="69561A4D" w:rsidR="007208B2" w:rsidRDefault="007208B2" w:rsidP="007208B2">
      <w:r>
        <w:t>Tabel 8. s. 146 i Danmarks historie i et globalt perspektiv</w:t>
      </w:r>
    </w:p>
    <w:p w14:paraId="3EA5D14D" w14:textId="77777777" w:rsidR="007208B2" w:rsidRDefault="007208B2" w:rsidP="007208B2"/>
    <w:p w14:paraId="1DA23CF1" w14:textId="191737E3" w:rsidR="007208B2" w:rsidRDefault="007208B2" w:rsidP="007208B2">
      <w:r>
        <w:t>Individuelt skal I lave den bedst mulige grafiske fremstilling af tabellens data. Efterfølgende skal I kåre den bedste grafiske fremstilling ved bordet og lægge et billede af den på elevfeedback.</w:t>
      </w:r>
    </w:p>
    <w:p w14:paraId="3E7B55EB" w14:textId="77777777" w:rsidR="00984624" w:rsidRDefault="00984624" w:rsidP="007208B2"/>
    <w:p w14:paraId="23ADEA0D" w14:textId="271B8C2E" w:rsidR="00984624" w:rsidRDefault="00984624" w:rsidP="00984624">
      <w:pPr>
        <w:pStyle w:val="Overskrift2"/>
      </w:pPr>
      <w:r>
        <w:t>Hovedstadens forvandling – arbejderklassens levevilkår</w:t>
      </w:r>
    </w:p>
    <w:p w14:paraId="7FEBABF3" w14:textId="3019751E" w:rsidR="002C669F" w:rsidRDefault="002C669F" w:rsidP="00984624">
      <w:pPr>
        <w:rPr>
          <w:u w:val="single"/>
        </w:rPr>
      </w:pPr>
      <w:r>
        <w:t xml:space="preserve">Ud fra nedenstående kildeuddrag og billedet på s. 204 skal I besvare problemstillingen: </w:t>
      </w:r>
      <w:r w:rsidRPr="002C669F">
        <w:rPr>
          <w:u w:val="single"/>
        </w:rPr>
        <w:t>Hvordan var de fattiges boligforhold i København i 1870’erne?</w:t>
      </w:r>
    </w:p>
    <w:p w14:paraId="5E56F428" w14:textId="6E737187" w:rsidR="002C669F" w:rsidRPr="002C669F" w:rsidRDefault="002C669F" w:rsidP="00984624">
      <w:r>
        <w:lastRenderedPageBreak/>
        <w:t xml:space="preserve">I skal argumentere kildekritisk for, om </w:t>
      </w:r>
      <w:r w:rsidR="00C778B2">
        <w:t>kilderne er troværdige ift. spørgsmålet.</w:t>
      </w:r>
    </w:p>
    <w:p w14:paraId="1E75F7E8" w14:textId="2FD2958E" w:rsidR="002C669F" w:rsidRDefault="002C669F" w:rsidP="00984624"/>
    <w:p w14:paraId="6FC93AC0" w14:textId="37D84C16" w:rsidR="00984624" w:rsidRPr="00C778B2" w:rsidRDefault="00984624" w:rsidP="00984624">
      <w:pPr>
        <w:rPr>
          <w:b/>
          <w:bCs/>
        </w:rPr>
      </w:pPr>
      <w:r w:rsidRPr="00C778B2">
        <w:rPr>
          <w:b/>
          <w:bCs/>
        </w:rPr>
        <w:t xml:space="preserve">Distriktslægens beretning om Peder Madsens Gang, 1871.  </w:t>
      </w:r>
    </w:p>
    <w:p w14:paraId="777F7570" w14:textId="5C5A8B06" w:rsidR="00984624" w:rsidRPr="00984624" w:rsidRDefault="00984624" w:rsidP="00C778B2">
      <w:r>
        <w:t>Ferdinand Ulrik (1818-1917) blev i 1866 distriktslæge for det område, hvor Peder Madsens Gang lå. Ulrik var medlem af Borgerrepræsentationen</w:t>
      </w:r>
      <w:r w:rsidR="00C778B2">
        <w:t xml:space="preserve"> (byrådet)</w:t>
      </w:r>
      <w:r>
        <w:t xml:space="preserve"> i København fra 1867-1873 og sad også i Sundhedskommissionen. </w:t>
      </w:r>
    </w:p>
    <w:p w14:paraId="3196DA32" w14:textId="033D83A3" w:rsidR="00984624" w:rsidRDefault="00984624" w:rsidP="00984624">
      <w:r>
        <w:rPr>
          <w:noProof/>
          <w:lang w:eastAsia="da-DK"/>
        </w:rPr>
        <w:drawing>
          <wp:inline distT="0" distB="0" distL="0" distR="0" wp14:anchorId="69EFC507" wp14:editId="7EDED01B">
            <wp:extent cx="5257800" cy="4866955"/>
            <wp:effectExtent l="0" t="0" r="0" b="0"/>
            <wp:docPr id="2" name="Billede 2" descr="Et billede, der indeholder tekst, bog, papir, Publikation/tidsskrift/arti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bog, papir, Publikation/tidsskrift/artikel&#10;&#10;Automatisk genereret beskrivelse"/>
                    <pic:cNvPicPr/>
                  </pic:nvPicPr>
                  <pic:blipFill rotWithShape="1">
                    <a:blip r:embed="rId4"/>
                    <a:srcRect r="57255" b="48422"/>
                    <a:stretch/>
                  </pic:blipFill>
                  <pic:spPr bwMode="auto">
                    <a:xfrm>
                      <a:off x="0" y="0"/>
                      <a:ext cx="5274732" cy="4882628"/>
                    </a:xfrm>
                    <a:prstGeom prst="rect">
                      <a:avLst/>
                    </a:prstGeom>
                    <a:ln>
                      <a:noFill/>
                    </a:ln>
                    <a:extLst>
                      <a:ext uri="{53640926-AAD7-44D8-BBD7-CCE9431645EC}">
                        <a14:shadowObscured xmlns:a14="http://schemas.microsoft.com/office/drawing/2010/main"/>
                      </a:ext>
                    </a:extLst>
                  </pic:spPr>
                </pic:pic>
              </a:graphicData>
            </a:graphic>
          </wp:inline>
        </w:drawing>
      </w:r>
    </w:p>
    <w:p w14:paraId="63B87E75" w14:textId="28011FDC" w:rsidR="002C669F" w:rsidRPr="002C669F" w:rsidRDefault="002C669F" w:rsidP="00984624">
      <w:pPr>
        <w:rPr>
          <w:lang w:val="nb-NO"/>
        </w:rPr>
      </w:pPr>
      <w:r w:rsidRPr="002C669F">
        <w:rPr>
          <w:lang w:val="nb-NO"/>
        </w:rPr>
        <w:t xml:space="preserve">1 </w:t>
      </w:r>
      <w:proofErr w:type="spellStart"/>
      <w:r w:rsidRPr="002C669F">
        <w:rPr>
          <w:lang w:val="nb-NO"/>
        </w:rPr>
        <w:t>kubikmeter</w:t>
      </w:r>
      <w:proofErr w:type="spellEnd"/>
      <w:r w:rsidRPr="002C669F">
        <w:rPr>
          <w:lang w:val="nb-NO"/>
        </w:rPr>
        <w:t xml:space="preserve"> svarer til ca. 35 </w:t>
      </w:r>
      <w:proofErr w:type="spellStart"/>
      <w:r w:rsidRPr="002C669F">
        <w:rPr>
          <w:lang w:val="nb-NO"/>
        </w:rPr>
        <w:t>kubikfod</w:t>
      </w:r>
      <w:proofErr w:type="spellEnd"/>
      <w:r w:rsidRPr="002C669F">
        <w:rPr>
          <w:lang w:val="nb-NO"/>
        </w:rPr>
        <w:t>.</w:t>
      </w:r>
    </w:p>
    <w:sectPr w:rsidR="002C669F" w:rsidRPr="002C66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3"/>
    <w:rsid w:val="00066FBA"/>
    <w:rsid w:val="002C669F"/>
    <w:rsid w:val="00404722"/>
    <w:rsid w:val="0043701C"/>
    <w:rsid w:val="004C708B"/>
    <w:rsid w:val="00551AF9"/>
    <w:rsid w:val="006E5267"/>
    <w:rsid w:val="007208B2"/>
    <w:rsid w:val="0073714D"/>
    <w:rsid w:val="007C5288"/>
    <w:rsid w:val="00941FC1"/>
    <w:rsid w:val="00984624"/>
    <w:rsid w:val="00A575A1"/>
    <w:rsid w:val="00B47213"/>
    <w:rsid w:val="00BF09A4"/>
    <w:rsid w:val="00C778B2"/>
    <w:rsid w:val="00CA787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63F8"/>
  <w15:chartTrackingRefBased/>
  <w15:docId w15:val="{B0D62BAC-94C4-46B5-A64F-6594A3DB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7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47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472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472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472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472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472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472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721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72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B472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4721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4721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4721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4721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4721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4721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47213"/>
    <w:rPr>
      <w:rFonts w:eastAsiaTheme="majorEastAsia" w:cstheme="majorBidi"/>
      <w:color w:val="272727" w:themeColor="text1" w:themeTint="D8"/>
    </w:rPr>
  </w:style>
  <w:style w:type="paragraph" w:styleId="Titel">
    <w:name w:val="Title"/>
    <w:basedOn w:val="Normal"/>
    <w:next w:val="Normal"/>
    <w:link w:val="TitelTegn"/>
    <w:uiPriority w:val="10"/>
    <w:qFormat/>
    <w:rsid w:val="00B4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472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4721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472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472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47213"/>
    <w:rPr>
      <w:i/>
      <w:iCs/>
      <w:color w:val="404040" w:themeColor="text1" w:themeTint="BF"/>
    </w:rPr>
  </w:style>
  <w:style w:type="paragraph" w:styleId="Listeafsnit">
    <w:name w:val="List Paragraph"/>
    <w:basedOn w:val="Normal"/>
    <w:uiPriority w:val="34"/>
    <w:qFormat/>
    <w:rsid w:val="00B47213"/>
    <w:pPr>
      <w:ind w:left="720"/>
      <w:contextualSpacing/>
    </w:pPr>
  </w:style>
  <w:style w:type="character" w:styleId="Kraftigfremhvning">
    <w:name w:val="Intense Emphasis"/>
    <w:basedOn w:val="Standardskrifttypeiafsnit"/>
    <w:uiPriority w:val="21"/>
    <w:qFormat/>
    <w:rsid w:val="00B47213"/>
    <w:rPr>
      <w:i/>
      <w:iCs/>
      <w:color w:val="0F4761" w:themeColor="accent1" w:themeShade="BF"/>
    </w:rPr>
  </w:style>
  <w:style w:type="paragraph" w:styleId="Strktcitat">
    <w:name w:val="Intense Quote"/>
    <w:basedOn w:val="Normal"/>
    <w:next w:val="Normal"/>
    <w:link w:val="StrktcitatTegn"/>
    <w:uiPriority w:val="30"/>
    <w:qFormat/>
    <w:rsid w:val="00B47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47213"/>
    <w:rPr>
      <w:i/>
      <w:iCs/>
      <w:color w:val="0F4761" w:themeColor="accent1" w:themeShade="BF"/>
    </w:rPr>
  </w:style>
  <w:style w:type="character" w:styleId="Kraftighenvisning">
    <w:name w:val="Intense Reference"/>
    <w:basedOn w:val="Standardskrifttypeiafsnit"/>
    <w:uiPriority w:val="32"/>
    <w:qFormat/>
    <w:rsid w:val="00B47213"/>
    <w:rPr>
      <w:b/>
      <w:bCs/>
      <w:smallCaps/>
      <w:color w:val="0F4761" w:themeColor="accent1" w:themeShade="BF"/>
      <w:spacing w:val="5"/>
    </w:rPr>
  </w:style>
  <w:style w:type="table" w:styleId="Tabel-Gitter">
    <w:name w:val="Table Grid"/>
    <w:basedOn w:val="Tabel-Normal"/>
    <w:uiPriority w:val="39"/>
    <w:rsid w:val="00B4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Rosager Johansen</dc:creator>
  <cp:keywords/>
  <dc:description/>
  <cp:lastModifiedBy>Aksel Rosager Johansen</cp:lastModifiedBy>
  <cp:revision>1</cp:revision>
  <dcterms:created xsi:type="dcterms:W3CDTF">2025-01-29T19:22:00Z</dcterms:created>
  <dcterms:modified xsi:type="dcterms:W3CDTF">2025-01-29T20:05:00Z</dcterms:modified>
</cp:coreProperties>
</file>