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049E3" w14:textId="77777777" w:rsidR="007E0E0C" w:rsidRPr="007E0E0C" w:rsidRDefault="007E0E0C" w:rsidP="007E0E0C">
      <w:pPr>
        <w:rPr>
          <w:rFonts w:eastAsia="Times New Roman" w:cs="Tahoma"/>
          <w:b/>
          <w:color w:val="000000"/>
          <w:kern w:val="36"/>
          <w:sz w:val="28"/>
          <w:szCs w:val="28"/>
          <w:u w:val="single"/>
        </w:rPr>
      </w:pPr>
      <w:r w:rsidRPr="007E0E0C">
        <w:rPr>
          <w:rFonts w:eastAsia="Times New Roman" w:cs="Tahoma"/>
          <w:b/>
          <w:color w:val="000000"/>
          <w:kern w:val="36"/>
          <w:sz w:val="28"/>
          <w:szCs w:val="28"/>
          <w:u w:val="single"/>
        </w:rPr>
        <w:t>Case til forsvarsmekanismer: Fru Jensen</w:t>
      </w:r>
    </w:p>
    <w:p w14:paraId="10EF6734" w14:textId="77777777" w:rsidR="007E0E0C" w:rsidRPr="00D75193" w:rsidRDefault="007E0E0C" w:rsidP="007E0E0C">
      <w:pPr>
        <w:rPr>
          <w:rFonts w:eastAsia="Times New Roman" w:cs="Tahoma"/>
          <w:color w:val="000000"/>
          <w:sz w:val="24"/>
          <w:szCs w:val="24"/>
        </w:rPr>
      </w:pPr>
      <w:r w:rsidRPr="00D75193">
        <w:rPr>
          <w:rFonts w:eastAsia="Times New Roman" w:cs="Tahoma"/>
          <w:color w:val="000000"/>
          <w:sz w:val="24"/>
          <w:szCs w:val="24"/>
        </w:rPr>
        <w:t>Hr. og fru Jensens store ønske var at få et barn. Der gik lang tid før det lykkedes fru Jensen at blive gravid, men da hun endelig blev det, var begge ægtefællerne ovenud lykkelige. At få deres eget barn ville være noget helt vidunderligt. Adoptivbørn ville de slet ikke tænke på, for som fru Jensen sagde: "Man kan aldrig komme til at føle det samme for en andens barn som for sit eget". Det gik nu hverken værre eller bedre end at fru Jensen aborterede i syvende måned. Hun tog sig det meget nær. Desværre ville hun ikke kunne blive gravid igen. Man kunne ikke finde nogen sikker forklaring på, at aborten var indtrådt. Det eneste helt sikre var, at ægteparret var blevet forhindret i at nå et mål, som de anså for et af de vigtigste i tilværelsen.</w:t>
      </w:r>
    </w:p>
    <w:p w14:paraId="4B56F248" w14:textId="77777777" w:rsidR="007E0E0C" w:rsidRPr="00D75193" w:rsidRDefault="007E0E0C" w:rsidP="007E0E0C">
      <w:pPr>
        <w:pStyle w:val="Listeafsnit"/>
        <w:numPr>
          <w:ilvl w:val="0"/>
          <w:numId w:val="1"/>
        </w:numPr>
        <w:rPr>
          <w:rFonts w:eastAsia="Times New Roman" w:cs="Tahoma"/>
          <w:color w:val="000000"/>
          <w:sz w:val="24"/>
          <w:szCs w:val="24"/>
        </w:rPr>
      </w:pPr>
      <w:r w:rsidRPr="00D75193">
        <w:rPr>
          <w:rFonts w:eastAsia="Times New Roman" w:cs="Tahoma"/>
          <w:color w:val="000000"/>
          <w:sz w:val="24"/>
          <w:szCs w:val="24"/>
        </w:rPr>
        <w:t>Efter aborten begyndte fru Jensen at anklage lægen for ikke at have gjort, hvad han kunne for at redde fosteret, på</w:t>
      </w:r>
      <w:r>
        <w:rPr>
          <w:rFonts w:eastAsia="Times New Roman" w:cs="Tahoma"/>
          <w:color w:val="000000"/>
          <w:sz w:val="24"/>
          <w:szCs w:val="24"/>
        </w:rPr>
        <w:t xml:space="preserve"> </w:t>
      </w:r>
      <w:r w:rsidRPr="00D75193">
        <w:rPr>
          <w:rFonts w:eastAsia="Times New Roman" w:cs="Tahoma"/>
          <w:color w:val="000000"/>
          <w:sz w:val="24"/>
          <w:szCs w:val="24"/>
        </w:rPr>
        <w:t>et vist tidspunkt overvejede hun at anlægge sag mod ham. Hun frygtede i virkeligheden, at hun selv havde gjort for lidt for at undgå aborten.</w:t>
      </w:r>
    </w:p>
    <w:p w14:paraId="61999D6E" w14:textId="77777777" w:rsidR="007E0E0C" w:rsidRPr="00D75193" w:rsidRDefault="007E0E0C" w:rsidP="007E0E0C">
      <w:pPr>
        <w:pStyle w:val="Listeafsnit"/>
        <w:numPr>
          <w:ilvl w:val="0"/>
          <w:numId w:val="1"/>
        </w:numPr>
        <w:rPr>
          <w:rFonts w:eastAsia="Times New Roman" w:cs="Tahoma"/>
          <w:color w:val="000000"/>
          <w:sz w:val="24"/>
          <w:szCs w:val="24"/>
        </w:rPr>
      </w:pPr>
      <w:r w:rsidRPr="00D75193">
        <w:rPr>
          <w:rFonts w:eastAsia="Times New Roman" w:cs="Tahoma"/>
          <w:color w:val="000000"/>
          <w:sz w:val="24"/>
          <w:szCs w:val="24"/>
        </w:rPr>
        <w:t>Efter aborten prøvede Fru Jensen at finde mange forskellige forkl</w:t>
      </w:r>
      <w:r>
        <w:rPr>
          <w:rFonts w:eastAsia="Times New Roman" w:cs="Tahoma"/>
          <w:color w:val="000000"/>
          <w:sz w:val="24"/>
          <w:szCs w:val="24"/>
        </w:rPr>
        <w:t>aringer på, at det gik så galt:</w:t>
      </w:r>
      <w:r w:rsidRPr="00D75193">
        <w:rPr>
          <w:rFonts w:eastAsia="Times New Roman" w:cs="Tahoma"/>
          <w:color w:val="000000"/>
          <w:sz w:val="24"/>
          <w:szCs w:val="24"/>
        </w:rPr>
        <w:t xml:space="preserve"> ”Hvis lægen ikke havde været så urutineret”, "Hvis vi bare havde kørt lidt hurtigere, da vi skulle til sygehuset”, ”Det var fordi jeg drak to glas vin den foregående aften”.</w:t>
      </w:r>
    </w:p>
    <w:p w14:paraId="5D3966AA" w14:textId="77777777" w:rsidR="007E0E0C" w:rsidRPr="00D75193" w:rsidRDefault="007E0E0C" w:rsidP="007E0E0C">
      <w:pPr>
        <w:pStyle w:val="Listeafsnit"/>
        <w:numPr>
          <w:ilvl w:val="0"/>
          <w:numId w:val="1"/>
        </w:numPr>
        <w:rPr>
          <w:rFonts w:eastAsia="Times New Roman" w:cs="Tahoma"/>
          <w:color w:val="000000"/>
          <w:sz w:val="24"/>
          <w:szCs w:val="24"/>
        </w:rPr>
      </w:pPr>
      <w:r w:rsidRPr="00D75193">
        <w:rPr>
          <w:rFonts w:eastAsia="Times New Roman" w:cs="Tahoma"/>
          <w:color w:val="000000"/>
          <w:sz w:val="24"/>
          <w:szCs w:val="24"/>
        </w:rPr>
        <w:t>Efter aborten blev fru Jensen ifølge mandens udtalelser gnaven og besværlig at omgås. Sommetider opførte hun sig som et mindreårigt barn og krævede, at han skulle stå på pinde for hende i tide og utide. Når noget gik hende imod kunne hun få kraftige grådanfald.</w:t>
      </w:r>
    </w:p>
    <w:p w14:paraId="7E248290" w14:textId="77777777" w:rsidR="007E0E0C" w:rsidRPr="00D75193" w:rsidRDefault="007E0E0C" w:rsidP="007E0E0C">
      <w:pPr>
        <w:pStyle w:val="Listeafsnit"/>
        <w:numPr>
          <w:ilvl w:val="0"/>
          <w:numId w:val="1"/>
        </w:numPr>
        <w:rPr>
          <w:rFonts w:eastAsia="Times New Roman" w:cs="Tahoma"/>
          <w:color w:val="000000"/>
          <w:sz w:val="24"/>
          <w:szCs w:val="24"/>
        </w:rPr>
      </w:pPr>
      <w:r w:rsidRPr="00D75193">
        <w:rPr>
          <w:rFonts w:eastAsia="Times New Roman" w:cs="Tahoma"/>
          <w:color w:val="000000"/>
          <w:sz w:val="24"/>
          <w:szCs w:val="24"/>
        </w:rPr>
        <w:t>Når man traf fru Jensen et halvt års tid efter aborten var billedet helt forandret. Følgende samtale udspandt sig imellem fru Jensen og en veninde. Veninden: "Var det meget svært at komme igennem alt det skrækkelige?" Fru Jensen: "</w:t>
      </w:r>
      <w:proofErr w:type="spellStart"/>
      <w:r w:rsidRPr="00D75193">
        <w:rPr>
          <w:rFonts w:eastAsia="Times New Roman" w:cs="Tahoma"/>
          <w:color w:val="000000"/>
          <w:sz w:val="24"/>
          <w:szCs w:val="24"/>
        </w:rPr>
        <w:t>Njah</w:t>
      </w:r>
      <w:proofErr w:type="spellEnd"/>
      <w:r w:rsidRPr="00D75193">
        <w:rPr>
          <w:rFonts w:eastAsia="Times New Roman" w:cs="Tahoma"/>
          <w:color w:val="000000"/>
          <w:sz w:val="24"/>
          <w:szCs w:val="24"/>
        </w:rPr>
        <w:t xml:space="preserve">, lidt ked af det var jeg jo, men ikke så meget." Veninden: "Det var nu synd alligevel, du som altid har villet have børn." Fru Jensen: "Hvor har du det fra? Jeg har da aldrig været særlig interesseret i at få børn." </w:t>
      </w:r>
    </w:p>
    <w:p w14:paraId="59B1C359" w14:textId="77777777" w:rsidR="007E0E0C" w:rsidRPr="00D75193" w:rsidRDefault="007E0E0C" w:rsidP="007E0E0C">
      <w:pPr>
        <w:rPr>
          <w:rFonts w:eastAsia="Times New Roman" w:cs="Tahoma"/>
          <w:i/>
          <w:color w:val="000000"/>
          <w:sz w:val="24"/>
          <w:szCs w:val="24"/>
        </w:rPr>
      </w:pPr>
      <w:r w:rsidRPr="00D75193">
        <w:rPr>
          <w:rFonts w:eastAsia="Times New Roman" w:cs="Tahoma"/>
          <w:i/>
          <w:color w:val="000000"/>
          <w:sz w:val="24"/>
          <w:szCs w:val="24"/>
        </w:rPr>
        <w:t xml:space="preserve">Kilde: </w:t>
      </w:r>
      <w:proofErr w:type="spellStart"/>
      <w:r w:rsidRPr="00D75193">
        <w:rPr>
          <w:rFonts w:eastAsia="Times New Roman" w:cs="Tahoma"/>
          <w:i/>
          <w:color w:val="000000"/>
          <w:sz w:val="24"/>
          <w:szCs w:val="24"/>
        </w:rPr>
        <w:t>Åhslund</w:t>
      </w:r>
      <w:proofErr w:type="spellEnd"/>
      <w:r w:rsidRPr="00D75193">
        <w:rPr>
          <w:rFonts w:eastAsia="Times New Roman" w:cs="Tahoma"/>
          <w:i/>
          <w:color w:val="000000"/>
          <w:sz w:val="24"/>
          <w:szCs w:val="24"/>
        </w:rPr>
        <w:t xml:space="preserve"> &amp; </w:t>
      </w:r>
      <w:proofErr w:type="spellStart"/>
      <w:r w:rsidRPr="00D75193">
        <w:rPr>
          <w:rFonts w:eastAsia="Times New Roman" w:cs="Tahoma"/>
          <w:i/>
          <w:color w:val="000000"/>
          <w:sz w:val="24"/>
          <w:szCs w:val="24"/>
        </w:rPr>
        <w:t>Fröjelin</w:t>
      </w:r>
      <w:proofErr w:type="spellEnd"/>
      <w:r w:rsidRPr="00D75193">
        <w:rPr>
          <w:rFonts w:eastAsia="Times New Roman" w:cs="Tahoma"/>
          <w:i/>
          <w:color w:val="000000"/>
          <w:sz w:val="24"/>
          <w:szCs w:val="24"/>
        </w:rPr>
        <w:t xml:space="preserve">, Psykologisk grundbog, Uddrag fra siderne 83–86, Gyldendal 1976 </w:t>
      </w:r>
    </w:p>
    <w:p w14:paraId="4C0AD2E6" w14:textId="77777777" w:rsidR="001E66FE" w:rsidRDefault="001E66FE" w:rsidP="007E0E0C">
      <w:pPr>
        <w:rPr>
          <w:rFonts w:eastAsia="Calibri" w:cs="Times New Roman"/>
          <w:b/>
          <w:sz w:val="24"/>
          <w:szCs w:val="24"/>
        </w:rPr>
      </w:pPr>
    </w:p>
    <w:p w14:paraId="13A0230C" w14:textId="6ABE5D30" w:rsidR="007E0E0C" w:rsidRPr="00D75193" w:rsidRDefault="001E66FE" w:rsidP="007E0E0C">
      <w:pPr>
        <w:rPr>
          <w:rFonts w:eastAsia="Calibri" w:cs="Times New Roman"/>
          <w:b/>
          <w:sz w:val="24"/>
          <w:szCs w:val="24"/>
        </w:rPr>
      </w:pPr>
      <w:r>
        <w:rPr>
          <w:rFonts w:eastAsia="Calibri" w:cs="Times New Roman"/>
          <w:b/>
          <w:sz w:val="24"/>
          <w:szCs w:val="24"/>
        </w:rPr>
        <w:t>Spørgsmål til case</w:t>
      </w:r>
    </w:p>
    <w:p w14:paraId="016D448D" w14:textId="77777777" w:rsidR="007E0E0C" w:rsidRPr="00D75193" w:rsidRDefault="007E0E0C" w:rsidP="007E0E0C">
      <w:pPr>
        <w:pStyle w:val="Listeafsnit"/>
        <w:numPr>
          <w:ilvl w:val="0"/>
          <w:numId w:val="2"/>
        </w:numPr>
        <w:rPr>
          <w:sz w:val="24"/>
          <w:szCs w:val="24"/>
        </w:rPr>
      </w:pPr>
      <w:r w:rsidRPr="00D75193">
        <w:rPr>
          <w:sz w:val="24"/>
          <w:szCs w:val="24"/>
        </w:rPr>
        <w:t>Fru Jensens reaktionsmønstre i hvert af de fire punkter er tegn på at bestemte forsvarsmekanismer er på spil. Find de fire forsvarsmekanismer.</w:t>
      </w:r>
    </w:p>
    <w:p w14:paraId="02104AE5" w14:textId="2EC1C20E" w:rsidR="007E0E0C" w:rsidRPr="001E66FE" w:rsidRDefault="007E0E0C" w:rsidP="001E66FE">
      <w:pPr>
        <w:pStyle w:val="Listeafsnit"/>
        <w:numPr>
          <w:ilvl w:val="0"/>
          <w:numId w:val="2"/>
        </w:numPr>
        <w:rPr>
          <w:sz w:val="24"/>
          <w:szCs w:val="24"/>
        </w:rPr>
      </w:pPr>
      <w:r>
        <w:rPr>
          <w:sz w:val="24"/>
          <w:szCs w:val="24"/>
        </w:rPr>
        <w:t>Lav</w:t>
      </w:r>
      <w:r w:rsidRPr="00D75193">
        <w:rPr>
          <w:sz w:val="24"/>
          <w:szCs w:val="24"/>
        </w:rPr>
        <w:t xml:space="preserve"> </w:t>
      </w:r>
      <w:r>
        <w:rPr>
          <w:sz w:val="24"/>
          <w:szCs w:val="24"/>
        </w:rPr>
        <w:t xml:space="preserve">mindst én historie </w:t>
      </w:r>
      <w:r w:rsidRPr="00D75193">
        <w:rPr>
          <w:sz w:val="24"/>
          <w:szCs w:val="24"/>
        </w:rPr>
        <w:t xml:space="preserve">om Fru Jensen, hvor </w:t>
      </w:r>
      <w:r>
        <w:rPr>
          <w:sz w:val="24"/>
          <w:szCs w:val="24"/>
        </w:rPr>
        <w:t>en anden forsvarsmekanisme end de ovenfor nævnte</w:t>
      </w:r>
      <w:r w:rsidRPr="00D75193">
        <w:rPr>
          <w:sz w:val="24"/>
          <w:szCs w:val="24"/>
        </w:rPr>
        <w:t xml:space="preserve"> er på spil</w:t>
      </w:r>
      <w:r w:rsidR="006244EB">
        <w:rPr>
          <w:sz w:val="24"/>
          <w:szCs w:val="24"/>
        </w:rPr>
        <w:t>.</w:t>
      </w:r>
      <w:bookmarkStart w:id="0" w:name="_GoBack"/>
      <w:bookmarkEnd w:id="0"/>
    </w:p>
    <w:sectPr w:rsidR="007E0E0C" w:rsidRPr="001E66FE" w:rsidSect="008E0586">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807C7" w14:textId="77777777" w:rsidR="007E0E0C" w:rsidRDefault="007E0E0C" w:rsidP="007E0E0C">
      <w:pPr>
        <w:spacing w:after="0" w:line="240" w:lineRule="auto"/>
      </w:pPr>
      <w:r>
        <w:separator/>
      </w:r>
    </w:p>
  </w:endnote>
  <w:endnote w:type="continuationSeparator" w:id="0">
    <w:p w14:paraId="7F1B7414" w14:textId="77777777" w:rsidR="007E0E0C" w:rsidRDefault="007E0E0C" w:rsidP="007E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5DE5A" w14:textId="77777777" w:rsidR="007E0E0C" w:rsidRDefault="007E0E0C" w:rsidP="007E0E0C">
      <w:pPr>
        <w:spacing w:after="0" w:line="240" w:lineRule="auto"/>
      </w:pPr>
      <w:r>
        <w:separator/>
      </w:r>
    </w:p>
  </w:footnote>
  <w:footnote w:type="continuationSeparator" w:id="0">
    <w:p w14:paraId="28601547" w14:textId="77777777" w:rsidR="007E0E0C" w:rsidRDefault="007E0E0C" w:rsidP="007E0E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F3460" w14:textId="77777777" w:rsidR="007E0E0C" w:rsidRDefault="007E0E0C" w:rsidP="007E0E0C">
    <w:pPr>
      <w:pStyle w:val="Sidehove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86344"/>
    <w:multiLevelType w:val="hybridMultilevel"/>
    <w:tmpl w:val="EDDCC4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7D5209A0"/>
    <w:multiLevelType w:val="hybridMultilevel"/>
    <w:tmpl w:val="CC4AC64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0C"/>
    <w:rsid w:val="001E66FE"/>
    <w:rsid w:val="003A1F4E"/>
    <w:rsid w:val="00612755"/>
    <w:rsid w:val="006244EB"/>
    <w:rsid w:val="006E2FC1"/>
    <w:rsid w:val="007E0E0C"/>
    <w:rsid w:val="008E0586"/>
    <w:rsid w:val="00C40441"/>
    <w:rsid w:val="00F17AE2"/>
    <w:rsid w:val="00F20CE6"/>
    <w:rsid w:val="00FF1E5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D9C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0C"/>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7E0E0C"/>
    <w:pPr>
      <w:ind w:left="720"/>
      <w:contextualSpacing/>
    </w:pPr>
  </w:style>
  <w:style w:type="paragraph" w:styleId="Sidehoved">
    <w:name w:val="header"/>
    <w:basedOn w:val="Normal"/>
    <w:link w:val="SidehovedTegn"/>
    <w:uiPriority w:val="99"/>
    <w:unhideWhenUsed/>
    <w:rsid w:val="007E0E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E0E0C"/>
    <w:rPr>
      <w:sz w:val="22"/>
      <w:szCs w:val="22"/>
    </w:rPr>
  </w:style>
  <w:style w:type="paragraph" w:styleId="Sidefod">
    <w:name w:val="footer"/>
    <w:basedOn w:val="Normal"/>
    <w:link w:val="SidefodTegn"/>
    <w:uiPriority w:val="99"/>
    <w:unhideWhenUsed/>
    <w:rsid w:val="007E0E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0E0C"/>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0C"/>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7E0E0C"/>
    <w:pPr>
      <w:ind w:left="720"/>
      <w:contextualSpacing/>
    </w:pPr>
  </w:style>
  <w:style w:type="paragraph" w:styleId="Sidehoved">
    <w:name w:val="header"/>
    <w:basedOn w:val="Normal"/>
    <w:link w:val="SidehovedTegn"/>
    <w:uiPriority w:val="99"/>
    <w:unhideWhenUsed/>
    <w:rsid w:val="007E0E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E0E0C"/>
    <w:rPr>
      <w:sz w:val="22"/>
      <w:szCs w:val="22"/>
    </w:rPr>
  </w:style>
  <w:style w:type="paragraph" w:styleId="Sidefod">
    <w:name w:val="footer"/>
    <w:basedOn w:val="Normal"/>
    <w:link w:val="SidefodTegn"/>
    <w:uiPriority w:val="99"/>
    <w:unhideWhenUsed/>
    <w:rsid w:val="007E0E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0E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2056</Characters>
  <Application>Microsoft Macintosh Word</Application>
  <DocSecurity>0</DocSecurity>
  <Lines>17</Lines>
  <Paragraphs>4</Paragraphs>
  <ScaleCrop>false</ScaleCrop>
  <Company>VK</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7</cp:revision>
  <dcterms:created xsi:type="dcterms:W3CDTF">2014-09-08T13:08:00Z</dcterms:created>
  <dcterms:modified xsi:type="dcterms:W3CDTF">2016-01-04T20:05:00Z</dcterms:modified>
</cp:coreProperties>
</file>