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65A3" w14:textId="18DC3C78" w:rsidR="002624A3" w:rsidRDefault="0056257A">
      <w:r>
        <w:t xml:space="preserve">Modul </w:t>
      </w:r>
      <w:r w:rsidR="007B2B9C">
        <w:t xml:space="preserve">10 </w:t>
      </w:r>
      <w:r>
        <w:t>Konkurrenceevne</w:t>
      </w:r>
    </w:p>
    <w:p w14:paraId="06EC5D8A" w14:textId="55CD3767" w:rsidR="0056257A" w:rsidRDefault="0056257A">
      <w:r>
        <w:t>Materiale: Økonomiens kernestof s. 201-206</w:t>
      </w:r>
    </w:p>
    <w:p w14:paraId="13107C93" w14:textId="467E22A1" w:rsidR="0056257A" w:rsidRDefault="0056257A">
      <w:r>
        <w:t>På timen anvendes</w:t>
      </w:r>
    </w:p>
    <w:p w14:paraId="67A4EDD5" w14:textId="450845AC" w:rsidR="007B2B9C" w:rsidRDefault="007B2B9C">
      <w:hyperlink r:id="rId5" w:history="1">
        <w:r w:rsidRPr="005F1C98">
          <w:rPr>
            <w:rStyle w:val="Hyperlink"/>
          </w:rPr>
          <w:t>https://www.danskindustri.dk/di-business/arkiv/nyheder/2024/</w:t>
        </w:r>
        <w:r w:rsidRPr="005F1C98">
          <w:rPr>
            <w:rStyle w:val="Hyperlink"/>
          </w:rPr>
          <w:t>6</w:t>
        </w:r>
        <w:r w:rsidRPr="005F1C98">
          <w:rPr>
            <w:rStyle w:val="Hyperlink"/>
          </w:rPr>
          <w:t>/kina-spurter-frem-pa-konkurrenceevne/</w:t>
        </w:r>
      </w:hyperlink>
      <w:r>
        <w:t xml:space="preserve"> </w:t>
      </w:r>
    </w:p>
    <w:p w14:paraId="2FD93468" w14:textId="0BF5E8ED" w:rsidR="007B2B9C" w:rsidRDefault="007B2B9C">
      <w:hyperlink r:id="rId6" w:history="1">
        <w:r w:rsidRPr="005F1C98">
          <w:rPr>
            <w:rStyle w:val="Hyperlink"/>
          </w:rPr>
          <w:t>https://www.danskerhverv.dk/rammevilkar/</w:t>
        </w:r>
      </w:hyperlink>
      <w:r>
        <w:t xml:space="preserve"> </w:t>
      </w:r>
    </w:p>
    <w:p w14:paraId="4B0BE915" w14:textId="77777777" w:rsidR="0056257A" w:rsidRDefault="0056257A"/>
    <w:p w14:paraId="6088C5D9" w14:textId="0B614888" w:rsidR="0056257A" w:rsidRDefault="0056257A" w:rsidP="0056257A">
      <w:pPr>
        <w:pStyle w:val="Listeafsnit"/>
        <w:numPr>
          <w:ilvl w:val="0"/>
          <w:numId w:val="1"/>
        </w:numPr>
      </w:pPr>
      <w:r>
        <w:t>Valutapolitik</w:t>
      </w:r>
    </w:p>
    <w:p w14:paraId="57C306A3" w14:textId="531F104D" w:rsidR="0056257A" w:rsidRDefault="0056257A" w:rsidP="0056257A">
      <w:pPr>
        <w:pStyle w:val="Listeafsnit"/>
        <w:numPr>
          <w:ilvl w:val="0"/>
          <w:numId w:val="2"/>
        </w:numPr>
      </w:pPr>
      <w:r>
        <w:t>Den effektive kronekurs + figur 14.7</w:t>
      </w:r>
    </w:p>
    <w:p w14:paraId="3582D200" w14:textId="0437E695" w:rsidR="0056257A" w:rsidRDefault="0056257A" w:rsidP="0056257A">
      <w:pPr>
        <w:pStyle w:val="Listeafsnit"/>
        <w:numPr>
          <w:ilvl w:val="0"/>
          <w:numId w:val="2"/>
        </w:numPr>
      </w:pPr>
      <w:r>
        <w:t>Hvad er valutapolitik, hvad er målet, kort/lang sigt?</w:t>
      </w:r>
    </w:p>
    <w:p w14:paraId="5AEF1214" w14:textId="60A44018" w:rsidR="0056257A" w:rsidRDefault="0056257A" w:rsidP="0056257A">
      <w:pPr>
        <w:pStyle w:val="Listeafsnit"/>
        <w:numPr>
          <w:ilvl w:val="0"/>
          <w:numId w:val="2"/>
        </w:numPr>
      </w:pPr>
      <w:r>
        <w:t>Forklar effekten af devaluering og revaluering.</w:t>
      </w:r>
    </w:p>
    <w:p w14:paraId="2A465024" w14:textId="5BED385C" w:rsidR="0056257A" w:rsidRDefault="0056257A" w:rsidP="0056257A">
      <w:pPr>
        <w:pStyle w:val="Listeafsnit"/>
        <w:numPr>
          <w:ilvl w:val="0"/>
          <w:numId w:val="2"/>
        </w:numPr>
      </w:pPr>
      <w:r>
        <w:t>Hvorfor har de danske politikere (og Nationalbanken) mon siden 1982 afholdt sig fra at anvende valutapolitikken til at re- eller devaluere?</w:t>
      </w:r>
    </w:p>
    <w:p w14:paraId="44F32CFC" w14:textId="77777777" w:rsidR="0056257A" w:rsidRDefault="0056257A" w:rsidP="0056257A"/>
    <w:p w14:paraId="45FC7F82" w14:textId="1419B285" w:rsidR="0056257A" w:rsidRDefault="0056257A" w:rsidP="0056257A">
      <w:pPr>
        <w:pStyle w:val="Listeafsnit"/>
        <w:numPr>
          <w:ilvl w:val="0"/>
          <w:numId w:val="1"/>
        </w:numPr>
      </w:pPr>
      <w:r>
        <w:t>Konkurrenceevne:</w:t>
      </w:r>
    </w:p>
    <w:p w14:paraId="5FA19877" w14:textId="63197C59" w:rsidR="0056257A" w:rsidRDefault="0056257A" w:rsidP="0056257A">
      <w:pPr>
        <w:pStyle w:val="Listeafsnit"/>
        <w:numPr>
          <w:ilvl w:val="0"/>
          <w:numId w:val="4"/>
        </w:numPr>
      </w:pPr>
      <w:r>
        <w:t>Forklar hvad vi forstår ved priskonkurrenceevne, herunder hvilke faktorer, der påvirker den og hvorfor/hvordan.</w:t>
      </w:r>
    </w:p>
    <w:p w14:paraId="7C841BCA" w14:textId="41B998FF" w:rsidR="0056257A" w:rsidRDefault="0056257A" w:rsidP="0056257A">
      <w:pPr>
        <w:pStyle w:val="Listeafsnit"/>
        <w:numPr>
          <w:ilvl w:val="0"/>
          <w:numId w:val="4"/>
        </w:numPr>
      </w:pPr>
      <w:r>
        <w:t>Forklar hvad vi forstår ved den strukturelle konkurrenceevne (EØ’ere trækker naturligvis på deres viden om Porters diamant)</w:t>
      </w:r>
    </w:p>
    <w:p w14:paraId="37AB8731" w14:textId="0DEFD507" w:rsidR="00865750" w:rsidRDefault="00865750" w:rsidP="0056257A">
      <w:pPr>
        <w:pStyle w:val="Listeafsnit"/>
        <w:numPr>
          <w:ilvl w:val="0"/>
          <w:numId w:val="4"/>
        </w:numPr>
      </w:pPr>
      <w:r>
        <w:t>Overvej den institutionelle konkurrenceevnes betydning.</w:t>
      </w:r>
    </w:p>
    <w:p w14:paraId="66DF05B1" w14:textId="77777777" w:rsidR="00865750" w:rsidRDefault="00865750" w:rsidP="00865750"/>
    <w:p w14:paraId="525F93D0" w14:textId="437544BA" w:rsidR="00865750" w:rsidRDefault="00865750" w:rsidP="00865750">
      <w:pPr>
        <w:pStyle w:val="Listeafsnit"/>
        <w:numPr>
          <w:ilvl w:val="0"/>
          <w:numId w:val="1"/>
        </w:numPr>
      </w:pPr>
      <w:r>
        <w:t>Undersøg hvad der kendetegner Danmarks konkurrenceevne.</w:t>
      </w:r>
    </w:p>
    <w:p w14:paraId="4D338954" w14:textId="1AF3E57E" w:rsidR="00865750" w:rsidRDefault="00865750" w:rsidP="00865750">
      <w:pPr>
        <w:pStyle w:val="Listeafsnit"/>
        <w:numPr>
          <w:ilvl w:val="0"/>
          <w:numId w:val="5"/>
        </w:numPr>
      </w:pPr>
      <w:r>
        <w:t>Gæt først uden at tjekke noget som helst – hvordan mon det står til med vores konkurrenceevne?</w:t>
      </w:r>
    </w:p>
    <w:p w14:paraId="41E0F882" w14:textId="132CAFD3" w:rsidR="0085698E" w:rsidRDefault="0085698E" w:rsidP="00865750">
      <w:pPr>
        <w:pStyle w:val="Listeafsnit"/>
        <w:numPr>
          <w:ilvl w:val="0"/>
          <w:numId w:val="5"/>
        </w:numPr>
      </w:pPr>
      <w:r>
        <w:t>Tjek i samf.stat.</w:t>
      </w:r>
    </w:p>
    <w:p w14:paraId="3A2EF792" w14:textId="116A7B34" w:rsidR="00865750" w:rsidRDefault="00865750" w:rsidP="00865750">
      <w:pPr>
        <w:pStyle w:val="Listeafsnit"/>
        <w:numPr>
          <w:ilvl w:val="0"/>
          <w:numId w:val="5"/>
        </w:numPr>
      </w:pPr>
      <w:r>
        <w:t>Tjek tabe</w:t>
      </w:r>
      <w:r w:rsidR="0085698E">
        <w:t>l</w:t>
      </w:r>
      <w:r>
        <w:t xml:space="preserve"> 14.7 og 14.8 på s. 207</w:t>
      </w:r>
      <w:r w:rsidR="0085698E">
        <w:t xml:space="preserve"> i </w:t>
      </w:r>
      <w:r w:rsidR="00BD1218">
        <w:t>økonomibogen</w:t>
      </w:r>
    </w:p>
    <w:p w14:paraId="5F5A94EB" w14:textId="46193BA2" w:rsidR="00865750" w:rsidRDefault="00865750" w:rsidP="00865750">
      <w:pPr>
        <w:pStyle w:val="Listeafsnit"/>
        <w:numPr>
          <w:ilvl w:val="0"/>
          <w:numId w:val="5"/>
        </w:numPr>
      </w:pPr>
      <w:r>
        <w:t xml:space="preserve">Inddrag denne artikel </w:t>
      </w:r>
      <w:hyperlink r:id="rId7" w:history="1">
        <w:r w:rsidRPr="005F1C98">
          <w:rPr>
            <w:rStyle w:val="Hyperlink"/>
          </w:rPr>
          <w:t>https://www.danskindustri.dk/di-business/arkiv/nyheder/2024/6/kina-spurter-frem-pa-konkurrenceevne/</w:t>
        </w:r>
      </w:hyperlink>
      <w:r>
        <w:t xml:space="preserve"> </w:t>
      </w:r>
    </w:p>
    <w:p w14:paraId="6840D98C" w14:textId="69919739" w:rsidR="00865750" w:rsidRDefault="00865750" w:rsidP="00865750">
      <w:pPr>
        <w:pStyle w:val="Listeafsnit"/>
        <w:numPr>
          <w:ilvl w:val="0"/>
          <w:numId w:val="5"/>
        </w:numPr>
      </w:pPr>
      <w:r>
        <w:t xml:space="preserve">Inddrag Dansk Erhvervs konkurrenceevnebarometer </w:t>
      </w:r>
      <w:hyperlink r:id="rId8" w:history="1">
        <w:r w:rsidRPr="005F1C98">
          <w:rPr>
            <w:rStyle w:val="Hyperlink"/>
          </w:rPr>
          <w:t>https://www.danskerhverv.dk/rammevilkar/</w:t>
        </w:r>
      </w:hyperlink>
      <w:r>
        <w:t xml:space="preserve"> </w:t>
      </w:r>
    </w:p>
    <w:p w14:paraId="448EC10B" w14:textId="644F2765" w:rsidR="00BD1218" w:rsidRDefault="00BD1218" w:rsidP="00865750">
      <w:pPr>
        <w:pStyle w:val="Listeafsnit"/>
        <w:numPr>
          <w:ilvl w:val="0"/>
          <w:numId w:val="5"/>
        </w:numPr>
      </w:pPr>
      <w:r>
        <w:t>Samlet set: hvad kan vi sige om Danmarks konkurrenceevne?</w:t>
      </w:r>
    </w:p>
    <w:p w14:paraId="14DE84D3" w14:textId="70EF4738" w:rsidR="0056257A" w:rsidRDefault="0056257A" w:rsidP="0056257A">
      <w:pPr>
        <w:pStyle w:val="Listeafsnit"/>
        <w:ind w:left="1664"/>
      </w:pPr>
    </w:p>
    <w:p w14:paraId="3C463729" w14:textId="77777777" w:rsidR="0056257A" w:rsidRDefault="0056257A"/>
    <w:sectPr w:rsidR="005625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6708"/>
    <w:multiLevelType w:val="hybridMultilevel"/>
    <w:tmpl w:val="318C2752"/>
    <w:lvl w:ilvl="0" w:tplc="1CEC05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91877"/>
    <w:multiLevelType w:val="hybridMultilevel"/>
    <w:tmpl w:val="01DA6190"/>
    <w:lvl w:ilvl="0" w:tplc="FC5619D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21100D63"/>
    <w:multiLevelType w:val="hybridMultilevel"/>
    <w:tmpl w:val="B4944736"/>
    <w:lvl w:ilvl="0" w:tplc="F1943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5E4D6C"/>
    <w:multiLevelType w:val="hybridMultilevel"/>
    <w:tmpl w:val="DE1ED7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D7100"/>
    <w:multiLevelType w:val="hybridMultilevel"/>
    <w:tmpl w:val="47120726"/>
    <w:lvl w:ilvl="0" w:tplc="DBB683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858506">
    <w:abstractNumId w:val="3"/>
  </w:num>
  <w:num w:numId="2" w16cid:durableId="2142530656">
    <w:abstractNumId w:val="4"/>
  </w:num>
  <w:num w:numId="3" w16cid:durableId="2048987933">
    <w:abstractNumId w:val="1"/>
  </w:num>
  <w:num w:numId="4" w16cid:durableId="515778451">
    <w:abstractNumId w:val="2"/>
  </w:num>
  <w:num w:numId="5" w16cid:durableId="111394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7A"/>
    <w:rsid w:val="001A00C0"/>
    <w:rsid w:val="002624A3"/>
    <w:rsid w:val="00325766"/>
    <w:rsid w:val="0056257A"/>
    <w:rsid w:val="006A6834"/>
    <w:rsid w:val="007B2B9C"/>
    <w:rsid w:val="0085698E"/>
    <w:rsid w:val="00865750"/>
    <w:rsid w:val="00896931"/>
    <w:rsid w:val="00AB6191"/>
    <w:rsid w:val="00BC692F"/>
    <w:rsid w:val="00BD1218"/>
    <w:rsid w:val="00E0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BA88"/>
  <w15:chartTrackingRefBased/>
  <w15:docId w15:val="{882E3316-8CB7-450A-816D-415B079A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62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2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62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62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62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62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62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62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62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2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62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62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6257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6257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6257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6257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6257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625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62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62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62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62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62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6257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6257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6257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62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6257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625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6575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6575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12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nskerhverv.dk/rammevilk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nskindustri.dk/di-business/arkiv/nyheder/2024/6/kina-spurter-frem-pa-konkurrenceev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nskerhverv.dk/rammevilkar/" TargetMode="External"/><Relationship Id="rId5" Type="http://schemas.openxmlformats.org/officeDocument/2006/relationships/hyperlink" Target="https://www.danskindustri.dk/di-business/arkiv/nyheder/2024/6/kina-spurter-frem-pa-konkurrenceev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7</cp:revision>
  <dcterms:created xsi:type="dcterms:W3CDTF">2025-02-24T07:38:00Z</dcterms:created>
  <dcterms:modified xsi:type="dcterms:W3CDTF">2025-02-24T12:02:00Z</dcterms:modified>
</cp:coreProperties>
</file>