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B857" w14:textId="1E48CC00" w:rsidR="002C0D0D" w:rsidRPr="00766ECA" w:rsidRDefault="00090B52" w:rsidP="00090B52">
      <w:pPr>
        <w:pStyle w:val="Titel"/>
        <w:rPr>
          <w:lang w:val="en-US"/>
        </w:rPr>
      </w:pPr>
      <w:r w:rsidRPr="00766ECA">
        <w:rPr>
          <w:lang w:val="en-US"/>
        </w:rPr>
        <w:t xml:space="preserve">The Great War </w:t>
      </w:r>
    </w:p>
    <w:p w14:paraId="78952BAD" w14:textId="292E0439" w:rsidR="001919A1" w:rsidRDefault="00090B52" w:rsidP="007E15AF">
      <w:pPr>
        <w:pStyle w:val="Overskrift2"/>
        <w:rPr>
          <w:lang w:val="en-US"/>
        </w:rPr>
      </w:pPr>
      <w:r w:rsidRPr="00BA0622">
        <w:rPr>
          <w:lang w:val="en-US"/>
        </w:rPr>
        <w:t>Lesson</w:t>
      </w:r>
      <w:r w:rsidR="00BF0CA8" w:rsidRPr="00BA0622">
        <w:rPr>
          <w:lang w:val="en-US"/>
        </w:rPr>
        <w:t xml:space="preserve"> 5: Independent work</w:t>
      </w:r>
      <w:r w:rsidR="00BA0622" w:rsidRPr="00BA0622">
        <w:rPr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19A1" w14:paraId="37182AB7" w14:textId="77777777" w:rsidTr="001919A1">
        <w:tc>
          <w:tcPr>
            <w:tcW w:w="9628" w:type="dxa"/>
          </w:tcPr>
          <w:p w14:paraId="4C9838EE" w14:textId="77777777" w:rsidR="00C13B65" w:rsidRPr="00C13B65" w:rsidRDefault="001919A1" w:rsidP="00C13B65">
            <w:pPr>
              <w:pStyle w:val="Overskrift1"/>
              <w:rPr>
                <w:color w:val="FF0000"/>
                <w:lang w:val="en-US"/>
              </w:rPr>
            </w:pPr>
            <w:r w:rsidRPr="00C13B65">
              <w:rPr>
                <w:color w:val="FF0000"/>
                <w:lang w:val="en-US"/>
              </w:rPr>
              <w:t>Instruction to the lesson as such</w:t>
            </w:r>
            <w:r w:rsidR="00C13B65" w:rsidRPr="00C13B65">
              <w:rPr>
                <w:color w:val="FF0000"/>
                <w:lang w:val="en-US"/>
              </w:rPr>
              <w:t xml:space="preserve"> </w:t>
            </w:r>
          </w:p>
          <w:p w14:paraId="79DC87AD" w14:textId="1110CD14" w:rsidR="001919A1" w:rsidRPr="00BA0622" w:rsidRDefault="001919A1" w:rsidP="001919A1">
            <w:pPr>
              <w:rPr>
                <w:b/>
                <w:bCs/>
                <w:lang w:val="en-US"/>
              </w:rPr>
            </w:pPr>
            <w:r w:rsidRPr="00BA0622">
              <w:rPr>
                <w:b/>
                <w:bCs/>
                <w:lang w:val="en-US"/>
              </w:rPr>
              <w:t xml:space="preserve">Fill in </w:t>
            </w:r>
            <w:r w:rsidRPr="009F3A28">
              <w:rPr>
                <w:b/>
                <w:bCs/>
                <w:u w:val="single"/>
                <w:lang w:val="en-US"/>
              </w:rPr>
              <w:t>as much of this worksheet as you can within 60 minutes</w:t>
            </w:r>
            <w:r w:rsidRPr="00BA0622">
              <w:rPr>
                <w:b/>
                <w:bCs/>
                <w:lang w:val="en-US"/>
              </w:rPr>
              <w:t>. Then</w:t>
            </w:r>
            <w:r>
              <w:rPr>
                <w:b/>
                <w:bCs/>
                <w:lang w:val="en-US"/>
              </w:rPr>
              <w:t>,</w:t>
            </w:r>
            <w:r w:rsidRPr="00BA0622">
              <w:rPr>
                <w:b/>
                <w:bCs/>
                <w:lang w:val="en-US"/>
              </w:rPr>
              <w:t xml:space="preserve"> paste your answer</w:t>
            </w:r>
            <w:r>
              <w:rPr>
                <w:b/>
                <w:bCs/>
                <w:lang w:val="en-US"/>
              </w:rPr>
              <w:t>s</w:t>
            </w:r>
            <w:r w:rsidRPr="00BA0622">
              <w:rPr>
                <w:b/>
                <w:bCs/>
                <w:lang w:val="en-US"/>
              </w:rPr>
              <w:t xml:space="preserve"> into </w:t>
            </w:r>
            <w:proofErr w:type="spellStart"/>
            <w:r w:rsidRPr="00BA0622">
              <w:rPr>
                <w:b/>
                <w:bCs/>
                <w:lang w:val="en-US"/>
              </w:rPr>
              <w:t>Elevfeedback</w:t>
            </w:r>
            <w:proofErr w:type="spellEnd"/>
            <w:r w:rsidRPr="00BA0622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 xml:space="preserve">I </w:t>
            </w:r>
            <w:proofErr w:type="gramStart"/>
            <w:r>
              <w:rPr>
                <w:b/>
                <w:bCs/>
                <w:lang w:val="en-US"/>
              </w:rPr>
              <w:t>repeat: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Pr="00BA0622">
              <w:rPr>
                <w:b/>
                <w:bCs/>
                <w:lang w:val="en-US"/>
              </w:rPr>
              <w:t>paste in, do not upload the document itself)</w:t>
            </w:r>
            <w:r>
              <w:rPr>
                <w:b/>
                <w:bCs/>
                <w:lang w:val="en-US"/>
              </w:rPr>
              <w:t xml:space="preserve">. You decide if you do it Wednesday </w:t>
            </w:r>
            <w:r w:rsidR="007E15AF">
              <w:rPr>
                <w:b/>
                <w:bCs/>
                <w:lang w:val="en-US"/>
              </w:rPr>
              <w:t xml:space="preserve">evening </w:t>
            </w:r>
            <w:r>
              <w:rPr>
                <w:b/>
                <w:bCs/>
                <w:lang w:val="en-US"/>
              </w:rPr>
              <w:t>or Thursday</w:t>
            </w:r>
            <w:r w:rsidR="007E15AF">
              <w:rPr>
                <w:b/>
                <w:bCs/>
                <w:lang w:val="en-US"/>
              </w:rPr>
              <w:t xml:space="preserve"> at some point (or even Friday after school)</w:t>
            </w:r>
            <w:r>
              <w:rPr>
                <w:b/>
                <w:bCs/>
                <w:lang w:val="en-US"/>
              </w:rPr>
              <w:t>. I will take attendance on Friday evening</w:t>
            </w:r>
            <w:r w:rsidR="007E15AF">
              <w:rPr>
                <w:b/>
                <w:bCs/>
                <w:lang w:val="en-US"/>
              </w:rPr>
              <w:t xml:space="preserve"> based on what is in </w:t>
            </w:r>
            <w:proofErr w:type="spellStart"/>
            <w:r w:rsidR="007E15AF">
              <w:rPr>
                <w:b/>
                <w:bCs/>
                <w:lang w:val="en-US"/>
              </w:rPr>
              <w:t>Elevfeedback</w:t>
            </w:r>
            <w:proofErr w:type="spellEnd"/>
            <w:r w:rsidR="007E15AF">
              <w:rPr>
                <w:b/>
                <w:bCs/>
                <w:lang w:val="en-US"/>
              </w:rPr>
              <w:t>. You may work individually, in pairs or in groups</w:t>
            </w:r>
            <w:r>
              <w:rPr>
                <w:b/>
                <w:bCs/>
                <w:lang w:val="en-US"/>
              </w:rPr>
              <w:t>.</w:t>
            </w:r>
          </w:p>
          <w:p w14:paraId="577B7A85" w14:textId="77777777" w:rsidR="001919A1" w:rsidRDefault="001919A1" w:rsidP="001919A1">
            <w:pPr>
              <w:rPr>
                <w:lang w:val="en-US"/>
              </w:rPr>
            </w:pPr>
          </w:p>
        </w:tc>
      </w:tr>
    </w:tbl>
    <w:p w14:paraId="2184D3BF" w14:textId="77777777" w:rsidR="00090B52" w:rsidRPr="001A3801" w:rsidRDefault="00090B52">
      <w:pPr>
        <w:rPr>
          <w:lang w:val="en-US"/>
        </w:rPr>
      </w:pPr>
    </w:p>
    <w:p w14:paraId="2FD08961" w14:textId="040DC809" w:rsidR="00F1648C" w:rsidRDefault="00CD48E3" w:rsidP="00CD48E3">
      <w:pPr>
        <w:pStyle w:val="Overskrift1"/>
        <w:rPr>
          <w:lang w:val="en-US"/>
        </w:rPr>
      </w:pPr>
      <w:r w:rsidRPr="00D206C7">
        <w:rPr>
          <w:lang w:val="en-US"/>
        </w:rPr>
        <w:t>The Christmas truce</w:t>
      </w:r>
      <w:r>
        <w:rPr>
          <w:lang w:val="en-US"/>
        </w:rPr>
        <w:t xml:space="preserve"> (</w:t>
      </w:r>
      <w:r w:rsidR="00F1648C">
        <w:rPr>
          <w:lang w:val="en-US"/>
        </w:rPr>
        <w:t xml:space="preserve">Sainsbury </w:t>
      </w:r>
      <w:r>
        <w:rPr>
          <w:lang w:val="en-US"/>
        </w:rPr>
        <w:t>advert</w:t>
      </w:r>
      <w:r w:rsidR="00EC5D2E">
        <w:rPr>
          <w:lang w:val="en-US"/>
        </w:rPr>
        <w:t>)</w:t>
      </w:r>
      <w:r w:rsidR="00F1648C">
        <w:rPr>
          <w:lang w:val="en-US"/>
        </w:rPr>
        <w:t xml:space="preserve"> </w:t>
      </w:r>
    </w:p>
    <w:p w14:paraId="6365B932" w14:textId="1859CCBE" w:rsidR="00CD48E3" w:rsidRDefault="00F1648C" w:rsidP="00F1648C">
      <w:pPr>
        <w:rPr>
          <w:lang w:val="en-US"/>
        </w:rPr>
      </w:pPr>
      <w:r>
        <w:rPr>
          <w:lang w:val="en-US"/>
        </w:rPr>
        <w:t>Sainsbury is a British supermarket.</w:t>
      </w:r>
    </w:p>
    <w:p w14:paraId="1988896C" w14:textId="77777777" w:rsidR="00EC5D2E" w:rsidRDefault="00EC5D2E" w:rsidP="00F1648C">
      <w:pPr>
        <w:rPr>
          <w:lang w:val="en-US"/>
        </w:rPr>
      </w:pPr>
    </w:p>
    <w:p w14:paraId="69DA27B2" w14:textId="1525F075" w:rsidR="00EC7DC0" w:rsidRPr="00EC7DC0" w:rsidRDefault="00EC7DC0" w:rsidP="00EC7DC0">
      <w:pPr>
        <w:rPr>
          <w:b/>
          <w:bCs/>
          <w:lang w:val="en-US"/>
        </w:rPr>
      </w:pPr>
      <w:r w:rsidRPr="00EC7DC0">
        <w:rPr>
          <w:b/>
          <w:bCs/>
          <w:color w:val="FF0000"/>
          <w:lang w:val="en-US"/>
        </w:rPr>
        <w:t xml:space="preserve">Task: </w:t>
      </w:r>
      <w:r w:rsidRPr="00EC7DC0">
        <w:rPr>
          <w:b/>
          <w:bCs/>
          <w:lang w:val="en-US"/>
        </w:rPr>
        <w:t>Watch the advert and the story behind it in the links below. Then, answer the questions</w:t>
      </w:r>
      <w:r w:rsidR="006948C1">
        <w:rPr>
          <w:b/>
          <w:bCs/>
          <w:lang w:val="en-US"/>
        </w:rPr>
        <w:t xml:space="preserve"> in relation to the advert</w:t>
      </w:r>
      <w:r w:rsidRPr="00EC7DC0">
        <w:rPr>
          <w:b/>
          <w:bCs/>
          <w:lang w:val="en-US"/>
        </w:rPr>
        <w:t>.</w:t>
      </w:r>
    </w:p>
    <w:p w14:paraId="507E8EF3" w14:textId="77777777" w:rsidR="00CD48E3" w:rsidRPr="001D495F" w:rsidRDefault="00CD48E3" w:rsidP="00CD48E3">
      <w:pPr>
        <w:rPr>
          <w:lang w:val="en-US"/>
        </w:rPr>
      </w:pPr>
      <w:r>
        <w:rPr>
          <w:lang w:val="en-GB"/>
        </w:rPr>
        <w:t xml:space="preserve">The advert itself: </w:t>
      </w:r>
      <w:hyperlink r:id="rId5" w:history="1">
        <w:r w:rsidRPr="00E93BCA">
          <w:rPr>
            <w:rStyle w:val="Hyperlink"/>
            <w:lang w:val="en-GB"/>
          </w:rPr>
          <w:t>https://www.youtube.com/watch?v=NWF2JBb1bvM</w:t>
        </w:r>
      </w:hyperlink>
      <w:r>
        <w:rPr>
          <w:lang w:val="en-GB"/>
        </w:rPr>
        <w:t xml:space="preserve"> </w:t>
      </w:r>
      <w:r w:rsidRPr="00E93BCA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223EEDAD" w14:textId="77777777" w:rsidR="00CD48E3" w:rsidRDefault="00CD48E3" w:rsidP="00CD48E3">
      <w:pPr>
        <w:rPr>
          <w:lang w:val="en-US"/>
        </w:rPr>
      </w:pPr>
      <w:r>
        <w:rPr>
          <w:lang w:val="en-US"/>
        </w:rPr>
        <w:t xml:space="preserve">The history behind the advert: </w:t>
      </w:r>
      <w:hyperlink r:id="rId6" w:history="1">
        <w:r w:rsidRPr="00B34F8A">
          <w:rPr>
            <w:rStyle w:val="Hyperlink"/>
            <w:lang w:val="en-US"/>
          </w:rPr>
          <w:t>https://www.youtube.com/watch?v=2s1YvnfcFVs</w:t>
        </w:r>
      </w:hyperlink>
      <w:r>
        <w:rPr>
          <w:lang w:val="en-US"/>
        </w:rPr>
        <w:t xml:space="preserve"> </w:t>
      </w:r>
    </w:p>
    <w:p w14:paraId="6330C0D0" w14:textId="77777777" w:rsidR="00CD48E3" w:rsidRPr="00343551" w:rsidRDefault="00CD48E3" w:rsidP="00CD48E3">
      <w:pPr>
        <w:rPr>
          <w:lang w:val="en-US"/>
        </w:rPr>
      </w:pPr>
    </w:p>
    <w:p w14:paraId="6061E9E4" w14:textId="4458A8BD" w:rsidR="00CD48E3" w:rsidRDefault="00EC5D2E" w:rsidP="00CD48E3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Guess/reflect: </w:t>
      </w:r>
      <w:r w:rsidR="00CD48E3" w:rsidRPr="001D495F">
        <w:rPr>
          <w:lang w:val="en-US"/>
        </w:rPr>
        <w:t>Why</w:t>
      </w:r>
      <w:r>
        <w:rPr>
          <w:lang w:val="en-US"/>
        </w:rPr>
        <w:t xml:space="preserve"> do you think</w:t>
      </w:r>
      <w:r w:rsidR="00CD48E3" w:rsidRPr="001D495F">
        <w:rPr>
          <w:lang w:val="en-US"/>
        </w:rPr>
        <w:t xml:space="preserve"> </w:t>
      </w:r>
      <w:r w:rsidR="00CD48E3">
        <w:rPr>
          <w:lang w:val="en-US"/>
        </w:rPr>
        <w:t>this</w:t>
      </w:r>
      <w:r w:rsidR="00CD48E3" w:rsidRPr="001D495F">
        <w:rPr>
          <w:lang w:val="en-US"/>
        </w:rPr>
        <w:t xml:space="preserve"> truce took place at Christmas</w:t>
      </w:r>
      <w:r>
        <w:rPr>
          <w:lang w:val="en-US"/>
        </w:rPr>
        <w:t xml:space="preserve"> and not on any other day</w:t>
      </w:r>
      <w:r w:rsidR="00CD48E3" w:rsidRPr="001D495F">
        <w:rPr>
          <w:lang w:val="en-US"/>
        </w:rPr>
        <w:t>?</w:t>
      </w:r>
    </w:p>
    <w:p w14:paraId="6FF825B9" w14:textId="77777777" w:rsidR="00310E27" w:rsidRDefault="00310E27" w:rsidP="00310E27">
      <w:pPr>
        <w:ind w:left="720"/>
        <w:rPr>
          <w:lang w:val="en-US"/>
        </w:rPr>
      </w:pPr>
    </w:p>
    <w:p w14:paraId="2DBDDB33" w14:textId="125C8507" w:rsidR="00D034F5" w:rsidRDefault="006948C1" w:rsidP="00CD48E3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Give </w:t>
      </w:r>
      <w:r w:rsidR="00253A54">
        <w:rPr>
          <w:lang w:val="en-US"/>
        </w:rPr>
        <w:t xml:space="preserve">three </w:t>
      </w:r>
      <w:r>
        <w:rPr>
          <w:lang w:val="en-US"/>
        </w:rPr>
        <w:t>examples of</w:t>
      </w:r>
      <w:r w:rsidR="00D034F5">
        <w:rPr>
          <w:lang w:val="en-US"/>
        </w:rPr>
        <w:t xml:space="preserve"> how </w:t>
      </w:r>
      <w:r>
        <w:rPr>
          <w:lang w:val="en-US"/>
        </w:rPr>
        <w:t xml:space="preserve">and to what effect </w:t>
      </w:r>
      <w:r w:rsidR="00D034F5">
        <w:rPr>
          <w:lang w:val="en-US"/>
        </w:rPr>
        <w:t>cinematic techniques are used in the advert. Check out the glossary of terms (separate document</w:t>
      </w:r>
      <w:r w:rsidR="00D710C6">
        <w:rPr>
          <w:lang w:val="en-US"/>
        </w:rPr>
        <w:t>) and comment on the ones you think it makes sense to comment on</w:t>
      </w:r>
      <w:r w:rsidR="00D03BD3">
        <w:rPr>
          <w:lang w:val="en-US"/>
        </w:rPr>
        <w:t>.</w:t>
      </w:r>
    </w:p>
    <w:p w14:paraId="3C4C498F" w14:textId="77777777" w:rsidR="00310E27" w:rsidRPr="001D495F" w:rsidRDefault="00310E27" w:rsidP="00310E27">
      <w:pPr>
        <w:ind w:left="720"/>
        <w:rPr>
          <w:lang w:val="en-US"/>
        </w:rPr>
      </w:pPr>
    </w:p>
    <w:p w14:paraId="2756B31C" w14:textId="64FE922A" w:rsidR="00CD48E3" w:rsidRDefault="00CD48E3" w:rsidP="00CD48E3">
      <w:pPr>
        <w:numPr>
          <w:ilvl w:val="0"/>
          <w:numId w:val="6"/>
        </w:numPr>
        <w:rPr>
          <w:lang w:val="en-US"/>
        </w:rPr>
      </w:pPr>
      <w:r w:rsidRPr="001D495F">
        <w:rPr>
          <w:lang w:val="en-US"/>
        </w:rPr>
        <w:t xml:space="preserve">Interpret the </w:t>
      </w:r>
      <w:r w:rsidR="00F03786">
        <w:rPr>
          <w:lang w:val="en-US"/>
        </w:rPr>
        <w:t>slogan</w:t>
      </w:r>
      <w:r w:rsidRPr="001D495F">
        <w:rPr>
          <w:lang w:val="en-US"/>
        </w:rPr>
        <w:t xml:space="preserve"> “Christmas is for sharing” and </w:t>
      </w:r>
      <w:r w:rsidR="00F03786">
        <w:rPr>
          <w:lang w:val="en-US"/>
        </w:rPr>
        <w:t>explain</w:t>
      </w:r>
      <w:r w:rsidRPr="001D495F">
        <w:rPr>
          <w:lang w:val="en-US"/>
        </w:rPr>
        <w:t xml:space="preserve"> the purpose of the ad</w:t>
      </w:r>
      <w:r w:rsidR="00310E27">
        <w:rPr>
          <w:lang w:val="en-US"/>
        </w:rPr>
        <w:t>vert</w:t>
      </w:r>
      <w:r w:rsidRPr="001D495F">
        <w:rPr>
          <w:lang w:val="en-US"/>
        </w:rPr>
        <w:t>.</w:t>
      </w:r>
    </w:p>
    <w:p w14:paraId="2F9C9FEA" w14:textId="77777777" w:rsidR="00310E27" w:rsidRPr="001D495F" w:rsidRDefault="00310E27" w:rsidP="00310E27">
      <w:pPr>
        <w:ind w:left="720"/>
        <w:rPr>
          <w:lang w:val="en-US"/>
        </w:rPr>
      </w:pPr>
    </w:p>
    <w:p w14:paraId="76894898" w14:textId="7B2E323D" w:rsidR="00310E27" w:rsidRDefault="00CD48E3" w:rsidP="000646EB">
      <w:pPr>
        <w:numPr>
          <w:ilvl w:val="0"/>
          <w:numId w:val="6"/>
        </w:numPr>
        <w:rPr>
          <w:lang w:val="en-US"/>
        </w:rPr>
      </w:pPr>
      <w:r w:rsidRPr="00072FCC">
        <w:rPr>
          <w:lang w:val="en-US"/>
        </w:rPr>
        <w:t xml:space="preserve">Relate the story of the advert to Vera Brittain’s time </w:t>
      </w:r>
      <w:r w:rsidR="00072FCC" w:rsidRPr="00072FCC">
        <w:rPr>
          <w:lang w:val="en-US"/>
        </w:rPr>
        <w:t>nursing German soldiers</w:t>
      </w:r>
      <w:r w:rsidR="00072FCC">
        <w:rPr>
          <w:lang w:val="en-US"/>
        </w:rPr>
        <w:t>.</w:t>
      </w:r>
    </w:p>
    <w:p w14:paraId="59C18D92" w14:textId="77777777" w:rsidR="00072FCC" w:rsidRPr="00072FCC" w:rsidRDefault="00072FCC" w:rsidP="00072FCC">
      <w:pPr>
        <w:ind w:left="720"/>
        <w:rPr>
          <w:lang w:val="en-US"/>
        </w:rPr>
      </w:pPr>
    </w:p>
    <w:p w14:paraId="4AEC9D7D" w14:textId="1AD5FFE0" w:rsidR="00CD48E3" w:rsidRPr="00212E5B" w:rsidRDefault="00CD48E3" w:rsidP="00CD48E3">
      <w:pPr>
        <w:numPr>
          <w:ilvl w:val="0"/>
          <w:numId w:val="6"/>
        </w:numPr>
        <w:rPr>
          <w:lang w:val="en-US"/>
        </w:rPr>
      </w:pPr>
      <w:r w:rsidRPr="001D495F">
        <w:rPr>
          <w:lang w:val="en-US"/>
        </w:rPr>
        <w:t xml:space="preserve">How can something that happened </w:t>
      </w:r>
      <w:r>
        <w:rPr>
          <w:lang w:val="en-US"/>
        </w:rPr>
        <w:t>so many</w:t>
      </w:r>
      <w:r w:rsidRPr="001D495F">
        <w:rPr>
          <w:lang w:val="en-US"/>
        </w:rPr>
        <w:t xml:space="preserve"> years ago be relevant in </w:t>
      </w:r>
      <w:r>
        <w:rPr>
          <w:lang w:val="en-US"/>
        </w:rPr>
        <w:t xml:space="preserve">this </w:t>
      </w:r>
      <w:r w:rsidRPr="001D495F">
        <w:rPr>
          <w:lang w:val="en-US"/>
        </w:rPr>
        <w:t>10-year-old advert and today?</w:t>
      </w:r>
    </w:p>
    <w:p w14:paraId="7262A0CB" w14:textId="77777777" w:rsidR="00CD48E3" w:rsidRPr="000B4D31" w:rsidRDefault="00CD48E3" w:rsidP="00CD48E3">
      <w:pPr>
        <w:pStyle w:val="Overskrift1"/>
        <w:rPr>
          <w:lang w:val="en-US"/>
        </w:rPr>
      </w:pPr>
      <w:r>
        <w:rPr>
          <w:lang w:val="en-US"/>
        </w:rPr>
        <w:t>Introduction to s</w:t>
      </w:r>
      <w:r w:rsidRPr="000B4D31">
        <w:rPr>
          <w:lang w:val="en-US"/>
        </w:rPr>
        <w:t xml:space="preserve">ensory imagery </w:t>
      </w:r>
    </w:p>
    <w:p w14:paraId="5AB183B2" w14:textId="1564493E" w:rsidR="00EB5542" w:rsidRDefault="00EB5542" w:rsidP="00EB5542">
      <w:pPr>
        <w:rPr>
          <w:lang w:val="en-US"/>
        </w:rPr>
      </w:pPr>
      <w:r w:rsidRPr="00EB5542">
        <w:rPr>
          <w:b/>
          <w:bCs/>
          <w:color w:val="FF0000"/>
          <w:lang w:val="en-US"/>
        </w:rPr>
        <w:t xml:space="preserve">Task: </w:t>
      </w:r>
      <w:r w:rsidRPr="00EB5542">
        <w:rPr>
          <w:b/>
          <w:bCs/>
          <w:lang w:val="en-US"/>
        </w:rPr>
        <w:t>Read about sensory imagery here</w:t>
      </w:r>
      <w:r w:rsidR="002C5FC6">
        <w:rPr>
          <w:b/>
          <w:bCs/>
          <w:lang w:val="en-US"/>
        </w:rPr>
        <w:t xml:space="preserve"> so that you will be able to notice the use of sensory imagery in a poem afterwards</w:t>
      </w:r>
      <w:r>
        <w:rPr>
          <w:lang w:val="en-US"/>
        </w:rPr>
        <w:t xml:space="preserve">: </w:t>
      </w:r>
    </w:p>
    <w:p w14:paraId="45755BAF" w14:textId="6AC16CFA" w:rsidR="00EB5542" w:rsidRDefault="00EB5542" w:rsidP="00EB5542">
      <w:pPr>
        <w:rPr>
          <w:lang w:val="en-US"/>
        </w:rPr>
      </w:pPr>
      <w:hyperlink r:id="rId7" w:history="1">
        <w:r w:rsidRPr="0093214A">
          <w:rPr>
            <w:rStyle w:val="Hyperlink"/>
            <w:lang w:val="en-US"/>
          </w:rPr>
          <w:t>https://www.masterclass.com/articles/sensory-imagery-in-creative-writing</w:t>
        </w:r>
      </w:hyperlink>
    </w:p>
    <w:p w14:paraId="1DDB4275" w14:textId="77777777" w:rsidR="00EB5542" w:rsidRDefault="00EB5542" w:rsidP="00CD48E3">
      <w:pPr>
        <w:rPr>
          <w:lang w:val="en-US"/>
        </w:rPr>
      </w:pPr>
    </w:p>
    <w:p w14:paraId="7A313A7E" w14:textId="75172B72" w:rsidR="007977E6" w:rsidRPr="00EB5542" w:rsidRDefault="00212E5B" w:rsidP="00CD48E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Short summary: </w:t>
      </w:r>
      <w:r w:rsidR="007977E6">
        <w:rPr>
          <w:b/>
          <w:bCs/>
          <w:lang w:val="en-US"/>
        </w:rPr>
        <w:t>Sensory imagery engages the senses</w:t>
      </w:r>
      <w:r>
        <w:rPr>
          <w:b/>
          <w:bCs/>
          <w:lang w:val="en-US"/>
        </w:rPr>
        <w:t xml:space="preserve"> below (this is not a task, just information)</w:t>
      </w:r>
    </w:p>
    <w:p w14:paraId="4CBF8A86" w14:textId="7F915479" w:rsidR="00CD48E3" w:rsidRPr="000B4D31" w:rsidRDefault="00CD48E3" w:rsidP="00CD48E3">
      <w:pPr>
        <w:rPr>
          <w:lang w:val="en-US"/>
        </w:rPr>
      </w:pPr>
      <w:r w:rsidRPr="000B4D31">
        <w:rPr>
          <w:lang w:val="en-US"/>
        </w:rPr>
        <w:t>Visual imagery</w:t>
      </w:r>
      <w:r>
        <w:rPr>
          <w:lang w:val="en-US"/>
        </w:rPr>
        <w:t xml:space="preserve">: </w:t>
      </w:r>
      <w:r>
        <w:rPr>
          <w:lang w:val="en-US"/>
        </w:rPr>
        <w:tab/>
        <w:t>sight</w:t>
      </w:r>
      <w:r w:rsidRPr="000B4D31">
        <w:rPr>
          <w:lang w:val="en-US"/>
        </w:rPr>
        <w:t xml:space="preserve"> </w:t>
      </w:r>
    </w:p>
    <w:p w14:paraId="6B321D67" w14:textId="77777777" w:rsidR="00CD48E3" w:rsidRPr="000B4D31" w:rsidRDefault="00CD48E3" w:rsidP="00CD48E3">
      <w:pPr>
        <w:rPr>
          <w:lang w:val="en-US"/>
        </w:rPr>
      </w:pPr>
      <w:r w:rsidRPr="000B4D31">
        <w:rPr>
          <w:lang w:val="en-US"/>
        </w:rPr>
        <w:t>Auditory imagery</w:t>
      </w:r>
      <w:r>
        <w:rPr>
          <w:lang w:val="en-US"/>
        </w:rPr>
        <w:t xml:space="preserve">: </w:t>
      </w:r>
      <w:r>
        <w:rPr>
          <w:lang w:val="en-US"/>
        </w:rPr>
        <w:tab/>
        <w:t>sound</w:t>
      </w:r>
    </w:p>
    <w:p w14:paraId="7C9EF9BE" w14:textId="77777777" w:rsidR="00CD48E3" w:rsidRPr="000B4D31" w:rsidRDefault="00CD48E3" w:rsidP="00CD48E3">
      <w:pPr>
        <w:rPr>
          <w:lang w:val="en-US"/>
        </w:rPr>
      </w:pPr>
      <w:r w:rsidRPr="000B4D31">
        <w:rPr>
          <w:lang w:val="en-US"/>
        </w:rPr>
        <w:t>Tactile imagery</w:t>
      </w:r>
      <w:r>
        <w:rPr>
          <w:lang w:val="en-US"/>
        </w:rPr>
        <w:t>:</w:t>
      </w:r>
      <w:r>
        <w:rPr>
          <w:lang w:val="en-US"/>
        </w:rPr>
        <w:tab/>
        <w:t>touch</w:t>
      </w:r>
    </w:p>
    <w:p w14:paraId="79DFDBA4" w14:textId="77777777" w:rsidR="00CD48E3" w:rsidRPr="000B4D31" w:rsidRDefault="00CD48E3" w:rsidP="00CD48E3">
      <w:pPr>
        <w:rPr>
          <w:lang w:val="en-US"/>
        </w:rPr>
      </w:pPr>
      <w:r w:rsidRPr="000B4D31">
        <w:rPr>
          <w:lang w:val="en-US"/>
        </w:rPr>
        <w:t>Gustatory imagery</w:t>
      </w:r>
      <w:r>
        <w:rPr>
          <w:lang w:val="en-US"/>
        </w:rPr>
        <w:t xml:space="preserve">: </w:t>
      </w:r>
      <w:r>
        <w:rPr>
          <w:lang w:val="en-US"/>
        </w:rPr>
        <w:tab/>
        <w:t>taste</w:t>
      </w:r>
    </w:p>
    <w:p w14:paraId="1BFA18E4" w14:textId="77777777" w:rsidR="00CD48E3" w:rsidRPr="000B4D31" w:rsidRDefault="00CD48E3" w:rsidP="00CD48E3">
      <w:pPr>
        <w:rPr>
          <w:lang w:val="en-US"/>
        </w:rPr>
      </w:pPr>
      <w:r w:rsidRPr="000B4D31">
        <w:rPr>
          <w:lang w:val="en-US"/>
        </w:rPr>
        <w:t>Olfactory imagery</w:t>
      </w:r>
      <w:r>
        <w:rPr>
          <w:lang w:val="en-US"/>
        </w:rPr>
        <w:t xml:space="preserve">: </w:t>
      </w:r>
      <w:r>
        <w:rPr>
          <w:lang w:val="en-US"/>
        </w:rPr>
        <w:tab/>
        <w:t>smell</w:t>
      </w:r>
    </w:p>
    <w:p w14:paraId="50F85F1D" w14:textId="1C97286D" w:rsidR="00CD48E3" w:rsidRDefault="00CD48E3" w:rsidP="009F3A28">
      <w:pPr>
        <w:rPr>
          <w:lang w:val="en-US"/>
        </w:rPr>
      </w:pPr>
      <w:r w:rsidRPr="000B4D31">
        <w:rPr>
          <w:lang w:val="en-US"/>
        </w:rPr>
        <w:t>Kinesthetic imagery</w:t>
      </w:r>
      <w:r>
        <w:rPr>
          <w:lang w:val="en-US"/>
        </w:rPr>
        <w:t xml:space="preserve">: </w:t>
      </w:r>
      <w:r>
        <w:rPr>
          <w:lang w:val="en-US"/>
        </w:rPr>
        <w:tab/>
        <w:t>movement</w:t>
      </w:r>
    </w:p>
    <w:p w14:paraId="2A671233" w14:textId="77777777" w:rsidR="009F3A28" w:rsidRPr="00CD48E3" w:rsidRDefault="009F3A28" w:rsidP="009F3A28">
      <w:pPr>
        <w:rPr>
          <w:lang w:val="en-US"/>
        </w:rPr>
      </w:pPr>
    </w:p>
    <w:p w14:paraId="10EC7189" w14:textId="440D482F" w:rsidR="004A3299" w:rsidRDefault="004674E3" w:rsidP="007A3E5C">
      <w:pPr>
        <w:pStyle w:val="Overskrift1"/>
        <w:rPr>
          <w:lang w:val="en-GB"/>
        </w:rPr>
      </w:pPr>
      <w:r>
        <w:rPr>
          <w:lang w:val="en-GB"/>
        </w:rPr>
        <w:t>Animated</w:t>
      </w:r>
      <w:r w:rsidR="00461633">
        <w:rPr>
          <w:lang w:val="en-GB"/>
        </w:rPr>
        <w:t xml:space="preserve"> version of </w:t>
      </w:r>
      <w:r w:rsidR="007A3E5C">
        <w:rPr>
          <w:lang w:val="en-GB"/>
        </w:rPr>
        <w:t xml:space="preserve">‘Dulce et decorum </w:t>
      </w:r>
      <w:proofErr w:type="spellStart"/>
      <w:r w:rsidR="007A3E5C">
        <w:rPr>
          <w:lang w:val="en-GB"/>
        </w:rPr>
        <w:t>est</w:t>
      </w:r>
      <w:proofErr w:type="spellEnd"/>
      <w:r w:rsidR="007A3E5C">
        <w:rPr>
          <w:lang w:val="en-GB"/>
        </w:rPr>
        <w:t xml:space="preserve">’ </w:t>
      </w:r>
    </w:p>
    <w:p w14:paraId="57CA4D86" w14:textId="03D4D68A" w:rsidR="002C5FC6" w:rsidRPr="002C5FC6" w:rsidRDefault="002C5FC6">
      <w:pPr>
        <w:rPr>
          <w:b/>
          <w:bCs/>
          <w:lang w:val="en-US"/>
        </w:rPr>
      </w:pPr>
      <w:r w:rsidRPr="002C5FC6">
        <w:rPr>
          <w:b/>
          <w:bCs/>
          <w:color w:val="FF0000"/>
          <w:lang w:val="en-US"/>
        </w:rPr>
        <w:t xml:space="preserve">Task: </w:t>
      </w:r>
      <w:r w:rsidRPr="002C5FC6">
        <w:rPr>
          <w:b/>
          <w:bCs/>
          <w:lang w:val="en-US"/>
        </w:rPr>
        <w:t>Watch the animated version of the poem, and answer the question below</w:t>
      </w:r>
    </w:p>
    <w:p w14:paraId="0CA4CE96" w14:textId="1D22B6C4" w:rsidR="00FD2F7E" w:rsidRPr="00766ECA" w:rsidRDefault="00FD2F7E">
      <w:pPr>
        <w:rPr>
          <w:lang w:val="en-US"/>
        </w:rPr>
      </w:pPr>
      <w:hyperlink r:id="rId8" w:history="1">
        <w:r w:rsidRPr="00766ECA">
          <w:rPr>
            <w:rStyle w:val="Hyperlink"/>
            <w:lang w:val="en-US"/>
          </w:rPr>
          <w:t>https://www.youtube.com/watch?v=SgQhH67oPgY</w:t>
        </w:r>
      </w:hyperlink>
      <w:r w:rsidRPr="00766ECA">
        <w:rPr>
          <w:lang w:val="en-US"/>
        </w:rPr>
        <w:t xml:space="preserve"> </w:t>
      </w:r>
    </w:p>
    <w:p w14:paraId="29190B82" w14:textId="06A8F989" w:rsidR="002C5FC6" w:rsidRDefault="007A3E5C">
      <w:pPr>
        <w:rPr>
          <w:lang w:val="en-GB"/>
        </w:rPr>
      </w:pPr>
      <w:r>
        <w:rPr>
          <w:lang w:val="en-GB"/>
        </w:rPr>
        <w:t>We will not analyse it together</w:t>
      </w:r>
      <w:r w:rsidR="00FD2F7E">
        <w:rPr>
          <w:lang w:val="en-GB"/>
        </w:rPr>
        <w:t xml:space="preserve"> as </w:t>
      </w:r>
      <w:r w:rsidR="00E77AA3">
        <w:rPr>
          <w:lang w:val="en-GB"/>
        </w:rPr>
        <w:t xml:space="preserve">such as </w:t>
      </w:r>
      <w:r w:rsidR="00FD2F7E">
        <w:rPr>
          <w:lang w:val="en-GB"/>
        </w:rPr>
        <w:t>some are using it for their SRP</w:t>
      </w:r>
      <w:r w:rsidR="00E77AA3">
        <w:rPr>
          <w:lang w:val="en-GB"/>
        </w:rPr>
        <w:t>.</w:t>
      </w:r>
      <w:r w:rsidR="002C5FC6">
        <w:rPr>
          <w:lang w:val="en-GB"/>
        </w:rPr>
        <w:t xml:space="preserve"> </w:t>
      </w:r>
    </w:p>
    <w:p w14:paraId="3432DB87" w14:textId="77777777" w:rsidR="002C5FC6" w:rsidRDefault="002C5FC6">
      <w:pPr>
        <w:rPr>
          <w:lang w:val="en-GB"/>
        </w:rPr>
      </w:pPr>
    </w:p>
    <w:p w14:paraId="463B9378" w14:textId="09725FE0" w:rsidR="007A3E5C" w:rsidRDefault="00E77AA3">
      <w:pPr>
        <w:rPr>
          <w:lang w:val="en-GB"/>
        </w:rPr>
      </w:pPr>
      <w:r>
        <w:rPr>
          <w:b/>
          <w:bCs/>
          <w:lang w:val="en-GB"/>
        </w:rPr>
        <w:t xml:space="preserve">Question: </w:t>
      </w:r>
      <w:r w:rsidR="002C5FC6" w:rsidRPr="002C5FC6">
        <w:rPr>
          <w:b/>
          <w:bCs/>
          <w:lang w:val="en-GB"/>
        </w:rPr>
        <w:t>F</w:t>
      </w:r>
      <w:r w:rsidR="00407259" w:rsidRPr="002C5FC6">
        <w:rPr>
          <w:b/>
          <w:bCs/>
          <w:lang w:val="en-GB"/>
        </w:rPr>
        <w:t>ind examples of different types of sensory imagery in the poem</w:t>
      </w:r>
      <w:r w:rsidR="00DC2E9E" w:rsidRPr="002C5FC6">
        <w:rPr>
          <w:b/>
          <w:bCs/>
          <w:lang w:val="en-GB"/>
        </w:rPr>
        <w:t xml:space="preserve"> (p. </w:t>
      </w:r>
      <w:r w:rsidR="00E214EB" w:rsidRPr="002C5FC6">
        <w:rPr>
          <w:b/>
          <w:bCs/>
          <w:lang w:val="en-GB"/>
        </w:rPr>
        <w:t>2)</w:t>
      </w:r>
      <w:r w:rsidR="00E214EB">
        <w:rPr>
          <w:lang w:val="en-GB"/>
        </w:rPr>
        <w:t>.</w:t>
      </w:r>
      <w:r w:rsidR="00BA0622">
        <w:rPr>
          <w:lang w:val="en-GB"/>
        </w:rPr>
        <w:t xml:space="preserve"> </w:t>
      </w:r>
    </w:p>
    <w:p w14:paraId="33B75CB7" w14:textId="15F3D759" w:rsidR="008D4D87" w:rsidRPr="00115CBC" w:rsidRDefault="008D4D87" w:rsidP="00115CBC">
      <w:pPr>
        <w:pStyle w:val="Listeafsnit"/>
        <w:numPr>
          <w:ilvl w:val="0"/>
          <w:numId w:val="8"/>
        </w:numPr>
        <w:rPr>
          <w:lang w:val="en-GB"/>
        </w:rPr>
      </w:pPr>
      <w:r w:rsidRPr="00115CBC">
        <w:rPr>
          <w:b/>
          <w:bCs/>
          <w:lang w:val="en-GB"/>
        </w:rPr>
        <w:t>Auditory imagery:</w:t>
      </w:r>
      <w:r w:rsidRPr="00115CBC">
        <w:rPr>
          <w:lang w:val="en-GB"/>
        </w:rPr>
        <w:t xml:space="preserve"> Quote</w:t>
      </w:r>
      <w:r w:rsidR="002C5FC6" w:rsidRPr="00115CBC">
        <w:rPr>
          <w:lang w:val="en-GB"/>
        </w:rPr>
        <w:t>(s) from the poem</w:t>
      </w:r>
      <w:r w:rsidRPr="00115CBC">
        <w:rPr>
          <w:lang w:val="en-GB"/>
        </w:rPr>
        <w:t>:</w:t>
      </w:r>
    </w:p>
    <w:p w14:paraId="0186ED52" w14:textId="7294FAAD" w:rsidR="00D41B57" w:rsidRPr="00115CBC" w:rsidRDefault="00D41B57" w:rsidP="00115CBC">
      <w:pPr>
        <w:pStyle w:val="Listeafsnit"/>
        <w:numPr>
          <w:ilvl w:val="0"/>
          <w:numId w:val="8"/>
        </w:numPr>
        <w:rPr>
          <w:lang w:val="en-GB"/>
        </w:rPr>
      </w:pPr>
      <w:r w:rsidRPr="00115CBC">
        <w:rPr>
          <w:b/>
          <w:bCs/>
          <w:lang w:val="en-GB"/>
        </w:rPr>
        <w:t>Visual imagery:</w:t>
      </w:r>
      <w:r w:rsidRPr="00115CBC">
        <w:rPr>
          <w:lang w:val="en-GB"/>
        </w:rPr>
        <w:t xml:space="preserve"> </w:t>
      </w:r>
      <w:r w:rsidR="002C5FC6" w:rsidRPr="00115CBC">
        <w:rPr>
          <w:lang w:val="en-GB"/>
        </w:rPr>
        <w:t>Quote(s) from the poem:</w:t>
      </w:r>
    </w:p>
    <w:p w14:paraId="569D014C" w14:textId="394CF0DC" w:rsidR="00D41B57" w:rsidRDefault="001B541D" w:rsidP="00115CBC">
      <w:pPr>
        <w:pStyle w:val="Listeafsnit"/>
        <w:numPr>
          <w:ilvl w:val="0"/>
          <w:numId w:val="8"/>
        </w:numPr>
        <w:rPr>
          <w:lang w:val="en-GB"/>
        </w:rPr>
      </w:pPr>
      <w:proofErr w:type="spellStart"/>
      <w:r w:rsidRPr="00115CBC">
        <w:rPr>
          <w:b/>
          <w:bCs/>
          <w:lang w:val="en-GB"/>
        </w:rPr>
        <w:t>Kinesthetic</w:t>
      </w:r>
      <w:proofErr w:type="spellEnd"/>
      <w:r w:rsidRPr="00115CBC">
        <w:rPr>
          <w:b/>
          <w:bCs/>
          <w:lang w:val="en-GB"/>
        </w:rPr>
        <w:t xml:space="preserve"> imagery</w:t>
      </w:r>
      <w:r w:rsidRPr="00115CBC">
        <w:rPr>
          <w:lang w:val="en-GB"/>
        </w:rPr>
        <w:t xml:space="preserve">: </w:t>
      </w:r>
      <w:r w:rsidR="002C5FC6" w:rsidRPr="00115CBC">
        <w:rPr>
          <w:lang w:val="en-GB"/>
        </w:rPr>
        <w:t>Quote(s) from the poem:</w:t>
      </w:r>
    </w:p>
    <w:p w14:paraId="7C248BC9" w14:textId="77777777" w:rsidR="00F805CC" w:rsidRDefault="00F805CC" w:rsidP="00F805CC">
      <w:pPr>
        <w:rPr>
          <w:lang w:val="en-GB"/>
        </w:rPr>
      </w:pPr>
    </w:p>
    <w:p w14:paraId="69C87923" w14:textId="77777777" w:rsidR="00F805CC" w:rsidRDefault="00F805CC" w:rsidP="00F805CC">
      <w:pPr>
        <w:rPr>
          <w:lang w:val="en-GB"/>
        </w:rPr>
      </w:pPr>
    </w:p>
    <w:p w14:paraId="77B8C9FA" w14:textId="77777777" w:rsidR="00F805CC" w:rsidRDefault="00F805CC" w:rsidP="00F805CC">
      <w:pPr>
        <w:rPr>
          <w:lang w:val="en-GB"/>
        </w:rPr>
      </w:pPr>
    </w:p>
    <w:p w14:paraId="5E2E7C6D" w14:textId="3DAD3D15" w:rsidR="00F805CC" w:rsidRPr="00F805CC" w:rsidRDefault="00F805CC" w:rsidP="00F805CC">
      <w:pPr>
        <w:pStyle w:val="Overskrift1"/>
        <w:rPr>
          <w:lang w:val="en-GB"/>
        </w:rPr>
      </w:pPr>
      <w:r>
        <w:rPr>
          <w:lang w:val="en-GB"/>
        </w:rPr>
        <w:t>Have a nice day</w:t>
      </w:r>
      <w:r w:rsidRPr="00F805CC">
        <w:rPr>
          <w:lang w:val="en-GB"/>
        </w:rPr>
        <w:sym w:font="Wingdings" w:char="F04A"/>
      </w:r>
    </w:p>
    <w:p w14:paraId="617473F2" w14:textId="77777777" w:rsidR="00BA0622" w:rsidRDefault="00BA0622">
      <w:pPr>
        <w:rPr>
          <w:lang w:val="en-GB"/>
        </w:rPr>
      </w:pPr>
    </w:p>
    <w:sectPr w:rsidR="00BA06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93DEA"/>
    <w:multiLevelType w:val="hybridMultilevel"/>
    <w:tmpl w:val="F7366AFE"/>
    <w:lvl w:ilvl="0" w:tplc="176A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D4F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61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E8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00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E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8E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67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4D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77558"/>
    <w:multiLevelType w:val="hybridMultilevel"/>
    <w:tmpl w:val="E1C250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81562"/>
    <w:multiLevelType w:val="hybridMultilevel"/>
    <w:tmpl w:val="AB928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CDC"/>
    <w:multiLevelType w:val="hybridMultilevel"/>
    <w:tmpl w:val="A484D7E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0323C2A"/>
    <w:multiLevelType w:val="hybridMultilevel"/>
    <w:tmpl w:val="807CB0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50BC6"/>
    <w:multiLevelType w:val="hybridMultilevel"/>
    <w:tmpl w:val="AB460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A1B43"/>
    <w:multiLevelType w:val="hybridMultilevel"/>
    <w:tmpl w:val="411AE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1B5B"/>
    <w:multiLevelType w:val="hybridMultilevel"/>
    <w:tmpl w:val="6010B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5003">
    <w:abstractNumId w:val="6"/>
  </w:num>
  <w:num w:numId="2" w16cid:durableId="1953046991">
    <w:abstractNumId w:val="3"/>
  </w:num>
  <w:num w:numId="3" w16cid:durableId="155996204">
    <w:abstractNumId w:val="7"/>
  </w:num>
  <w:num w:numId="4" w16cid:durableId="1912542927">
    <w:abstractNumId w:val="1"/>
  </w:num>
  <w:num w:numId="5" w16cid:durableId="931428602">
    <w:abstractNumId w:val="5"/>
  </w:num>
  <w:num w:numId="6" w16cid:durableId="491607712">
    <w:abstractNumId w:val="0"/>
  </w:num>
  <w:num w:numId="7" w16cid:durableId="2016230065">
    <w:abstractNumId w:val="4"/>
  </w:num>
  <w:num w:numId="8" w16cid:durableId="192383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52"/>
    <w:rsid w:val="00072FCC"/>
    <w:rsid w:val="00090B52"/>
    <w:rsid w:val="000B4D31"/>
    <w:rsid w:val="000E3223"/>
    <w:rsid w:val="00115CBC"/>
    <w:rsid w:val="00116471"/>
    <w:rsid w:val="001515D9"/>
    <w:rsid w:val="00184D96"/>
    <w:rsid w:val="00186EB6"/>
    <w:rsid w:val="001919A1"/>
    <w:rsid w:val="001A3801"/>
    <w:rsid w:val="001B541D"/>
    <w:rsid w:val="001D495F"/>
    <w:rsid w:val="0021234F"/>
    <w:rsid w:val="00212E5B"/>
    <w:rsid w:val="00253A54"/>
    <w:rsid w:val="002644FB"/>
    <w:rsid w:val="00281E14"/>
    <w:rsid w:val="002A4852"/>
    <w:rsid w:val="002C0D0D"/>
    <w:rsid w:val="002C5FC6"/>
    <w:rsid w:val="002E76A0"/>
    <w:rsid w:val="00310E27"/>
    <w:rsid w:val="003374DA"/>
    <w:rsid w:val="00343551"/>
    <w:rsid w:val="00352988"/>
    <w:rsid w:val="003649E9"/>
    <w:rsid w:val="00372DDD"/>
    <w:rsid w:val="00396717"/>
    <w:rsid w:val="003B1B57"/>
    <w:rsid w:val="00401810"/>
    <w:rsid w:val="00407259"/>
    <w:rsid w:val="00461633"/>
    <w:rsid w:val="004674E3"/>
    <w:rsid w:val="00475582"/>
    <w:rsid w:val="004A3299"/>
    <w:rsid w:val="004D6B58"/>
    <w:rsid w:val="004E1719"/>
    <w:rsid w:val="00501A77"/>
    <w:rsid w:val="005F41F9"/>
    <w:rsid w:val="00612608"/>
    <w:rsid w:val="00655AA8"/>
    <w:rsid w:val="006948C1"/>
    <w:rsid w:val="00766ECA"/>
    <w:rsid w:val="00781A17"/>
    <w:rsid w:val="007977E6"/>
    <w:rsid w:val="007A3E5C"/>
    <w:rsid w:val="007E15AF"/>
    <w:rsid w:val="007E3E39"/>
    <w:rsid w:val="00831208"/>
    <w:rsid w:val="00844247"/>
    <w:rsid w:val="00882CC6"/>
    <w:rsid w:val="00891D09"/>
    <w:rsid w:val="008D4D87"/>
    <w:rsid w:val="009B1CB9"/>
    <w:rsid w:val="009D5904"/>
    <w:rsid w:val="009F3A28"/>
    <w:rsid w:val="00AD0E75"/>
    <w:rsid w:val="00B25CE0"/>
    <w:rsid w:val="00BA0622"/>
    <w:rsid w:val="00BF0CA8"/>
    <w:rsid w:val="00C1301F"/>
    <w:rsid w:val="00C13B65"/>
    <w:rsid w:val="00CA1597"/>
    <w:rsid w:val="00CD48E3"/>
    <w:rsid w:val="00D02618"/>
    <w:rsid w:val="00D034F5"/>
    <w:rsid w:val="00D03BD3"/>
    <w:rsid w:val="00D206C7"/>
    <w:rsid w:val="00D21668"/>
    <w:rsid w:val="00D22B0C"/>
    <w:rsid w:val="00D41B57"/>
    <w:rsid w:val="00D462A1"/>
    <w:rsid w:val="00D515EB"/>
    <w:rsid w:val="00D5385F"/>
    <w:rsid w:val="00D710C6"/>
    <w:rsid w:val="00DC2E9E"/>
    <w:rsid w:val="00DC64F9"/>
    <w:rsid w:val="00DD3CB9"/>
    <w:rsid w:val="00E214EB"/>
    <w:rsid w:val="00E77AA3"/>
    <w:rsid w:val="00E77F87"/>
    <w:rsid w:val="00E93BCA"/>
    <w:rsid w:val="00EB5542"/>
    <w:rsid w:val="00EC5D2E"/>
    <w:rsid w:val="00EC7DC0"/>
    <w:rsid w:val="00F03786"/>
    <w:rsid w:val="00F1648C"/>
    <w:rsid w:val="00F805CC"/>
    <w:rsid w:val="00F92EF7"/>
    <w:rsid w:val="00FB67C4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FAAF"/>
  <w15:chartTrackingRefBased/>
  <w15:docId w15:val="{4F791FE6-5970-F641-BE00-82F8A0D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0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0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0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0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0B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0B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0B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0B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0B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0B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0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0B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0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0B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0B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0B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0B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0B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93BC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3BC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43551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19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9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QhH67oP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terclass.com/articles/sensory-imagery-in-creative-wri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s1YvnfcFVs" TargetMode="External"/><Relationship Id="rId5" Type="http://schemas.openxmlformats.org/officeDocument/2006/relationships/hyperlink" Target="https://www.youtube.com/watch?v=NWF2JBb1bv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44</cp:revision>
  <dcterms:created xsi:type="dcterms:W3CDTF">2025-02-26T10:48:00Z</dcterms:created>
  <dcterms:modified xsi:type="dcterms:W3CDTF">2025-02-26T14:43:00Z</dcterms:modified>
</cp:coreProperties>
</file>