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3F92F" w14:textId="13128580" w:rsidR="00E27C9C" w:rsidRPr="00E27C9C" w:rsidRDefault="00E27C9C" w:rsidP="00E27C9C">
      <w:pPr>
        <w:spacing w:line="360" w:lineRule="auto"/>
        <w:jc w:val="both"/>
        <w:rPr>
          <w:b/>
          <w:bCs/>
        </w:rPr>
      </w:pPr>
      <w:r w:rsidRPr="00E27C9C">
        <w:rPr>
          <w:b/>
          <w:bCs/>
        </w:rPr>
        <w:t>Uddrag af Ibn Fadlan: Om vinkingernes skikke ca. 922</w:t>
      </w:r>
    </w:p>
    <w:p w14:paraId="1460D60B" w14:textId="2C92E01D" w:rsidR="00E27C9C" w:rsidRDefault="00E27C9C" w:rsidP="00E27C9C">
      <w:pPr>
        <w:spacing w:line="360" w:lineRule="auto"/>
        <w:jc w:val="both"/>
        <w:rPr>
          <w:i/>
          <w:iCs/>
        </w:rPr>
      </w:pPr>
      <w:r w:rsidRPr="00E27C9C">
        <w:rPr>
          <w:i/>
          <w:iCs/>
        </w:rPr>
        <w:t>Et af de ældste vikingeportrætter stammer fra den arabiske diplomat og rejsende Ibn Fadlan. Han var medlem af en delegation, der i 921-922 blev sendt fra kalifatets hovedstad i Bagdad til Volgaområdet i det nuværende Rusland. Efter hans hjemkomst nedfældede Ibn Fadlan sine oplevelser, hvor blandt andet mødet med et folk han kalder "Rus" havde gjort særligt indtryk. Dette folk var formentlig nordiske vikinger på handelsrejse ved Volga</w:t>
      </w:r>
    </w:p>
    <w:p w14:paraId="79EBA28B" w14:textId="77777777" w:rsidR="00C152E3" w:rsidRDefault="00C152E3" w:rsidP="00E27C9C">
      <w:pPr>
        <w:spacing w:line="360" w:lineRule="auto"/>
        <w:jc w:val="both"/>
      </w:pPr>
    </w:p>
    <w:p w14:paraId="052054B2" w14:textId="79078C9F" w:rsidR="00760876" w:rsidRDefault="00C152E3" w:rsidP="00E27C9C">
      <w:pPr>
        <w:spacing w:line="360" w:lineRule="auto"/>
        <w:jc w:val="both"/>
      </w:pPr>
      <w:r>
        <w:t xml:space="preserve">… </w:t>
      </w:r>
      <w:r w:rsidR="002E3402" w:rsidRPr="002E3402">
        <w:t>Hvis en af dem bliver syg, slår de et telt op for ham et stykke borte. I det lægger de ham og lader ham få noget brød og vand med sig. Men de kommer ham ikke nær og snakker heller ikke med ham. Ja, de besøger ham ikke engang i hele den tid han er syg, især ikke hvis han er en ubetydelig mand eller en træl. Når han bliver rask og står op, går han tilbage til dem. Og hvis han dør, brænder de ham. Men hvis han er en træl, overlader de ham til sig selv, så hundene og rovfuglene æder ham</w:t>
      </w:r>
      <w:r w:rsidR="002E3402">
        <w:t>…</w:t>
      </w:r>
      <w:r w:rsidR="002E3402" w:rsidRPr="002E3402">
        <w:t xml:space="preserve"> </w:t>
      </w:r>
    </w:p>
    <w:p w14:paraId="0AB91782" w14:textId="0A327E9A" w:rsidR="002E3402" w:rsidRDefault="002E3402" w:rsidP="00E27C9C">
      <w:pPr>
        <w:spacing w:line="360" w:lineRule="auto"/>
        <w:jc w:val="both"/>
      </w:pPr>
      <w:r w:rsidRPr="002E3402">
        <w:t>Det blev hele tiden fortalt mig, at de, når deres høvdinge døde, foretog sig ting, hvoraf [lig- ]brændingen var den mindst interessante</w:t>
      </w:r>
      <w:r>
        <w:t>…</w:t>
      </w:r>
      <w:r w:rsidR="00C152E3">
        <w:t xml:space="preserve"> </w:t>
      </w:r>
      <w:r w:rsidRPr="002E3402">
        <w:t>Når en af deres høvdinge er død, siger hans familie til hans trælkvinder og tjenere: "Hvem af jer vil dø sammen med ham?" Da siger en af dem: "Jeg." Og når vedkommende har sagt det, er han nødt til det, idet det ikke står ham frit for at unddrage sig dette. Hvis han ville det, ville man ikke tillade det. De fleste som gør dette er trælkvinderne.</w:t>
      </w:r>
    </w:p>
    <w:p w14:paraId="7C79FF34" w14:textId="14B09894" w:rsidR="002E3402" w:rsidRDefault="002E3402" w:rsidP="00E27C9C">
      <w:pPr>
        <w:spacing w:line="360" w:lineRule="auto"/>
        <w:jc w:val="both"/>
      </w:pPr>
      <w:r w:rsidRPr="002E3402">
        <w:t>Da så den mand som jeg har nævnt ovenfor døde, sagde de til hans trælkvinder: "Hvem vil dø sammen med ham?" En af dem sagde: "Jeg." De gav så to trælkvinder til opgave at passe på hende og være sammen med hende hvor hun end gik, så de tilmed ofte vaskede hendes fødder med deres hænder. De begyndte så at tage sig af hans sager, at skære hans klæder til og gøre alt det i stand som var nødvendigt, mens trælkvinden hver dag drak og sang i en glæde som foregav at varsle en kommende lykke.</w:t>
      </w:r>
    </w:p>
    <w:p w14:paraId="573E1510" w14:textId="6B2DA478" w:rsidR="002E3402" w:rsidRDefault="002E3402" w:rsidP="00E27C9C">
      <w:pPr>
        <w:spacing w:line="360" w:lineRule="auto"/>
        <w:jc w:val="both"/>
      </w:pPr>
      <w:r>
        <w:t>…</w:t>
      </w:r>
    </w:p>
    <w:p w14:paraId="398850ED" w14:textId="77777777" w:rsidR="00E27C9C" w:rsidRDefault="002E3402" w:rsidP="00E27C9C">
      <w:pPr>
        <w:spacing w:line="360" w:lineRule="auto"/>
        <w:jc w:val="both"/>
      </w:pPr>
      <w:r w:rsidRPr="002E3402">
        <w:t xml:space="preserve">Derpå kom en gammel kvinde som de kalder dødsengelen, og bredte de tæpper vi har nævnt ud over bænken. Hun stod for syningen af klæderne og anbringelsen [af liget]. Hende er det </w:t>
      </w:r>
      <w:r w:rsidRPr="002E3402">
        <w:lastRenderedPageBreak/>
        <w:t xml:space="preserve">også som dræber pigerne. Jeg så at hun var en gammel kæmpekvinde, tyk og dyster af udseende. </w:t>
      </w:r>
    </w:p>
    <w:p w14:paraId="3FA7642D" w14:textId="3D56A7BB" w:rsidR="002E3402" w:rsidRDefault="00E27C9C" w:rsidP="00E27C9C">
      <w:pPr>
        <w:spacing w:line="360" w:lineRule="auto"/>
        <w:jc w:val="both"/>
      </w:pPr>
      <w:r>
        <w:t>…</w:t>
      </w:r>
      <w:r w:rsidR="002E3402" w:rsidRPr="002E3402">
        <w:t>Trælkvinden, som ønskede at blive dræbt, gik imens frem og tilbage; hun</w:t>
      </w:r>
      <w:r>
        <w:t xml:space="preserve"> </w:t>
      </w:r>
      <w:r w:rsidR="002E3402" w:rsidRPr="002E3402">
        <w:t>trådte ind i det ene efter det andet af deres telte og teltets herre havde omgang med hende idet han sagde: "Sig til din herre: Dette har jeg kun gjort af kærlighed til dig."</w:t>
      </w:r>
    </w:p>
    <w:p w14:paraId="45634040" w14:textId="70BCB4E2" w:rsidR="00E27C9C" w:rsidRDefault="00E27C9C" w:rsidP="00E27C9C">
      <w:pPr>
        <w:spacing w:line="360" w:lineRule="auto"/>
        <w:jc w:val="both"/>
      </w:pPr>
      <w:r>
        <w:t>…</w:t>
      </w:r>
    </w:p>
    <w:p w14:paraId="3EF77C86" w14:textId="127428E8" w:rsidR="002E3402" w:rsidRDefault="002E3402" w:rsidP="00E27C9C">
      <w:pPr>
        <w:spacing w:line="360" w:lineRule="auto"/>
        <w:jc w:val="both"/>
      </w:pPr>
      <w:r w:rsidRPr="002E3402">
        <w:t>Mændene begyndte da at slå med træstavene på skjoldene, for at lyden af hendes skrigen ikke skulle høres, så de andre piger blev skræmte og ikke ville søge døden sammen med deres herrer. Så gik seks mænd ind i teltet og alle sammen havde omgang med pigen. Derpå lagde de hende ved siden af hendes døde herre. To holdt hendes ben og to hendes hænder. Og den kone som kaldes dødsenglen lagde et reb rundt om halsen på hende og rakte det til to mænd, for at de skulle trække i det. Så gik hun hen med en dolk med bredt blad og gav sig til at stikke den ind og ud mellem ribbenene på pigen, mens de to mænd kvalte hende med rebet og hun døde.</w:t>
      </w:r>
    </w:p>
    <w:sectPr w:rsidR="002E340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1E89A" w14:textId="77777777" w:rsidR="00B54E1D" w:rsidRDefault="00B54E1D" w:rsidP="002E3402">
      <w:pPr>
        <w:spacing w:after="0" w:line="240" w:lineRule="auto"/>
      </w:pPr>
      <w:r>
        <w:separator/>
      </w:r>
    </w:p>
  </w:endnote>
  <w:endnote w:type="continuationSeparator" w:id="0">
    <w:p w14:paraId="5BAA36DD" w14:textId="77777777" w:rsidR="00B54E1D" w:rsidRDefault="00B54E1D" w:rsidP="002E3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AFCB5" w14:textId="77777777" w:rsidR="00B54E1D" w:rsidRDefault="00B54E1D" w:rsidP="002E3402">
      <w:pPr>
        <w:spacing w:after="0" w:line="240" w:lineRule="auto"/>
      </w:pPr>
      <w:r>
        <w:separator/>
      </w:r>
    </w:p>
  </w:footnote>
  <w:footnote w:type="continuationSeparator" w:id="0">
    <w:p w14:paraId="368C5F07" w14:textId="77777777" w:rsidR="00B54E1D" w:rsidRDefault="00B54E1D" w:rsidP="002E3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02"/>
    <w:rsid w:val="002E3402"/>
    <w:rsid w:val="00623F1B"/>
    <w:rsid w:val="00760876"/>
    <w:rsid w:val="00964B58"/>
    <w:rsid w:val="00B54E1D"/>
    <w:rsid w:val="00C152E3"/>
    <w:rsid w:val="00E27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09DE"/>
  <w15:chartTrackingRefBased/>
  <w15:docId w15:val="{05389AE4-2CE8-4D48-BB31-ECBD08B7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E34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E34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E340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E340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E340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E340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E340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E340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E340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E340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E340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E340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E340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E340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E340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E340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E340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E3402"/>
    <w:rPr>
      <w:rFonts w:eastAsiaTheme="majorEastAsia" w:cstheme="majorBidi"/>
      <w:color w:val="272727" w:themeColor="text1" w:themeTint="D8"/>
    </w:rPr>
  </w:style>
  <w:style w:type="paragraph" w:styleId="Titel">
    <w:name w:val="Title"/>
    <w:basedOn w:val="Normal"/>
    <w:next w:val="Normal"/>
    <w:link w:val="TitelTegn"/>
    <w:uiPriority w:val="10"/>
    <w:qFormat/>
    <w:rsid w:val="002E34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E340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E340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E340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E340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E3402"/>
    <w:rPr>
      <w:i/>
      <w:iCs/>
      <w:color w:val="404040" w:themeColor="text1" w:themeTint="BF"/>
    </w:rPr>
  </w:style>
  <w:style w:type="paragraph" w:styleId="Listeafsnit">
    <w:name w:val="List Paragraph"/>
    <w:basedOn w:val="Normal"/>
    <w:uiPriority w:val="34"/>
    <w:qFormat/>
    <w:rsid w:val="002E3402"/>
    <w:pPr>
      <w:ind w:left="720"/>
      <w:contextualSpacing/>
    </w:pPr>
  </w:style>
  <w:style w:type="character" w:styleId="Kraftigfremhvning">
    <w:name w:val="Intense Emphasis"/>
    <w:basedOn w:val="Standardskrifttypeiafsnit"/>
    <w:uiPriority w:val="21"/>
    <w:qFormat/>
    <w:rsid w:val="002E3402"/>
    <w:rPr>
      <w:i/>
      <w:iCs/>
      <w:color w:val="0F4761" w:themeColor="accent1" w:themeShade="BF"/>
    </w:rPr>
  </w:style>
  <w:style w:type="paragraph" w:styleId="Strktcitat">
    <w:name w:val="Intense Quote"/>
    <w:basedOn w:val="Normal"/>
    <w:next w:val="Normal"/>
    <w:link w:val="StrktcitatTegn"/>
    <w:uiPriority w:val="30"/>
    <w:qFormat/>
    <w:rsid w:val="002E34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E3402"/>
    <w:rPr>
      <w:i/>
      <w:iCs/>
      <w:color w:val="0F4761" w:themeColor="accent1" w:themeShade="BF"/>
    </w:rPr>
  </w:style>
  <w:style w:type="character" w:styleId="Kraftighenvisning">
    <w:name w:val="Intense Reference"/>
    <w:basedOn w:val="Standardskrifttypeiafsnit"/>
    <w:uiPriority w:val="32"/>
    <w:qFormat/>
    <w:rsid w:val="002E3402"/>
    <w:rPr>
      <w:b/>
      <w:bCs/>
      <w:smallCaps/>
      <w:color w:val="0F4761" w:themeColor="accent1" w:themeShade="BF"/>
      <w:spacing w:val="5"/>
    </w:rPr>
  </w:style>
  <w:style w:type="paragraph" w:styleId="Fodnotetekst">
    <w:name w:val="footnote text"/>
    <w:basedOn w:val="Normal"/>
    <w:link w:val="FodnotetekstTegn"/>
    <w:uiPriority w:val="99"/>
    <w:semiHidden/>
    <w:unhideWhenUsed/>
    <w:rsid w:val="002E3402"/>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2E3402"/>
    <w:rPr>
      <w:sz w:val="20"/>
      <w:szCs w:val="20"/>
    </w:rPr>
  </w:style>
  <w:style w:type="character" w:styleId="Fodnotehenvisning">
    <w:name w:val="footnote reference"/>
    <w:basedOn w:val="Standardskrifttypeiafsnit"/>
    <w:uiPriority w:val="99"/>
    <w:semiHidden/>
    <w:unhideWhenUsed/>
    <w:rsid w:val="002E34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933FB-7EF6-4731-A0A9-12E35F55A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439</Words>
  <Characters>2682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Jensen</dc:creator>
  <cp:keywords/>
  <dc:description/>
  <cp:lastModifiedBy>Thomas Jensen</cp:lastModifiedBy>
  <cp:revision>2</cp:revision>
  <dcterms:created xsi:type="dcterms:W3CDTF">2025-03-06T06:56:00Z</dcterms:created>
  <dcterms:modified xsi:type="dcterms:W3CDTF">2025-03-06T07:15:00Z</dcterms:modified>
</cp:coreProperties>
</file>