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9F8A0" w14:textId="77777777" w:rsidR="00B15ED4" w:rsidRDefault="00B15ED4" w:rsidP="00B15ED4">
      <w:pPr>
        <w:pStyle w:val="Overskrift1"/>
        <w:spacing w:line="276" w:lineRule="auto"/>
      </w:pPr>
      <w:r>
        <w:t>Dansk udenrigspolitik – den store teoretiske gennemgang</w:t>
      </w:r>
    </w:p>
    <w:p w14:paraId="2B13E05A" w14:textId="77777777" w:rsidR="00B15ED4" w:rsidRDefault="00B15ED4" w:rsidP="00B15ED4">
      <w:pPr>
        <w:spacing w:line="276" w:lineRule="auto"/>
      </w:pPr>
    </w:p>
    <w:p w14:paraId="3492A873" w14:textId="77777777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Hvilke tre træk definerer en småstat</w:t>
      </w:r>
    </w:p>
    <w:p w14:paraId="79550FC0" w14:textId="77777777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Giv eksempler på hvordan DK på mange måder ikke længere agerer som en småstat</w:t>
      </w:r>
    </w:p>
    <w:p w14:paraId="4F4A3FFF" w14:textId="77777777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Træk på jeres forforståelse og skriv et par linjer om, på hvilken måde jeres bog er forældet i dette afsnit</w:t>
      </w:r>
    </w:p>
    <w:p w14:paraId="6E85EE3A" w14:textId="77777777" w:rsidR="00B15ED4" w:rsidRDefault="00B15ED4" w:rsidP="00B15ED4">
      <w:pPr>
        <w:pStyle w:val="Listeafsnit"/>
        <w:spacing w:line="276" w:lineRule="auto"/>
      </w:pPr>
    </w:p>
    <w:p w14:paraId="23112A0C" w14:textId="77777777" w:rsidR="00B15ED4" w:rsidRDefault="00B15ED4" w:rsidP="00B15ED4">
      <w:pPr>
        <w:spacing w:line="276" w:lineRule="auto"/>
        <w:jc w:val="center"/>
      </w:pPr>
      <w:r w:rsidRPr="006423B6">
        <w:rPr>
          <w:noProof/>
        </w:rPr>
        <w:drawing>
          <wp:inline distT="0" distB="0" distL="0" distR="0" wp14:anchorId="55155888" wp14:editId="2EF24288">
            <wp:extent cx="5175250" cy="3273327"/>
            <wp:effectExtent l="0" t="0" r="0" b="3810"/>
            <wp:docPr id="650407655" name="Billede 1" descr="Et billede, der indeholder tekst, tøj, køretøj, Landkøre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07655" name="Billede 1" descr="Et billede, der indeholder tekst, tøj, køretøj, Landkøretøj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890" cy="32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D551" w14:textId="77777777" w:rsidR="00B15ED4" w:rsidRDefault="00B15ED4" w:rsidP="00B15ED4">
      <w:pPr>
        <w:spacing w:line="276" w:lineRule="auto"/>
      </w:pPr>
    </w:p>
    <w:p w14:paraId="23B25ECB" w14:textId="54AD1841" w:rsidR="00B15ED4" w:rsidRPr="006423B6" w:rsidRDefault="00B15ED4" w:rsidP="00B15ED4">
      <w:pPr>
        <w:spacing w:line="276" w:lineRule="auto"/>
        <w:rPr>
          <w:b/>
          <w:bCs/>
        </w:rPr>
      </w:pPr>
      <w:r w:rsidRPr="006423B6">
        <w:rPr>
          <w:b/>
          <w:bCs/>
        </w:rPr>
        <w:t>Mål og muligheder s. 2</w:t>
      </w:r>
      <w:r>
        <w:rPr>
          <w:b/>
          <w:bCs/>
        </w:rPr>
        <w:t>30</w:t>
      </w:r>
      <w:r w:rsidRPr="006423B6">
        <w:rPr>
          <w:b/>
          <w:bCs/>
        </w:rPr>
        <w:t>-2</w:t>
      </w:r>
      <w:r>
        <w:rPr>
          <w:b/>
          <w:bCs/>
        </w:rPr>
        <w:t>38</w:t>
      </w:r>
      <w:r>
        <w:rPr>
          <w:b/>
          <w:bCs/>
        </w:rPr>
        <w:t xml:space="preserve"> (men spring bare side 2</w:t>
      </w:r>
      <w:r>
        <w:rPr>
          <w:b/>
          <w:bCs/>
        </w:rPr>
        <w:t>36</w:t>
      </w:r>
      <w:r>
        <w:rPr>
          <w:b/>
          <w:bCs/>
        </w:rPr>
        <w:t xml:space="preserve"> over i denne omgang)</w:t>
      </w:r>
    </w:p>
    <w:p w14:paraId="0CEB4779" w14:textId="77777777" w:rsidR="00B15ED4" w:rsidRDefault="00B15ED4" w:rsidP="00B15ED4">
      <w:pPr>
        <w:spacing w:line="276" w:lineRule="auto"/>
      </w:pPr>
    </w:p>
    <w:p w14:paraId="3921A980" w14:textId="44BFBBCE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Hvorfor fylder udenrigspolitik sjældent noget i valgkampe?</w:t>
      </w:r>
      <w:r>
        <w:t xml:space="preserve"> Og hvorfor er der måske ved at ske noget her?</w:t>
      </w:r>
    </w:p>
    <w:p w14:paraId="5B706459" w14:textId="77777777" w:rsidR="00B15ED4" w:rsidRDefault="00B15ED4" w:rsidP="00B15ED4">
      <w:pPr>
        <w:pStyle w:val="Listeafsnit"/>
        <w:numPr>
          <w:ilvl w:val="1"/>
          <w:numId w:val="1"/>
        </w:numPr>
        <w:spacing w:line="276" w:lineRule="auto"/>
      </w:pPr>
      <w:r>
        <w:t xml:space="preserve">Inddrag også denne artikel i jeres svar </w:t>
      </w:r>
      <w:hyperlink r:id="rId6" w:history="1">
        <w:r w:rsidRPr="004C351E">
          <w:rPr>
            <w:rStyle w:val="Hyperlink"/>
          </w:rPr>
          <w:t>https://www.berlingske.dk/politik/enhedslisten-stoetter-en-sjaelden-gang-aftale-om-militaer-oprustning?gaa_at=eafs&amp;gaa_n=AerBZYPChCmCtzwXbXpCLRFligkh1Y9J0rxoapSs-K97PzT96fqgiK0CQ2uXNPPKv9s%3D&amp;gaa_ts=67c9edb0&amp;gaa_sig=aZ8k5i-qID31ZK1ITrRZMTJ92aBP9lDI4uZsZcG4z3wjmz52YzFDCuF17jdjGfk3K2eg9JgaeDDxC0hzpCQFEA%3D%3D</w:t>
        </w:r>
      </w:hyperlink>
      <w:r>
        <w:t xml:space="preserve"> </w:t>
      </w:r>
    </w:p>
    <w:p w14:paraId="01C683CD" w14:textId="2B4BC338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Gennemgå nedenstående figur</w:t>
      </w:r>
      <w:r>
        <w:t xml:space="preserve"> (en nyere udgave af figur 8.4 s. 233)</w:t>
      </w:r>
      <w:r>
        <w:t xml:space="preserve"> over mål for udenrigspolitik grundigt og giv aktuelle eksempler udenrigspolitiske mål indenfor de 3 kategorier</w:t>
      </w:r>
    </w:p>
    <w:p w14:paraId="37BAFE4E" w14:textId="77777777" w:rsidR="00B15ED4" w:rsidRDefault="00B15ED4" w:rsidP="00B15ED4">
      <w:pPr>
        <w:pStyle w:val="Listeafsnit"/>
        <w:spacing w:line="276" w:lineRule="auto"/>
      </w:pPr>
      <w:r w:rsidRPr="006423B6">
        <w:rPr>
          <w:noProof/>
        </w:rPr>
        <w:lastRenderedPageBreak/>
        <w:drawing>
          <wp:inline distT="0" distB="0" distL="0" distR="0" wp14:anchorId="1EEF2F2E" wp14:editId="58F1AE08">
            <wp:extent cx="6120130" cy="2297430"/>
            <wp:effectExtent l="0" t="0" r="1270" b="1270"/>
            <wp:docPr id="1728824662" name="Billede 1" descr="Et billede, der indeholder tekst, skærmbillede, kvittering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24662" name="Billede 1" descr="Et billede, der indeholder tekst, skærmbillede, kvittering, Font/skrifttyp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BDF9" w14:textId="77777777" w:rsidR="00B15ED4" w:rsidRDefault="00B15ED4" w:rsidP="00B15ED4">
      <w:pPr>
        <w:pStyle w:val="Listeafsnit"/>
        <w:spacing w:line="276" w:lineRule="auto"/>
      </w:pPr>
    </w:p>
    <w:p w14:paraId="6616B672" w14:textId="77777777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 xml:space="preserve">Prøv om I kan komme på aktuelle eksempler på, hvor vores målsætninger bliver særligt pressede lige for tiden. </w:t>
      </w:r>
    </w:p>
    <w:p w14:paraId="10622E13" w14:textId="77777777" w:rsidR="00B15ED4" w:rsidRDefault="00B15ED4" w:rsidP="00B15ED4">
      <w:pPr>
        <w:pStyle w:val="Listeafsnit"/>
        <w:spacing w:line="276" w:lineRule="auto"/>
      </w:pPr>
    </w:p>
    <w:p w14:paraId="218E4FA4" w14:textId="77777777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Der kan dog på trods af den store konsensus på udenrigspolitikken godt opstå målkonflikter</w:t>
      </w:r>
    </w:p>
    <w:p w14:paraId="6B921E04" w14:textId="77777777" w:rsidR="00B15ED4" w:rsidRDefault="00B15ED4" w:rsidP="00B15ED4">
      <w:pPr>
        <w:pStyle w:val="Listeafsnit"/>
        <w:numPr>
          <w:ilvl w:val="1"/>
          <w:numId w:val="1"/>
        </w:numPr>
        <w:spacing w:line="276" w:lineRule="auto"/>
      </w:pPr>
      <w:r>
        <w:t>Hvilke mål kommer især i konflikt ifølge bogen?</w:t>
      </w:r>
    </w:p>
    <w:p w14:paraId="5F967EAE" w14:textId="77777777" w:rsidR="00B15ED4" w:rsidRDefault="00B15ED4" w:rsidP="00B15ED4">
      <w:pPr>
        <w:pStyle w:val="Listeafsnit"/>
        <w:numPr>
          <w:ilvl w:val="1"/>
          <w:numId w:val="1"/>
        </w:numPr>
        <w:spacing w:line="276" w:lineRule="auto"/>
      </w:pPr>
      <w:r>
        <w:t>Er der målkonflikter i den nuværende situation i Danmark?</w:t>
      </w:r>
    </w:p>
    <w:p w14:paraId="2B86C389" w14:textId="77777777" w:rsidR="00B15ED4" w:rsidRDefault="00B15ED4" w:rsidP="00B15ED4">
      <w:pPr>
        <w:pStyle w:val="Listeafsnit"/>
        <w:spacing w:line="276" w:lineRule="auto"/>
      </w:pPr>
    </w:p>
    <w:p w14:paraId="6C082EF1" w14:textId="64E0651B" w:rsidR="00B15ED4" w:rsidRDefault="00B15ED4" w:rsidP="00B15ED4">
      <w:pPr>
        <w:pStyle w:val="Listeafsnit"/>
        <w:numPr>
          <w:ilvl w:val="0"/>
          <w:numId w:val="1"/>
        </w:numPr>
        <w:spacing w:line="276" w:lineRule="auto"/>
      </w:pPr>
      <w:r>
        <w:t>Forbered en gennemgang af nedenstående figur med Danmark som eksempel, hvor I forklarer kategorier, pile og inddrager aktuelle ydre forhold osv.</w:t>
      </w:r>
      <w:r>
        <w:t xml:space="preserve"> (figur 8.5 s. 235)</w:t>
      </w:r>
    </w:p>
    <w:p w14:paraId="10FDBB08" w14:textId="77777777" w:rsidR="00B15ED4" w:rsidRDefault="00B15ED4" w:rsidP="00B15ED4">
      <w:pPr>
        <w:pStyle w:val="Listeafsnit"/>
        <w:spacing w:line="276" w:lineRule="auto"/>
        <w:jc w:val="center"/>
      </w:pPr>
      <w:r w:rsidRPr="0088622A">
        <w:rPr>
          <w:noProof/>
        </w:rPr>
        <w:drawing>
          <wp:inline distT="0" distB="0" distL="0" distR="0" wp14:anchorId="4AAE5D32" wp14:editId="1E3A1D69">
            <wp:extent cx="6120130" cy="3168650"/>
            <wp:effectExtent l="0" t="0" r="1270" b="6350"/>
            <wp:docPr id="1892401817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01817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CF89" w14:textId="1F6CE367" w:rsidR="00B15ED4" w:rsidRDefault="00B15ED4" w:rsidP="00B15ED4">
      <w:pPr>
        <w:tabs>
          <w:tab w:val="left" w:pos="2112"/>
        </w:tabs>
        <w:rPr>
          <w:b/>
          <w:bCs/>
        </w:rPr>
      </w:pPr>
      <w:r>
        <w:rPr>
          <w:b/>
          <w:bCs/>
        </w:rPr>
        <w:t>Udenrigspolitiske traditioner</w:t>
      </w:r>
      <w:r>
        <w:rPr>
          <w:b/>
          <w:bCs/>
        </w:rPr>
        <w:t>/aktivisme</w:t>
      </w:r>
      <w:r>
        <w:rPr>
          <w:b/>
          <w:bCs/>
        </w:rPr>
        <w:t xml:space="preserve"> s.</w:t>
      </w:r>
      <w:r>
        <w:rPr>
          <w:b/>
          <w:bCs/>
        </w:rPr>
        <w:t xml:space="preserve"> 238-249</w:t>
      </w:r>
    </w:p>
    <w:p w14:paraId="2DB2AC5D" w14:textId="77777777" w:rsidR="00B15ED4" w:rsidRDefault="00B15ED4" w:rsidP="00B15ED4">
      <w:pPr>
        <w:tabs>
          <w:tab w:val="left" w:pos="2112"/>
        </w:tabs>
        <w:rPr>
          <w:b/>
          <w:bCs/>
        </w:rPr>
      </w:pPr>
    </w:p>
    <w:p w14:paraId="3A8B2D59" w14:textId="2F5CA07D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>Sæt nogle ord på forskellen på dansk udenrigspolitik før 1989 og efter</w:t>
      </w:r>
      <w:r>
        <w:t>.</w:t>
      </w:r>
    </w:p>
    <w:p w14:paraId="085786B4" w14:textId="0A087E2A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>Hvorfor ender flere og flere lande i feltet med balancepolitik i figur 8.</w:t>
      </w:r>
      <w:r w:rsidR="00023CEF">
        <w:t>6 s. 239</w:t>
      </w:r>
      <w:r>
        <w:t>?</w:t>
      </w:r>
    </w:p>
    <w:p w14:paraId="20D752ED" w14:textId="77777777" w:rsidR="00B15ED4" w:rsidRDefault="00B15ED4" w:rsidP="00B15ED4">
      <w:pPr>
        <w:pStyle w:val="Listeafsnit"/>
        <w:tabs>
          <w:tab w:val="left" w:pos="2112"/>
        </w:tabs>
      </w:pPr>
    </w:p>
    <w:p w14:paraId="7F951606" w14:textId="76DB1E70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>Læs om den sikkerhedspolitiske beslutningsproces i figur 8.</w:t>
      </w:r>
      <w:r w:rsidR="00023CEF">
        <w:t>7</w:t>
      </w:r>
      <w:r>
        <w:t>. Den er vigtig og svarer til Molins model på det udenrigspolitiske område. Vi tager en case med den senere</w:t>
      </w:r>
      <w:r w:rsidR="00023CEF">
        <w:t>,</w:t>
      </w:r>
      <w:r>
        <w:t xml:space="preserve"> men få den allerede nu ind i jeres noter.</w:t>
      </w:r>
      <w:r>
        <w:br/>
        <w:t xml:space="preserve">BONUSOPGAVE: nogle af jer skal overveje, om den giver mening at bruge i jeres SRP. Den gælder jo også for alle mulige andre lande. </w:t>
      </w:r>
    </w:p>
    <w:p w14:paraId="157AF2C5" w14:textId="77777777" w:rsidR="00B15ED4" w:rsidRDefault="00B15ED4" w:rsidP="00B15ED4">
      <w:pPr>
        <w:pStyle w:val="Listeafsnit"/>
      </w:pPr>
    </w:p>
    <w:p w14:paraId="28C03C85" w14:textId="77777777" w:rsidR="00B15ED4" w:rsidRDefault="00B15ED4" w:rsidP="00B15ED4">
      <w:pPr>
        <w:pStyle w:val="Listeafsnit"/>
        <w:tabs>
          <w:tab w:val="left" w:pos="2112"/>
        </w:tabs>
      </w:pPr>
      <w:r w:rsidRPr="000C36F3">
        <w:rPr>
          <w:noProof/>
        </w:rPr>
        <w:drawing>
          <wp:inline distT="0" distB="0" distL="0" distR="0" wp14:anchorId="3686FB3E" wp14:editId="736158E8">
            <wp:extent cx="6120130" cy="3619500"/>
            <wp:effectExtent l="0" t="0" r="1270" b="0"/>
            <wp:docPr id="204996447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6447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82B2" w14:textId="77777777" w:rsidR="00B15ED4" w:rsidRDefault="00B15ED4" w:rsidP="00B15ED4">
      <w:pPr>
        <w:pStyle w:val="Listeafsnit"/>
        <w:tabs>
          <w:tab w:val="left" w:pos="2112"/>
        </w:tabs>
      </w:pPr>
    </w:p>
    <w:p w14:paraId="0048D257" w14:textId="77777777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 xml:space="preserve"> Forklar kort hvilke forudsætninger der er for Danmarks nye aktivistiske udenrigspolitik</w:t>
      </w:r>
    </w:p>
    <w:p w14:paraId="04BA07D6" w14:textId="77777777" w:rsidR="00B15ED4" w:rsidRDefault="00B15ED4" w:rsidP="00B15ED4">
      <w:pPr>
        <w:pStyle w:val="Listeafsnit"/>
        <w:numPr>
          <w:ilvl w:val="1"/>
          <w:numId w:val="1"/>
        </w:numPr>
        <w:tabs>
          <w:tab w:val="left" w:pos="2112"/>
        </w:tabs>
      </w:pPr>
      <w:r>
        <w:t>Ingen territoriale trusler</w:t>
      </w:r>
    </w:p>
    <w:p w14:paraId="6FCB4102" w14:textId="77777777" w:rsidR="00B15ED4" w:rsidRDefault="00B15ED4" w:rsidP="00B15ED4">
      <w:pPr>
        <w:pStyle w:val="Listeafsnit"/>
        <w:numPr>
          <w:ilvl w:val="1"/>
          <w:numId w:val="1"/>
        </w:numPr>
        <w:tabs>
          <w:tab w:val="left" w:pos="2112"/>
        </w:tabs>
      </w:pPr>
      <w:r>
        <w:t xml:space="preserve">  </w:t>
      </w:r>
    </w:p>
    <w:p w14:paraId="6389CEA4" w14:textId="77777777" w:rsidR="00B15ED4" w:rsidRDefault="00B15ED4" w:rsidP="00B15ED4">
      <w:pPr>
        <w:pStyle w:val="Listeafsnit"/>
        <w:numPr>
          <w:ilvl w:val="1"/>
          <w:numId w:val="1"/>
        </w:numPr>
        <w:tabs>
          <w:tab w:val="left" w:pos="2112"/>
        </w:tabs>
      </w:pPr>
      <w:r>
        <w:t xml:space="preserve">  </w:t>
      </w:r>
    </w:p>
    <w:p w14:paraId="38C94644" w14:textId="77777777" w:rsidR="00B15ED4" w:rsidRDefault="00B15ED4" w:rsidP="00B15ED4">
      <w:pPr>
        <w:pStyle w:val="Listeafsnit"/>
        <w:numPr>
          <w:ilvl w:val="1"/>
          <w:numId w:val="1"/>
        </w:numPr>
        <w:tabs>
          <w:tab w:val="left" w:pos="2112"/>
        </w:tabs>
      </w:pPr>
      <w:r>
        <w:t xml:space="preserve">  </w:t>
      </w:r>
    </w:p>
    <w:p w14:paraId="1C996CA2" w14:textId="77777777" w:rsidR="00B15ED4" w:rsidRDefault="00B15ED4" w:rsidP="00B15ED4">
      <w:pPr>
        <w:pStyle w:val="Listeafsnit"/>
        <w:numPr>
          <w:ilvl w:val="1"/>
          <w:numId w:val="1"/>
        </w:numPr>
        <w:tabs>
          <w:tab w:val="left" w:pos="2112"/>
        </w:tabs>
      </w:pPr>
      <w:r>
        <w:t>+ en tradition for aktivisme i udenrigspolitikken, selvom mulighederne var små under den kolde krig.</w:t>
      </w:r>
    </w:p>
    <w:p w14:paraId="44E932BB" w14:textId="77777777" w:rsidR="00B15ED4" w:rsidRDefault="00B15ED4" w:rsidP="00B15ED4">
      <w:pPr>
        <w:tabs>
          <w:tab w:val="left" w:pos="2112"/>
        </w:tabs>
      </w:pPr>
    </w:p>
    <w:p w14:paraId="414C0C65" w14:textId="155F957A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 xml:space="preserve"> Forklar med udgangspunkt i modellen herunder</w:t>
      </w:r>
      <w:r w:rsidR="00023CEF">
        <w:t xml:space="preserve"> (8.9 s. 243)</w:t>
      </w:r>
      <w:r>
        <w:t>, hvordan dansk udenrigspolitik både kan være deterministisk og internationalistisk på samme tid</w:t>
      </w:r>
    </w:p>
    <w:p w14:paraId="1D845E14" w14:textId="77777777" w:rsidR="00B15ED4" w:rsidRDefault="00B15ED4" w:rsidP="00B15ED4">
      <w:pPr>
        <w:pStyle w:val="Listeafsnit"/>
        <w:tabs>
          <w:tab w:val="left" w:pos="2112"/>
        </w:tabs>
        <w:jc w:val="center"/>
      </w:pPr>
      <w:r w:rsidRPr="00801A28">
        <w:rPr>
          <w:noProof/>
        </w:rPr>
        <w:drawing>
          <wp:inline distT="0" distB="0" distL="0" distR="0" wp14:anchorId="789C9EE2" wp14:editId="2B8845CE">
            <wp:extent cx="5151404" cy="1945005"/>
            <wp:effectExtent l="0" t="0" r="5080" b="0"/>
            <wp:docPr id="991758224" name="Billede 1" descr="Et billede, der indeholder tekst, Font/skrifttype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58224" name="Billede 1" descr="Et billede, der indeholder tekst, Font/skrifttype, linje/række, skærmbilled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5292" cy="19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E181" w14:textId="77777777" w:rsidR="00B15ED4" w:rsidRDefault="00B15ED4" w:rsidP="00B15ED4">
      <w:pPr>
        <w:pStyle w:val="Listeafsnit"/>
        <w:tabs>
          <w:tab w:val="left" w:pos="2112"/>
        </w:tabs>
        <w:jc w:val="center"/>
      </w:pPr>
    </w:p>
    <w:p w14:paraId="4DED1390" w14:textId="77777777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 xml:space="preserve"> Forklar hvad der menes med aktivisme, herunder blød og hård aktivisme</w:t>
      </w:r>
    </w:p>
    <w:p w14:paraId="1B146557" w14:textId="77777777" w:rsidR="00B15ED4" w:rsidRDefault="00B15ED4" w:rsidP="00B15ED4">
      <w:pPr>
        <w:tabs>
          <w:tab w:val="left" w:pos="2112"/>
        </w:tabs>
      </w:pPr>
    </w:p>
    <w:p w14:paraId="78806EE7" w14:textId="77777777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 xml:space="preserve"> Tror I der er sket nogle ændringer i den måde, som partierne placerer sig mellem hård og blød aktivisme? (I kan jo inddrage den artikel, som I læste til spørgsmål 4)</w:t>
      </w:r>
    </w:p>
    <w:p w14:paraId="722B8BE0" w14:textId="77777777" w:rsidR="00B15ED4" w:rsidRDefault="00B15ED4" w:rsidP="00B15ED4">
      <w:pPr>
        <w:pStyle w:val="Listeafsnit"/>
      </w:pPr>
    </w:p>
    <w:p w14:paraId="0BA2093D" w14:textId="77777777" w:rsidR="00B15ED4" w:rsidRDefault="00B15ED4" w:rsidP="00B15ED4">
      <w:pPr>
        <w:pStyle w:val="Listeafsnit"/>
        <w:tabs>
          <w:tab w:val="left" w:pos="2112"/>
        </w:tabs>
        <w:jc w:val="center"/>
      </w:pPr>
      <w:r w:rsidRPr="00BE2156">
        <w:rPr>
          <w:noProof/>
        </w:rPr>
        <w:drawing>
          <wp:inline distT="0" distB="0" distL="0" distR="0" wp14:anchorId="25EAB380" wp14:editId="37F4E9CD">
            <wp:extent cx="5658233" cy="1991360"/>
            <wp:effectExtent l="0" t="0" r="6350" b="2540"/>
            <wp:docPr id="461331502" name="Billede 1" descr="Et billede, der indeholder skærmbillede, tekst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31502" name="Billede 1" descr="Et billede, der indeholder skærmbillede, tekst, design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3918" cy="19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1C2F" w14:textId="77777777" w:rsidR="00B15ED4" w:rsidRDefault="00B15ED4" w:rsidP="00B15ED4">
      <w:pPr>
        <w:pStyle w:val="Listeafsnit"/>
        <w:tabs>
          <w:tab w:val="left" w:pos="2112"/>
        </w:tabs>
        <w:jc w:val="center"/>
      </w:pPr>
    </w:p>
    <w:p w14:paraId="29CB2BAA" w14:textId="77777777" w:rsidR="00B15ED4" w:rsidRDefault="00B15ED4" w:rsidP="00B15ED4">
      <w:pPr>
        <w:pStyle w:val="Listeafsnit"/>
        <w:numPr>
          <w:ilvl w:val="0"/>
          <w:numId w:val="1"/>
        </w:numPr>
        <w:tabs>
          <w:tab w:val="left" w:pos="2112"/>
        </w:tabs>
      </w:pPr>
      <w:r>
        <w:t xml:space="preserve"> Find argumenter for og imod at Danmark fører eller kan føre aktiv udenrigspolitik</w:t>
      </w:r>
    </w:p>
    <w:p w14:paraId="7256E482" w14:textId="77777777" w:rsidR="00B15ED4" w:rsidRDefault="00B15ED4" w:rsidP="00B15ED4">
      <w:pPr>
        <w:pStyle w:val="Listeafsnit"/>
        <w:tabs>
          <w:tab w:val="left" w:pos="2112"/>
        </w:tabs>
      </w:pPr>
    </w:p>
    <w:tbl>
      <w:tblPr>
        <w:tblStyle w:val="Listetabel4-farve1"/>
        <w:tblW w:w="0" w:type="auto"/>
        <w:tblBorders>
          <w:top w:val="double" w:sz="4" w:space="0" w:color="156082" w:themeColor="accent1"/>
          <w:left w:val="double" w:sz="4" w:space="0" w:color="156082" w:themeColor="accent1"/>
          <w:bottom w:val="double" w:sz="4" w:space="0" w:color="156082" w:themeColor="accent1"/>
          <w:right w:val="double" w:sz="4" w:space="0" w:color="156082" w:themeColor="accent1"/>
          <w:insideH w:val="double" w:sz="4" w:space="0" w:color="156082" w:themeColor="accent1"/>
          <w:insideV w:val="double" w:sz="4" w:space="0" w:color="156082" w:themeColor="accent1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15ED4" w14:paraId="337D5A36" w14:textId="77777777" w:rsidTr="005D5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0A894192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</w:pPr>
            <w:r>
              <w:t>Vi kan før aktiv udenrigspolitik</w:t>
            </w:r>
          </w:p>
        </w:tc>
        <w:tc>
          <w:tcPr>
            <w:tcW w:w="4814" w:type="dxa"/>
          </w:tcPr>
          <w:p w14:paraId="4EA538B5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Nja, vi tilpasser os vel egentlig altid bare den stærkeste magt</w:t>
            </w:r>
          </w:p>
        </w:tc>
      </w:tr>
      <w:tr w:rsidR="00B15ED4" w14:paraId="6BC4ADCE" w14:textId="77777777" w:rsidTr="005D5B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6AFA9704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2A8066A5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1AEE9AE4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4EB8D33A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238C2CF7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53A5D1DA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1B707509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44468FC5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rPr>
                <w:b w:val="0"/>
                <w:bCs w:val="0"/>
              </w:rPr>
            </w:pPr>
          </w:p>
          <w:p w14:paraId="62064691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</w:pPr>
          </w:p>
        </w:tc>
        <w:tc>
          <w:tcPr>
            <w:tcW w:w="4814" w:type="dxa"/>
          </w:tcPr>
          <w:p w14:paraId="25CE05E3" w14:textId="77777777" w:rsidR="00B15ED4" w:rsidRDefault="00B15ED4" w:rsidP="005D5B24">
            <w:pPr>
              <w:pStyle w:val="Listeafsnit"/>
              <w:tabs>
                <w:tab w:val="left" w:pos="2112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34C9797" w14:textId="77777777" w:rsidR="00B15ED4" w:rsidRDefault="00B15ED4" w:rsidP="00B15ED4">
      <w:pPr>
        <w:tabs>
          <w:tab w:val="left" w:pos="2112"/>
        </w:tabs>
      </w:pPr>
    </w:p>
    <w:p w14:paraId="5C608174" w14:textId="77777777" w:rsidR="00B15ED4" w:rsidRDefault="00B15ED4" w:rsidP="00B15ED4">
      <w:pPr>
        <w:tabs>
          <w:tab w:val="left" w:pos="2112"/>
        </w:tabs>
      </w:pPr>
    </w:p>
    <w:p w14:paraId="7D5313E2" w14:textId="77777777" w:rsidR="00B15ED4" w:rsidRDefault="00B15ED4" w:rsidP="00B15ED4">
      <w:pPr>
        <w:tabs>
          <w:tab w:val="left" w:pos="2112"/>
        </w:tabs>
      </w:pPr>
    </w:p>
    <w:p w14:paraId="772EAFA6" w14:textId="2FEC4DE6" w:rsidR="00B15ED4" w:rsidRPr="006A2C37" w:rsidRDefault="00B15ED4" w:rsidP="00B15ED4">
      <w:pPr>
        <w:tabs>
          <w:tab w:val="left" w:pos="2112"/>
        </w:tabs>
        <w:rPr>
          <w:color w:val="FF0000"/>
        </w:rPr>
      </w:pPr>
      <w:r>
        <w:rPr>
          <w:color w:val="FF0000"/>
        </w:rPr>
        <w:t xml:space="preserve">Når I er færdige med dette må I arbejde </w:t>
      </w:r>
      <w:r w:rsidR="00023CEF">
        <w:rPr>
          <w:color w:val="FF0000"/>
        </w:rPr>
        <w:t xml:space="preserve">med </w:t>
      </w:r>
      <w:proofErr w:type="spellStart"/>
      <w:proofErr w:type="gramStart"/>
      <w:r w:rsidR="00023CEF">
        <w:rPr>
          <w:color w:val="FF0000"/>
        </w:rPr>
        <w:t>samf.afleveringen</w:t>
      </w:r>
      <w:proofErr w:type="spellEnd"/>
      <w:proofErr w:type="gramEnd"/>
    </w:p>
    <w:p w14:paraId="46514D57" w14:textId="77777777" w:rsidR="002624A3" w:rsidRDefault="002624A3"/>
    <w:sectPr w:rsidR="002624A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32B3D"/>
    <w:multiLevelType w:val="hybridMultilevel"/>
    <w:tmpl w:val="8BA8472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039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D4"/>
    <w:rsid w:val="00023CEF"/>
    <w:rsid w:val="001A00C0"/>
    <w:rsid w:val="001E5E71"/>
    <w:rsid w:val="002624A3"/>
    <w:rsid w:val="00AB6191"/>
    <w:rsid w:val="00B1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C42F"/>
  <w15:chartTrackingRefBased/>
  <w15:docId w15:val="{1A897B44-1B2D-46B6-A3A4-91801C4F4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ED4"/>
    <w:pPr>
      <w:spacing w:after="0" w:line="240" w:lineRule="auto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15E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15E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15E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15E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15E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15E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15E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15E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15E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15E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15E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15E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15ED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15ED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15ED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15ED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15ED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15ED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15E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15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15E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15E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15E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15ED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15ED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15ED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15E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15ED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15E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15ED4"/>
    <w:rPr>
      <w:color w:val="467886" w:themeColor="hyperlink"/>
      <w:u w:val="single"/>
    </w:rPr>
  </w:style>
  <w:style w:type="table" w:styleId="Listetabel4-farve1">
    <w:name w:val="List Table 4 Accent 1"/>
    <w:basedOn w:val="Tabel-Normal"/>
    <w:uiPriority w:val="49"/>
    <w:rsid w:val="00B15ED4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erlingske.dk/politik/enhedslisten-stoetter-en-sjaelden-gang-aftale-om-militaer-oprustning?gaa_at=eafs&amp;gaa_n=AerBZYPChCmCtzwXbXpCLRFligkh1Y9J0rxoapSs-K97PzT96fqgiK0CQ2uXNPPKv9s%3D&amp;gaa_ts=67c9edb0&amp;gaa_sig=aZ8k5i-qID31ZK1ITrRZMTJ92aBP9lDI4uZsZcG4z3wjmz52YzFDCuF17jdjGfk3K2eg9JgaeDDxC0hzpCQFEA%3D%3D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456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/>
      <vt:lpstr>Dansk udenrigspolitik – den store teoretiske gennemgang</vt:lpstr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2025-03-13T10:33:00Z</dcterms:created>
  <dcterms:modified xsi:type="dcterms:W3CDTF">2025-03-13T10:49:00Z</dcterms:modified>
</cp:coreProperties>
</file>