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E80A4" w14:textId="308B16CB" w:rsidR="00564977" w:rsidRDefault="004C643F" w:rsidP="009D696C">
      <w:pPr>
        <w:pStyle w:val="Overskrift1"/>
      </w:pPr>
      <w:r>
        <w:t>Natursyn efter 2. verdenskrig</w:t>
      </w:r>
    </w:p>
    <w:p w14:paraId="1C39F08B" w14:textId="77777777" w:rsidR="009D696C" w:rsidRDefault="009D696C" w:rsidP="009D696C"/>
    <w:p w14:paraId="71E6684E" w14:textId="781DE1BD" w:rsidR="009D696C" w:rsidRDefault="009D696C" w:rsidP="009D696C">
      <w:pPr>
        <w:rPr>
          <w:b/>
          <w:bCs/>
        </w:rPr>
      </w:pPr>
      <w:r w:rsidRPr="009D696C">
        <w:rPr>
          <w:b/>
          <w:bCs/>
        </w:rPr>
        <w:t>Tjek på sidste time</w:t>
      </w:r>
    </w:p>
    <w:p w14:paraId="78CD03D2" w14:textId="132B6174" w:rsidR="009D696C" w:rsidRDefault="009D696C" w:rsidP="009D696C">
      <w:r>
        <w:t>Udvælg de 3 vigtigste pointer du fik med fra timen om natursyn under industrialiseringen</w:t>
      </w:r>
    </w:p>
    <w:p w14:paraId="0F36DC45" w14:textId="77777777" w:rsidR="001803A3" w:rsidRDefault="001803A3" w:rsidP="009D696C"/>
    <w:p w14:paraId="67D5B851" w14:textId="01D35E8B" w:rsidR="001803A3" w:rsidRDefault="001803A3" w:rsidP="009D696C">
      <w:r>
        <w:t>Hvordan passer de pointer sammen med oversigtskortene over forstads-USA i 1950erne og Central Park i New York i 1930erne?</w:t>
      </w:r>
    </w:p>
    <w:p w14:paraId="7760A2CC" w14:textId="77777777" w:rsidR="001803A3" w:rsidRDefault="001803A3" w:rsidP="009D696C"/>
    <w:p w14:paraId="63A478B4" w14:textId="0425530C" w:rsidR="001803A3" w:rsidRPr="009D696C" w:rsidRDefault="001803A3" w:rsidP="009D696C">
      <w:r w:rsidRPr="001803A3">
        <w:drawing>
          <wp:inline distT="0" distB="0" distL="0" distR="0" wp14:anchorId="57A83C56" wp14:editId="6C67E5C3">
            <wp:extent cx="2841812" cy="2253872"/>
            <wp:effectExtent l="0" t="0" r="3175" b="0"/>
            <wp:docPr id="1894667578" name="Billede 1" descr="Et billede, der indeholder sort-hvid, udendørs, Luftfotografering, Fugleperspektiv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67578" name="Billede 1" descr="Et billede, der indeholder sort-hvid, udendørs, Luftfotografering, Fugleperspektiv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7291" cy="23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3A3">
        <w:rPr>
          <w:noProof/>
        </w:rPr>
        <w:t xml:space="preserve"> </w:t>
      </w:r>
      <w:r w:rsidRPr="001803A3">
        <w:drawing>
          <wp:inline distT="0" distB="0" distL="0" distR="0" wp14:anchorId="223A2139" wp14:editId="09FD2825">
            <wp:extent cx="3067624" cy="2243268"/>
            <wp:effectExtent l="0" t="0" r="0" b="5080"/>
            <wp:docPr id="125043553" name="Billede 1" descr="Et billede, der indeholder sort-hvid, Luftfotografering, bygning, Fugleperspektiv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3553" name="Billede 1" descr="Et billede, der indeholder sort-hvid, Luftfotografering, bygning, Fugleperspektiv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4731" cy="227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1736" w14:textId="77777777" w:rsidR="004C643F" w:rsidRDefault="004C643F"/>
    <w:p w14:paraId="67372E19" w14:textId="3C0E7EA6" w:rsidR="004C643F" w:rsidRDefault="004C643F">
      <w:pPr>
        <w:rPr>
          <w:rFonts w:eastAsia="Times New Roman" w:cs="Times New Roman"/>
          <w:b/>
          <w:bCs/>
          <w:kern w:val="0"/>
          <w:lang w:eastAsia="da-DK"/>
          <w14:ligatures w14:val="none"/>
        </w:rPr>
      </w:pPr>
      <w:r>
        <w:rPr>
          <w:rFonts w:eastAsia="Times New Roman" w:cs="Times New Roman"/>
          <w:b/>
          <w:bCs/>
          <w:kern w:val="0"/>
          <w:lang w:eastAsia="da-DK"/>
          <w14:ligatures w14:val="none"/>
        </w:rPr>
        <w:t>Tjek på lektien</w:t>
      </w:r>
    </w:p>
    <w:p w14:paraId="10B05F26" w14:textId="7F7C04CB" w:rsidR="004C643F" w:rsidRPr="004C643F" w:rsidRDefault="004C643F">
      <w:p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>Sorter udsagnene fra lektien i rigtige og forkerte</w:t>
      </w:r>
      <w:r w:rsidR="00396984">
        <w:rPr>
          <w:rFonts w:eastAsia="Times New Roman" w:cs="Times New Roman"/>
          <w:kern w:val="0"/>
          <w:lang w:eastAsia="da-DK"/>
          <w14:ligatures w14:val="none"/>
        </w:rPr>
        <w:t xml:space="preserve"> – og knyt gerne en forklarende kommentar til</w:t>
      </w:r>
    </w:p>
    <w:p w14:paraId="6EACF2E5" w14:textId="77777777" w:rsidR="004C643F" w:rsidRDefault="004C643F">
      <w:pPr>
        <w:rPr>
          <w:rFonts w:eastAsia="Times New Roman" w:cs="Times New Roman"/>
          <w:b/>
          <w:bCs/>
          <w:kern w:val="0"/>
          <w:lang w:eastAsia="da-DK"/>
          <w14:ligatures w14:val="none"/>
        </w:rPr>
      </w:pPr>
    </w:p>
    <w:p w14:paraId="103772FF" w14:textId="22273741" w:rsidR="004C643F" w:rsidRPr="004C643F" w:rsidRDefault="004C643F" w:rsidP="004C643F">
      <w:pPr>
        <w:pStyle w:val="Listeafsnit"/>
        <w:numPr>
          <w:ilvl w:val="0"/>
          <w:numId w:val="3"/>
        </w:num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 xml:space="preserve">Fossilindustrien ændrede deres forretningsmodel i 1970’erne for at reducere afhængigheden af fossile brændstoffer. </w:t>
      </w:r>
    </w:p>
    <w:p w14:paraId="3A434E7E" w14:textId="28A1350C" w:rsidR="004C643F" w:rsidRPr="004C643F" w:rsidRDefault="004C643F" w:rsidP="004C643F">
      <w:pPr>
        <w:pStyle w:val="Listeafsnit"/>
        <w:numPr>
          <w:ilvl w:val="0"/>
          <w:numId w:val="3"/>
        </w:num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 xml:space="preserve">Efter Anden Verdenskrig blev økonomisk vækst et centralt mål, uden stor opmærksomhed på de ressourcer, der blev brugt til at skabe denne vækst. </w:t>
      </w:r>
    </w:p>
    <w:p w14:paraId="432717E8" w14:textId="0D35EB11" w:rsidR="004C643F" w:rsidRPr="004C643F" w:rsidRDefault="004C643F" w:rsidP="004C643F">
      <w:pPr>
        <w:pStyle w:val="Listeafsnit"/>
        <w:numPr>
          <w:ilvl w:val="0"/>
          <w:numId w:val="3"/>
        </w:num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 xml:space="preserve">FN’s klimapanel udgav i 1988 en rapport, der konkluderede, at drivhusgasudledninger skulle nedbringes for at modvirke klimaforandringer. </w:t>
      </w:r>
    </w:p>
    <w:p w14:paraId="4DCCFAD8" w14:textId="7760E465" w:rsidR="004C643F" w:rsidRPr="004C643F" w:rsidRDefault="004C643F" w:rsidP="004C643F">
      <w:pPr>
        <w:pStyle w:val="Listeafsnit"/>
        <w:numPr>
          <w:ilvl w:val="0"/>
          <w:numId w:val="3"/>
        </w:num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 xml:space="preserve">Gaia-teorien blev videnskabeligt anerkendt og blev hurtigt en dominerende teori i klimaforskningen. </w:t>
      </w:r>
    </w:p>
    <w:p w14:paraId="4BC008F5" w14:textId="4D4E0AD0" w:rsidR="004C643F" w:rsidRPr="004C643F" w:rsidRDefault="004C643F" w:rsidP="004C643F">
      <w:pPr>
        <w:pStyle w:val="Listeafsnit"/>
        <w:numPr>
          <w:ilvl w:val="0"/>
          <w:numId w:val="3"/>
        </w:num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 xml:space="preserve">Sangtekster og litteratur fra perioden, såsom Halfdan Rasmussens "Skillingsvise", afspejlede en begyndende kritik af industrialiseringens konsekvenser for naturen. </w:t>
      </w:r>
    </w:p>
    <w:p w14:paraId="21248CB3" w14:textId="129FC74D" w:rsidR="004C643F" w:rsidRPr="004C643F" w:rsidRDefault="004C643F" w:rsidP="004C643F">
      <w:pPr>
        <w:pStyle w:val="Listeafsnit"/>
        <w:numPr>
          <w:ilvl w:val="0"/>
          <w:numId w:val="3"/>
        </w:num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 xml:space="preserve">Milton Friedman argumenterede for, at staten skulle regulere økonomien kraftigt for at beskytte miljøet. </w:t>
      </w:r>
    </w:p>
    <w:p w14:paraId="123685DF" w14:textId="29BA7B50" w:rsidR="004C643F" w:rsidRPr="004C643F" w:rsidRDefault="004C643F" w:rsidP="004C643F">
      <w:pPr>
        <w:pStyle w:val="Listeafsnit"/>
        <w:numPr>
          <w:ilvl w:val="0"/>
          <w:numId w:val="3"/>
        </w:num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 xml:space="preserve">Efter Anden Verdenskrig blev økonomisk vækst primært drevet af et fald i forbruget og besparelser. </w:t>
      </w:r>
    </w:p>
    <w:p w14:paraId="50BA837E" w14:textId="52142266" w:rsidR="004C643F" w:rsidRPr="004C643F" w:rsidRDefault="004C643F" w:rsidP="004C643F">
      <w:pPr>
        <w:pStyle w:val="Listeafsnit"/>
        <w:numPr>
          <w:ilvl w:val="0"/>
          <w:numId w:val="3"/>
        </w:num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 xml:space="preserve">Miljøbevægelserne i 1960’erne og 1970’erne kritiserede vækstøkonomien og introducerede Gaia-teorien, der fremstillede jorden som en selvregulerende superorganisme. </w:t>
      </w:r>
    </w:p>
    <w:p w14:paraId="1E535D8E" w14:textId="36F3FBAB" w:rsidR="004C643F" w:rsidRPr="004C643F" w:rsidRDefault="004C643F" w:rsidP="004C643F">
      <w:pPr>
        <w:pStyle w:val="Listeafsnit"/>
        <w:numPr>
          <w:ilvl w:val="0"/>
          <w:numId w:val="3"/>
        </w:numPr>
        <w:rPr>
          <w:rFonts w:eastAsia="Times New Roman" w:cs="Times New Roman"/>
          <w:kern w:val="0"/>
          <w:lang w:eastAsia="da-DK"/>
          <w14:ligatures w14:val="none"/>
        </w:r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t xml:space="preserve">FN’s klimapanel blev etableret i 1960’erne som en reaktion på miljøbevægelsernes kritik. </w:t>
      </w:r>
    </w:p>
    <w:p w14:paraId="20E96458" w14:textId="08DD8985" w:rsidR="004C643F" w:rsidRPr="009D696C" w:rsidRDefault="004C643F" w:rsidP="004C643F">
      <w:pPr>
        <w:pStyle w:val="Listeafsnit"/>
        <w:numPr>
          <w:ilvl w:val="0"/>
          <w:numId w:val="3"/>
        </w:numPr>
      </w:pPr>
      <w:r w:rsidRPr="004C643F">
        <w:rPr>
          <w:rFonts w:eastAsia="Times New Roman" w:cs="Times New Roman"/>
          <w:kern w:val="0"/>
          <w:lang w:eastAsia="da-DK"/>
          <w14:ligatures w14:val="none"/>
        </w:rPr>
        <w:lastRenderedPageBreak/>
        <w:t xml:space="preserve">Fossilindustrien var allerede i 1960’erne bekendt med klimarisiciene ved drivhusgasudledninger, men valgte at fortie denne viden. </w:t>
      </w:r>
    </w:p>
    <w:p w14:paraId="625D20B8" w14:textId="77777777" w:rsidR="009D696C" w:rsidRDefault="009D696C" w:rsidP="009D696C"/>
    <w:p w14:paraId="1E3FF50E" w14:textId="77777777" w:rsidR="009D696C" w:rsidRDefault="009D696C" w:rsidP="009D696C"/>
    <w:p w14:paraId="4B422CA5" w14:textId="74E45BD4" w:rsidR="00500F09" w:rsidRPr="00500F09" w:rsidRDefault="00500F09" w:rsidP="009D696C">
      <w:pPr>
        <w:rPr>
          <w:b/>
          <w:bCs/>
        </w:rPr>
      </w:pPr>
      <w:r w:rsidRPr="00500F09">
        <w:rPr>
          <w:b/>
          <w:bCs/>
        </w:rPr>
        <w:t>Det splittede natursyn</w:t>
      </w:r>
    </w:p>
    <w:p w14:paraId="52CB898A" w14:textId="77777777" w:rsidR="00500F09" w:rsidRDefault="00500F09" w:rsidP="009D696C"/>
    <w:p w14:paraId="65729884" w14:textId="144899A8" w:rsidR="009D696C" w:rsidRDefault="00500F09" w:rsidP="009D696C">
      <w:r>
        <w:t xml:space="preserve">Natursynet i denne periode er ikke entydigt, men nu ikke længere opdelt i underklassen overfor overklassen som i renæssancen. </w:t>
      </w:r>
    </w:p>
    <w:p w14:paraId="60D813B2" w14:textId="77777777" w:rsidR="00500F09" w:rsidRDefault="00500F09" w:rsidP="009D696C"/>
    <w:p w14:paraId="1597624F" w14:textId="18262EC4" w:rsidR="00500F09" w:rsidRDefault="00500F09" w:rsidP="009D696C">
      <w:r>
        <w:t>Find nøgleord i lektien og spin også gerne videre på den, så I får tegnet et grundigt billede af de to synspunkter. Søg selv efter billeder, der kan illustrere jeres pointer</w:t>
      </w:r>
      <w:r w:rsidR="00396984">
        <w:t xml:space="preserve"> og sæt dem ind </w:t>
      </w:r>
    </w:p>
    <w:p w14:paraId="53A7BD5A" w14:textId="77777777" w:rsidR="00500F09" w:rsidRDefault="00500F09" w:rsidP="009D696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00F09" w14:paraId="25F1121F" w14:textId="77777777" w:rsidTr="00500F09">
        <w:tc>
          <w:tcPr>
            <w:tcW w:w="4814" w:type="dxa"/>
            <w:shd w:val="clear" w:color="auto" w:fill="D9F2D0" w:themeFill="accent6" w:themeFillTint="33"/>
          </w:tcPr>
          <w:p w14:paraId="4CB7A554" w14:textId="1C742E84" w:rsidR="00500F09" w:rsidRDefault="00500F09" w:rsidP="009D696C">
            <w:r>
              <w:t>Miljøbevægelserne</w:t>
            </w:r>
          </w:p>
        </w:tc>
        <w:tc>
          <w:tcPr>
            <w:tcW w:w="4814" w:type="dxa"/>
            <w:shd w:val="clear" w:color="auto" w:fill="D9F2D0" w:themeFill="accent6" w:themeFillTint="33"/>
          </w:tcPr>
          <w:p w14:paraId="3C4E6121" w14:textId="1DC52AF5" w:rsidR="00500F09" w:rsidRDefault="00934F9F" w:rsidP="009D696C">
            <w:r>
              <w:t>Liberale markedsøkonomer</w:t>
            </w:r>
          </w:p>
        </w:tc>
      </w:tr>
      <w:tr w:rsidR="00500F09" w14:paraId="327AE0E3" w14:textId="77777777" w:rsidTr="00500F09">
        <w:tc>
          <w:tcPr>
            <w:tcW w:w="4814" w:type="dxa"/>
          </w:tcPr>
          <w:p w14:paraId="2C50EEA7" w14:textId="77777777" w:rsidR="00500F09" w:rsidRDefault="00500F09" w:rsidP="009D696C"/>
        </w:tc>
        <w:tc>
          <w:tcPr>
            <w:tcW w:w="4814" w:type="dxa"/>
          </w:tcPr>
          <w:p w14:paraId="37E049C5" w14:textId="77777777" w:rsidR="00500F09" w:rsidRDefault="00500F09" w:rsidP="009D696C"/>
        </w:tc>
      </w:tr>
    </w:tbl>
    <w:p w14:paraId="685C1247" w14:textId="77777777" w:rsidR="00500F09" w:rsidRDefault="00500F09" w:rsidP="009D696C"/>
    <w:p w14:paraId="057D41E8" w14:textId="77777777" w:rsidR="006C72AB" w:rsidRDefault="006C72AB" w:rsidP="009D696C"/>
    <w:p w14:paraId="48423DEB" w14:textId="0BEFB19B" w:rsidR="00500F09" w:rsidRDefault="00500F09" w:rsidP="009D696C">
      <w:r>
        <w:t>Hvilket synspunkt tror I, der var mest udbredt?</w:t>
      </w:r>
    </w:p>
    <w:p w14:paraId="3CA2C3A7" w14:textId="0E50EE8A" w:rsidR="00500F09" w:rsidRDefault="00396984" w:rsidP="006C72AB">
      <w:pPr>
        <w:pStyle w:val="Listeafsnit"/>
        <w:numPr>
          <w:ilvl w:val="0"/>
          <w:numId w:val="6"/>
        </w:numPr>
      </w:pPr>
      <w:r>
        <w:t>Hvilke ændringer skete der</w:t>
      </w:r>
      <w:r w:rsidR="00500F09">
        <w:t xml:space="preserve"> i løbet af perioden fra 1945 </w:t>
      </w:r>
      <w:r w:rsidR="006C72AB">
        <w:t>til 1990erne</w:t>
      </w:r>
    </w:p>
    <w:p w14:paraId="791AC0D8" w14:textId="77777777" w:rsidR="00396984" w:rsidRDefault="00396984" w:rsidP="00396984"/>
    <w:p w14:paraId="550346E4" w14:textId="26A48FE1" w:rsidR="00396984" w:rsidRPr="00934F9F" w:rsidRDefault="00934F9F" w:rsidP="00396984">
      <w:pPr>
        <w:rPr>
          <w:b/>
          <w:bCs/>
        </w:rPr>
      </w:pPr>
      <w:r w:rsidRPr="00934F9F">
        <w:rPr>
          <w:b/>
          <w:bCs/>
        </w:rPr>
        <w:t>Fossilindustriens argumenter</w:t>
      </w:r>
    </w:p>
    <w:p w14:paraId="6530AEED" w14:textId="77777777" w:rsidR="00934F9F" w:rsidRDefault="00934F9F" w:rsidP="00396984"/>
    <w:p w14:paraId="2797B29B" w14:textId="77777777" w:rsidR="00934F9F" w:rsidRDefault="00934F9F" w:rsidP="00396984">
      <w:r>
        <w:t>Lav en analyse af de to annoncer på de følgende sider. I skal komme ind på afsender, modtager, ophavstidspunkt, argumenter og virkemidler – og hvad I nu ellers finder relevant. I skal derudover huske at konkludere på, hvad det siger om natursynet i perioden.</w:t>
      </w:r>
    </w:p>
    <w:p w14:paraId="34CA280E" w14:textId="77777777" w:rsidR="00934F9F" w:rsidRDefault="00934F9F" w:rsidP="00396984"/>
    <w:p w14:paraId="0BCD6566" w14:textId="01ABBEFA" w:rsidR="00934F9F" w:rsidRDefault="00934F9F" w:rsidP="00396984">
      <w:r>
        <w:t>Træk på alt hvad I kan fra dansk og billedkunst</w:t>
      </w:r>
    </w:p>
    <w:p w14:paraId="5FF61BA7" w14:textId="77777777" w:rsidR="00934F9F" w:rsidRDefault="00934F9F" w:rsidP="00396984"/>
    <w:p w14:paraId="618F5537" w14:textId="5798B53E" w:rsidR="00934F9F" w:rsidRDefault="00934F9F" w:rsidP="00396984">
      <w:r>
        <w:t>1 +2 analyserer annonce 1</w:t>
      </w:r>
    </w:p>
    <w:p w14:paraId="5E3136BC" w14:textId="7160D380" w:rsidR="00934F9F" w:rsidRDefault="00934F9F" w:rsidP="00396984">
      <w:r>
        <w:t>3+4 analyserer annonce 2</w:t>
      </w:r>
    </w:p>
    <w:p w14:paraId="7986B1DE" w14:textId="2F5186D0" w:rsidR="00396984" w:rsidRDefault="00396984" w:rsidP="00396984"/>
    <w:p w14:paraId="095C7B39" w14:textId="77777777" w:rsidR="00396984" w:rsidRDefault="00396984" w:rsidP="00396984"/>
    <w:p w14:paraId="7FBE267B" w14:textId="464DB653" w:rsidR="00396984" w:rsidRPr="00396984" w:rsidRDefault="00396984" w:rsidP="00396984">
      <w:pPr>
        <w:rPr>
          <w:b/>
          <w:bCs/>
        </w:rPr>
      </w:pPr>
      <w:r w:rsidRPr="00396984">
        <w:rPr>
          <w:b/>
          <w:bCs/>
        </w:rPr>
        <w:t>Perspektiveringshjørnet</w:t>
      </w:r>
    </w:p>
    <w:p w14:paraId="6DA5AA98" w14:textId="3005CD25" w:rsidR="006C72AB" w:rsidRDefault="006C72AB" w:rsidP="006C72AB"/>
    <w:p w14:paraId="17167699" w14:textId="21A959D5" w:rsidR="00396984" w:rsidRDefault="00396984" w:rsidP="006C72AB">
      <w:r>
        <w:t>Kan natursynet på nogen måde kobles til forløbet om den kolde krig?</w:t>
      </w:r>
    </w:p>
    <w:p w14:paraId="6E02A1D6" w14:textId="77777777" w:rsidR="006C72AB" w:rsidRDefault="006C72AB" w:rsidP="006C72AB"/>
    <w:p w14:paraId="33C2950E" w14:textId="77777777" w:rsidR="00934F9F" w:rsidRDefault="00934F9F">
      <w:r>
        <w:br w:type="page"/>
      </w:r>
    </w:p>
    <w:p w14:paraId="70D45B6F" w14:textId="5A56F5E1" w:rsidR="00934F9F" w:rsidRPr="00934F9F" w:rsidRDefault="00934F9F" w:rsidP="006C72AB">
      <w:pPr>
        <w:rPr>
          <w:b/>
          <w:bCs/>
          <w:lang w:val="en-US"/>
        </w:rPr>
      </w:pPr>
      <w:proofErr w:type="spellStart"/>
      <w:r>
        <w:rPr>
          <w:lang w:val="en-US"/>
        </w:rPr>
        <w:lastRenderedPageBreak/>
        <w:t>Annonce</w:t>
      </w:r>
      <w:proofErr w:type="spellEnd"/>
      <w:r w:rsidRPr="00934F9F">
        <w:rPr>
          <w:lang w:val="en-US"/>
        </w:rPr>
        <w:t xml:space="preserve"> 1: </w:t>
      </w:r>
      <w:proofErr w:type="spellStart"/>
      <w:r>
        <w:rPr>
          <w:lang w:val="en-US"/>
        </w:rPr>
        <w:t>Annonce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fra</w:t>
      </w:r>
      <w:proofErr w:type="spellEnd"/>
      <w:r>
        <w:rPr>
          <w:lang w:val="en-US"/>
        </w:rPr>
        <w:t xml:space="preserve"> </w:t>
      </w:r>
      <w:r w:rsidRPr="00934F9F">
        <w:rPr>
          <w:color w:val="000000" w:themeColor="text1"/>
          <w:shd w:val="clear" w:color="auto" w:fill="FFFFFF"/>
          <w:lang w:val="en-US"/>
        </w:rPr>
        <w:t>T</w:t>
      </w:r>
      <w:r w:rsidRPr="00934F9F">
        <w:rPr>
          <w:color w:val="000000" w:themeColor="text1"/>
          <w:shd w:val="clear" w:color="auto" w:fill="FFFFFF"/>
          <w:lang w:val="en-US"/>
        </w:rPr>
        <w:t>he Informed Citizens for the Environment, 1991</w:t>
      </w:r>
    </w:p>
    <w:p w14:paraId="0C5C98AB" w14:textId="329122AD" w:rsidR="00934F9F" w:rsidRDefault="00934F9F" w:rsidP="006C72AB">
      <w:r>
        <w:fldChar w:fldCharType="begin"/>
      </w:r>
      <w:r>
        <w:instrText xml:space="preserve"> INCLUDEPICTURE "https://i.guim.co.uk/img/media/0f68f69c1d746db5406477e79e0033782e9345f7/0_214_2534_3062/master/2534.jpg?width=480&amp;dpr=1&amp;s=none&amp;crop=none"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F12BD3" wp14:editId="22F8819D">
            <wp:extent cx="6096000" cy="7369175"/>
            <wp:effectExtent l="0" t="0" r="0" b="0"/>
            <wp:docPr id="708868358" name="Billede 3" descr="Informed Citizens for the Environment, 1991: “Doomsday is cancelled. Again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formed Citizens for the Environment, 1991: “Doomsday is cancelled. Again.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3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BF3139" w14:textId="77777777" w:rsidR="006C72AB" w:rsidRDefault="006C72AB" w:rsidP="006C72AB"/>
    <w:p w14:paraId="3E86CCAE" w14:textId="77777777" w:rsidR="00934F9F" w:rsidRDefault="00934F9F">
      <w:r>
        <w:br w:type="page"/>
      </w:r>
    </w:p>
    <w:p w14:paraId="59A50047" w14:textId="77777777" w:rsidR="00934F9F" w:rsidRDefault="00934F9F" w:rsidP="009D696C">
      <w:pPr>
        <w:rPr>
          <w:noProof/>
        </w:rPr>
      </w:pPr>
      <w:r>
        <w:lastRenderedPageBreak/>
        <w:t>Annonce 2</w:t>
      </w:r>
      <w:r>
        <w:rPr>
          <w:noProof/>
        </w:rPr>
        <w:t>: Life Magazine, 1962</w:t>
      </w:r>
    </w:p>
    <w:p w14:paraId="44E2525E" w14:textId="4557F028" w:rsidR="00500F09" w:rsidRDefault="00934F9F" w:rsidP="009D696C">
      <w:r w:rsidRPr="00934F9F">
        <w:drawing>
          <wp:inline distT="0" distB="0" distL="0" distR="0" wp14:anchorId="669E3775" wp14:editId="1A55F8EA">
            <wp:extent cx="6120130" cy="4040505"/>
            <wp:effectExtent l="0" t="0" r="1270" b="0"/>
            <wp:docPr id="1993007795" name="Billede 1" descr="Et billede, der indeholder tekst, sne, sky, natu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07795" name="Billede 1" descr="Et billede, der indeholder tekst, sne, sky, natur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9646" w14:textId="77777777" w:rsidR="00934F9F" w:rsidRDefault="00934F9F" w:rsidP="009D696C"/>
    <w:p w14:paraId="0DF38169" w14:textId="77777777" w:rsidR="00934F9F" w:rsidRDefault="00934F9F" w:rsidP="009D696C"/>
    <w:p w14:paraId="245AD8B7" w14:textId="5F715ADE" w:rsidR="00934F9F" w:rsidRPr="001803A3" w:rsidRDefault="001803A3" w:rsidP="009D696C">
      <w:pPr>
        <w:rPr>
          <w:lang w:val="en-US"/>
        </w:rPr>
      </w:pPr>
      <w:proofErr w:type="spellStart"/>
      <w:r w:rsidRPr="001803A3">
        <w:rPr>
          <w:lang w:val="en-US"/>
        </w:rPr>
        <w:t>Bonusinfo</w:t>
      </w:r>
      <w:proofErr w:type="spellEnd"/>
      <w:r w:rsidRPr="001803A3">
        <w:rPr>
          <w:lang w:val="en-US"/>
        </w:rPr>
        <w:t xml:space="preserve">: </w:t>
      </w:r>
      <w:r w:rsidRPr="001803A3">
        <w:rPr>
          <w:rStyle w:val="Strk"/>
          <w:rFonts w:ascii="Georgia" w:hAnsi="Georgia"/>
          <w:color w:val="121212"/>
          <w:sz w:val="26"/>
          <w:szCs w:val="26"/>
          <w:bdr w:val="none" w:sz="0" w:space="0" w:color="auto" w:frame="1"/>
          <w:shd w:val="clear" w:color="auto" w:fill="FFFFFF"/>
          <w:lang w:val="en-US"/>
        </w:rPr>
        <w:t>The truth behind the ad: </w:t>
      </w:r>
      <w:r w:rsidRPr="001803A3">
        <w:rPr>
          <w:rFonts w:ascii="Georgia" w:hAnsi="Georgia"/>
          <w:color w:val="121212"/>
          <w:sz w:val="26"/>
          <w:szCs w:val="26"/>
          <w:shd w:val="clear" w:color="auto" w:fill="FFFFFF"/>
          <w:lang w:val="en-US"/>
        </w:rPr>
        <w:t>Three years earlier, in 1959, America’s oil bosses had been </w:t>
      </w:r>
      <w:hyperlink r:id="rId9" w:history="1">
        <w:r w:rsidRPr="001803A3">
          <w:rPr>
            <w:rStyle w:val="Hyperlink"/>
            <w:rFonts w:ascii="Georgia" w:hAnsi="Georgia"/>
            <w:sz w:val="26"/>
            <w:szCs w:val="26"/>
            <w:bdr w:val="none" w:sz="0" w:space="0" w:color="auto" w:frame="1"/>
            <w:shd w:val="clear" w:color="auto" w:fill="FFFFFF"/>
            <w:lang w:val="en-US"/>
          </w:rPr>
          <w:t>warned</w:t>
        </w:r>
      </w:hyperlink>
      <w:r w:rsidRPr="001803A3">
        <w:rPr>
          <w:rFonts w:ascii="Georgia" w:hAnsi="Georgia"/>
          <w:color w:val="121212"/>
          <w:sz w:val="26"/>
          <w:szCs w:val="26"/>
          <w:shd w:val="clear" w:color="auto" w:fill="FFFFFF"/>
          <w:lang w:val="en-US"/>
        </w:rPr>
        <w:t> that burning fossil fuels could lead to global heating “sufficient to melt the icecap and submerge New York”.</w:t>
      </w:r>
    </w:p>
    <w:sectPr w:rsidR="00934F9F" w:rsidRPr="001803A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D7C1D"/>
    <w:multiLevelType w:val="hybridMultilevel"/>
    <w:tmpl w:val="447A65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71478"/>
    <w:multiLevelType w:val="hybridMultilevel"/>
    <w:tmpl w:val="D6621FF8"/>
    <w:lvl w:ilvl="0" w:tplc="34FE4F54">
      <w:start w:val="3"/>
      <w:numFmt w:val="bullet"/>
      <w:lvlText w:val="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B4EDC"/>
    <w:multiLevelType w:val="hybridMultilevel"/>
    <w:tmpl w:val="29F8627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03C48"/>
    <w:multiLevelType w:val="multilevel"/>
    <w:tmpl w:val="A42CB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364C3C"/>
    <w:multiLevelType w:val="hybridMultilevel"/>
    <w:tmpl w:val="D616C342"/>
    <w:lvl w:ilvl="0" w:tplc="34FE4F54">
      <w:start w:val="3"/>
      <w:numFmt w:val="bullet"/>
      <w:lvlText w:val="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E86D30"/>
    <w:multiLevelType w:val="multilevel"/>
    <w:tmpl w:val="467A3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9135338">
    <w:abstractNumId w:val="5"/>
  </w:num>
  <w:num w:numId="2" w16cid:durableId="1672222462">
    <w:abstractNumId w:val="3"/>
  </w:num>
  <w:num w:numId="3" w16cid:durableId="1746026745">
    <w:abstractNumId w:val="2"/>
  </w:num>
  <w:num w:numId="4" w16cid:durableId="920915828">
    <w:abstractNumId w:val="4"/>
  </w:num>
  <w:num w:numId="5" w16cid:durableId="2015759511">
    <w:abstractNumId w:val="1"/>
  </w:num>
  <w:num w:numId="6" w16cid:durableId="1227299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43F"/>
    <w:rsid w:val="001803A3"/>
    <w:rsid w:val="001A60DC"/>
    <w:rsid w:val="00396984"/>
    <w:rsid w:val="004C643F"/>
    <w:rsid w:val="00500F09"/>
    <w:rsid w:val="00564977"/>
    <w:rsid w:val="006C72AB"/>
    <w:rsid w:val="006D1B4B"/>
    <w:rsid w:val="00897BF1"/>
    <w:rsid w:val="009117DE"/>
    <w:rsid w:val="00934F9F"/>
    <w:rsid w:val="009D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610413"/>
  <w15:chartTrackingRefBased/>
  <w15:docId w15:val="{4C4FFDAF-5EF5-5145-81C8-9C7B4557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C64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C64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C64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C64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C64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C64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C64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C64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C64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C64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C64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C64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C643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C643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C643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C643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C643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C64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C643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C64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C64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C64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C64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C643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C643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C643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C64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C643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C643F"/>
    <w:rPr>
      <w:b/>
      <w:bCs/>
      <w:smallCaps/>
      <w:color w:val="0F4761" w:themeColor="accent1" w:themeShade="BF"/>
      <w:spacing w:val="5"/>
    </w:rPr>
  </w:style>
  <w:style w:type="character" w:styleId="Strk">
    <w:name w:val="Strong"/>
    <w:basedOn w:val="Standardskrifttypeiafsnit"/>
    <w:uiPriority w:val="22"/>
    <w:qFormat/>
    <w:rsid w:val="004C643F"/>
    <w:rPr>
      <w:b/>
      <w:bCs/>
    </w:rPr>
  </w:style>
  <w:style w:type="table" w:styleId="Tabel-Gitter">
    <w:name w:val="Table Grid"/>
    <w:basedOn w:val="Tabel-Normal"/>
    <w:uiPriority w:val="39"/>
    <w:rsid w:val="00500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semiHidden/>
    <w:unhideWhenUsed/>
    <w:rsid w:val="001803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0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39369">
              <w:marLeft w:val="0"/>
              <w:marRight w:val="0"/>
              <w:marTop w:val="0"/>
              <w:marBottom w:val="0"/>
              <w:divBdr>
                <w:top w:val="single" w:sz="6" w:space="0" w:color="E5E7EB"/>
                <w:left w:val="none" w:sz="0" w:space="0" w:color="auto"/>
                <w:bottom w:val="single" w:sz="6" w:space="0" w:color="E5E7EB"/>
                <w:right w:val="single" w:sz="6" w:space="0" w:color="E5E7EB"/>
              </w:divBdr>
              <w:divsChild>
                <w:div w:id="19275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5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2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82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92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5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8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01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8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7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5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35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9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7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8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13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13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24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66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3510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55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9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918685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01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568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51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0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84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61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30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0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60773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39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23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08641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19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4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34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26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52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6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heguardian.com/environment/climate-consensus-97-per-cent/2018/jan/01/on-its-hundredth-birthday-in-1959-edward-teller-warned-the-oil-industry-about-global-warmin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469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Høgh Mouritsen</dc:creator>
  <cp:keywords/>
  <dc:description/>
  <cp:lastModifiedBy>Tanja Høgh Mouritsen</cp:lastModifiedBy>
  <cp:revision>1</cp:revision>
  <dcterms:created xsi:type="dcterms:W3CDTF">2025-03-18T10:32:00Z</dcterms:created>
  <dcterms:modified xsi:type="dcterms:W3CDTF">2025-03-18T14:16:00Z</dcterms:modified>
</cp:coreProperties>
</file>