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8C8DA" w14:textId="3E055977" w:rsidR="00D02D8C" w:rsidRDefault="001E2794" w:rsidP="001E2794">
      <w:pPr>
        <w:rPr>
          <w:rFonts w:ascii="Arial" w:hAnsi="Arial" w:cs="Arial"/>
          <w:b/>
          <w:bCs/>
          <w:sz w:val="28"/>
          <w:szCs w:val="28"/>
          <w:lang w:val="en-US"/>
        </w:rPr>
      </w:pPr>
      <w:r w:rsidRPr="001E2794">
        <w:rPr>
          <w:rFonts w:ascii="Arial" w:hAnsi="Arial" w:cs="Arial"/>
          <w:b/>
          <w:bCs/>
          <w:sz w:val="28"/>
          <w:szCs w:val="28"/>
          <w:lang w:val="en-US"/>
        </w:rPr>
        <w:t>John Locke,</w:t>
      </w:r>
      <w:r w:rsidR="00D02D8C">
        <w:rPr>
          <w:rFonts w:ascii="Arial" w:hAnsi="Arial" w:cs="Arial"/>
          <w:b/>
          <w:bCs/>
          <w:sz w:val="28"/>
          <w:szCs w:val="28"/>
          <w:lang w:val="en-US"/>
        </w:rPr>
        <w:t xml:space="preserve"> Om </w:t>
      </w:r>
      <w:proofErr w:type="spellStart"/>
      <w:r w:rsidR="00D02D8C">
        <w:rPr>
          <w:rFonts w:ascii="Arial" w:hAnsi="Arial" w:cs="Arial"/>
          <w:b/>
          <w:bCs/>
          <w:sz w:val="28"/>
          <w:szCs w:val="28"/>
          <w:lang w:val="en-US"/>
        </w:rPr>
        <w:t>Styreformen</w:t>
      </w:r>
      <w:proofErr w:type="spellEnd"/>
      <w:r w:rsidRPr="001E2794">
        <w:rPr>
          <w:rFonts w:ascii="Arial" w:hAnsi="Arial" w:cs="Arial"/>
          <w:b/>
          <w:bCs/>
          <w:sz w:val="28"/>
          <w:szCs w:val="28"/>
          <w:lang w:val="en-US"/>
        </w:rPr>
        <w:t>, 1690</w:t>
      </w:r>
    </w:p>
    <w:p w14:paraId="77011FBE" w14:textId="4543419E" w:rsidR="00D02D8C" w:rsidRPr="00D02D8C" w:rsidRDefault="00D02D8C" w:rsidP="00D02D8C">
      <w:pPr>
        <w:rPr>
          <w:rFonts w:ascii="Times New Roman" w:hAnsi="Times New Roman" w:cs="Times New Roman"/>
          <w:i/>
          <w:iCs/>
          <w:sz w:val="24"/>
          <w:szCs w:val="24"/>
        </w:rPr>
      </w:pPr>
      <w:r w:rsidRPr="00D02D8C">
        <w:rPr>
          <w:rFonts w:ascii="Times New Roman" w:hAnsi="Times New Roman" w:cs="Times New Roman"/>
          <w:i/>
          <w:iCs/>
          <w:sz w:val="24"/>
          <w:szCs w:val="24"/>
        </w:rPr>
        <w:t>Den engelske tænker John Locke (1632-1704) var naturretsfilosof. Dvs. at han forestillede sig en "naturtilstand", som mennesket levede i, før det skabte samfund og stater.</w:t>
      </w:r>
      <w:r w:rsidR="00A67DB8">
        <w:rPr>
          <w:rFonts w:ascii="Times New Roman" w:hAnsi="Times New Roman" w:cs="Times New Roman"/>
          <w:i/>
          <w:iCs/>
          <w:sz w:val="24"/>
          <w:szCs w:val="24"/>
        </w:rPr>
        <w:t xml:space="preserve"> </w:t>
      </w:r>
      <w:r w:rsidRPr="00D02D8C">
        <w:rPr>
          <w:rFonts w:ascii="Times New Roman" w:hAnsi="Times New Roman" w:cs="Times New Roman"/>
          <w:i/>
          <w:iCs/>
          <w:sz w:val="24"/>
          <w:szCs w:val="24"/>
        </w:rPr>
        <w:t>Overgangen til ordnede samfundsforhold med en stat, der havde den øverste myndighed, forudsatte en slags kontrakt mellem individerne, en "samfundspagt".</w:t>
      </w:r>
    </w:p>
    <w:p w14:paraId="012BBF9A" w14:textId="77777777" w:rsidR="00D02D8C" w:rsidRPr="00D02D8C" w:rsidRDefault="00D02D8C" w:rsidP="00D02D8C">
      <w:pPr>
        <w:rPr>
          <w:rFonts w:ascii="Times New Roman" w:hAnsi="Times New Roman" w:cs="Times New Roman"/>
          <w:i/>
          <w:iCs/>
          <w:sz w:val="24"/>
          <w:szCs w:val="24"/>
        </w:rPr>
      </w:pPr>
      <w:r w:rsidRPr="00D02D8C">
        <w:rPr>
          <w:rFonts w:ascii="Times New Roman" w:hAnsi="Times New Roman" w:cs="Times New Roman"/>
          <w:i/>
          <w:iCs/>
          <w:sz w:val="24"/>
          <w:szCs w:val="24"/>
        </w:rPr>
        <w:t>John Locke mente, at man af naturtilstanden og samfundspagten kunne udlede, at magthaveren, der havde fået overdraget magten af borgerne, skulle styre til gavn for borgerne og respektere deres grundlæggende rettigheder. Han mente også, at magthaveren kun kunne styre med borgernes accept. Han formulerede altså princippet om folkesuverænitet.</w:t>
      </w:r>
    </w:p>
    <w:p w14:paraId="7EC8C57E" w14:textId="6C639BFE" w:rsidR="00D02D8C" w:rsidRPr="00D02D8C" w:rsidRDefault="00D02D8C" w:rsidP="00D02D8C">
      <w:pPr>
        <w:rPr>
          <w:rFonts w:ascii="Times New Roman" w:hAnsi="Times New Roman" w:cs="Times New Roman"/>
          <w:i/>
          <w:iCs/>
          <w:sz w:val="24"/>
          <w:szCs w:val="24"/>
        </w:rPr>
      </w:pPr>
      <w:r w:rsidRPr="00D02D8C">
        <w:rPr>
          <w:rFonts w:ascii="Times New Roman" w:hAnsi="Times New Roman" w:cs="Times New Roman"/>
          <w:i/>
          <w:iCs/>
          <w:sz w:val="24"/>
          <w:szCs w:val="24"/>
        </w:rPr>
        <w:t>Den øverste magt lå hos folket, som overdrog den til en fælles regering – men folket kunne også tage magten tilbage igen.</w:t>
      </w:r>
      <w:r w:rsidR="00A67DB8">
        <w:rPr>
          <w:rFonts w:ascii="Times New Roman" w:hAnsi="Times New Roman" w:cs="Times New Roman"/>
          <w:i/>
          <w:iCs/>
          <w:sz w:val="24"/>
          <w:szCs w:val="24"/>
        </w:rPr>
        <w:t xml:space="preserve"> </w:t>
      </w:r>
      <w:r w:rsidRPr="00D02D8C">
        <w:rPr>
          <w:rFonts w:ascii="Times New Roman" w:hAnsi="Times New Roman" w:cs="Times New Roman"/>
          <w:i/>
          <w:iCs/>
          <w:sz w:val="24"/>
          <w:szCs w:val="24"/>
        </w:rPr>
        <w:t>Det skete ved den engelske "</w:t>
      </w:r>
      <w:proofErr w:type="spellStart"/>
      <w:r w:rsidRPr="00D02D8C">
        <w:rPr>
          <w:rFonts w:ascii="Times New Roman" w:hAnsi="Times New Roman" w:cs="Times New Roman"/>
          <w:i/>
          <w:iCs/>
          <w:sz w:val="24"/>
          <w:szCs w:val="24"/>
        </w:rPr>
        <w:t>Glorious</w:t>
      </w:r>
      <w:proofErr w:type="spellEnd"/>
      <w:r w:rsidRPr="00D02D8C">
        <w:rPr>
          <w:rFonts w:ascii="Times New Roman" w:hAnsi="Times New Roman" w:cs="Times New Roman"/>
          <w:i/>
          <w:iCs/>
          <w:sz w:val="24"/>
          <w:szCs w:val="24"/>
        </w:rPr>
        <w:t xml:space="preserve"> Revolution" i 1688, da det engelske parlament afsatte én konge og valgte en anden.</w:t>
      </w:r>
    </w:p>
    <w:p w14:paraId="56B36C25" w14:textId="77777777" w:rsidR="00D02D8C" w:rsidRPr="001E2794" w:rsidRDefault="00D02D8C" w:rsidP="001E2794">
      <w:pPr>
        <w:rPr>
          <w:rFonts w:ascii="Arial" w:hAnsi="Arial" w:cs="Arial"/>
          <w:b/>
          <w:bCs/>
          <w:sz w:val="28"/>
          <w:szCs w:val="28"/>
        </w:rPr>
      </w:pPr>
    </w:p>
    <w:p w14:paraId="2D7C7757" w14:textId="77777777" w:rsidR="001E2794" w:rsidRPr="001E2794" w:rsidRDefault="001E2794" w:rsidP="001E2794">
      <w:pPr>
        <w:rPr>
          <w:rFonts w:ascii="Times New Roman" w:hAnsi="Times New Roman" w:cs="Times New Roman"/>
          <w:sz w:val="24"/>
          <w:szCs w:val="24"/>
        </w:rPr>
      </w:pPr>
      <w:r w:rsidRPr="001E2794">
        <w:rPr>
          <w:rFonts w:ascii="Times New Roman" w:hAnsi="Times New Roman" w:cs="Times New Roman"/>
          <w:sz w:val="24"/>
          <w:szCs w:val="24"/>
        </w:rPr>
        <w:t>Beskyttelsen af deres ejendom er (...) det store og overordnede formål for mennesker, der forener sig i samfund og giver sig ind under et styre. (...)</w:t>
      </w:r>
    </w:p>
    <w:p w14:paraId="1AFB0C9D" w14:textId="77777777" w:rsidR="001E2794" w:rsidRPr="001E2794" w:rsidRDefault="001E2794" w:rsidP="001E2794">
      <w:pPr>
        <w:rPr>
          <w:rFonts w:ascii="Times New Roman" w:hAnsi="Times New Roman" w:cs="Times New Roman"/>
          <w:sz w:val="24"/>
          <w:szCs w:val="24"/>
        </w:rPr>
      </w:pPr>
      <w:r w:rsidRPr="001E2794">
        <w:rPr>
          <w:rFonts w:ascii="Times New Roman" w:hAnsi="Times New Roman" w:cs="Times New Roman"/>
          <w:sz w:val="24"/>
          <w:szCs w:val="24"/>
        </w:rPr>
        <w:t>Men skønt menneskene, når de indgår i samfund med hinanden, overgiver i samfundets hænder den lighed, frihed og udøvende magt, de havde i naturtilstanden, (...) så sker dette for hvert enkelt individs vedkommende kun med den hensigt, at man bedre kan beskytte sig selv, sin frihed og sin ejendom. (...) Og således er enhver, der har den lovgivende eller den øverste magt i nogen stat, forpligtet til at styre i overensstemmelse med etablerede, gældende love, der er kundgjorte for folket og kendt af dette. (...) Og alt dette skal ikke gøres med andet formål end folkets fred, sikkerhed og almene vel. (...)</w:t>
      </w:r>
    </w:p>
    <w:p w14:paraId="2C1FABDE" w14:textId="77777777" w:rsidR="001E2794" w:rsidRPr="001E2794" w:rsidRDefault="001E2794" w:rsidP="001E2794">
      <w:pPr>
        <w:rPr>
          <w:rFonts w:ascii="Times New Roman" w:hAnsi="Times New Roman" w:cs="Times New Roman"/>
          <w:sz w:val="24"/>
          <w:szCs w:val="24"/>
        </w:rPr>
      </w:pPr>
      <w:r w:rsidRPr="001E2794">
        <w:rPr>
          <w:rFonts w:ascii="Times New Roman" w:hAnsi="Times New Roman" w:cs="Times New Roman"/>
          <w:sz w:val="24"/>
          <w:szCs w:val="24"/>
        </w:rPr>
        <w:t>(Da) al magt, der gives i tillid til, at den skal nå et mål, er begrænset af dette mål, må tilliden være brudt, så snart dette mål manifest tilsidesættes eller modvirkes, og magten vender tilbage til dem, der gav den, og de kan på ny anbringe den dér, hvor de finder det bedst for deres sikkerhed og tryghed. Og således bibeholder fællesskabet en evig øverste magt til at frelse sig selv fra enhver, selv dets lovgiver, der er så vanvittig og ond, at det (...) retter sig mod undersåttens frihed og ejendom.</w:t>
      </w:r>
    </w:p>
    <w:p w14:paraId="56112C67" w14:textId="77777777" w:rsidR="001E2794" w:rsidRPr="001E2794" w:rsidRDefault="001E2794" w:rsidP="001E2794">
      <w:pPr>
        <w:rPr>
          <w:rFonts w:ascii="Times New Roman" w:hAnsi="Times New Roman" w:cs="Times New Roman"/>
          <w:i/>
          <w:iCs/>
          <w:sz w:val="24"/>
          <w:szCs w:val="24"/>
        </w:rPr>
      </w:pPr>
      <w:r w:rsidRPr="001E2794">
        <w:rPr>
          <w:rFonts w:ascii="Times New Roman" w:hAnsi="Times New Roman" w:cs="Times New Roman"/>
          <w:i/>
          <w:iCs/>
          <w:sz w:val="24"/>
          <w:szCs w:val="24"/>
        </w:rPr>
        <w:t>Arne Bang Jensby m.fl.: Idehistoriske tekster I. Gyldendal, 1980. s. 150-162.</w:t>
      </w:r>
    </w:p>
    <w:p w14:paraId="127BEF7D" w14:textId="77777777" w:rsidR="001E2794" w:rsidRDefault="001E2794" w:rsidP="001E2794">
      <w:pPr>
        <w:rPr>
          <w:b/>
          <w:bCs/>
        </w:rPr>
      </w:pPr>
    </w:p>
    <w:p w14:paraId="56C71E7D" w14:textId="39072070" w:rsidR="00A67DB8" w:rsidRDefault="001E2794" w:rsidP="001E2794">
      <w:pPr>
        <w:rPr>
          <w:rFonts w:ascii="Arial" w:hAnsi="Arial" w:cs="Arial"/>
          <w:b/>
          <w:bCs/>
          <w:sz w:val="28"/>
          <w:szCs w:val="28"/>
        </w:rPr>
      </w:pPr>
      <w:r w:rsidRPr="001E2794">
        <w:rPr>
          <w:rFonts w:ascii="Arial" w:hAnsi="Arial" w:cs="Arial"/>
          <w:b/>
          <w:bCs/>
          <w:sz w:val="28"/>
          <w:szCs w:val="28"/>
        </w:rPr>
        <w:t xml:space="preserve">Charles de </w:t>
      </w:r>
      <w:proofErr w:type="spellStart"/>
      <w:r w:rsidRPr="001E2794">
        <w:rPr>
          <w:rFonts w:ascii="Arial" w:hAnsi="Arial" w:cs="Arial"/>
          <w:b/>
          <w:bCs/>
          <w:sz w:val="28"/>
          <w:szCs w:val="28"/>
        </w:rPr>
        <w:t>Secondat</w:t>
      </w:r>
      <w:proofErr w:type="spellEnd"/>
      <w:r w:rsidRPr="001E2794">
        <w:rPr>
          <w:rFonts w:ascii="Arial" w:hAnsi="Arial" w:cs="Arial"/>
          <w:b/>
          <w:bCs/>
          <w:sz w:val="28"/>
          <w:szCs w:val="28"/>
        </w:rPr>
        <w:t>, baron de Montesquieu: Om Lovenes Ånd, 1748</w:t>
      </w:r>
    </w:p>
    <w:p w14:paraId="0A3C454B" w14:textId="77777777" w:rsidR="00A67DB8" w:rsidRPr="00A67DB8" w:rsidRDefault="00A67DB8" w:rsidP="00A67DB8">
      <w:pPr>
        <w:rPr>
          <w:rFonts w:ascii="Times New Roman" w:hAnsi="Times New Roman" w:cs="Times New Roman"/>
          <w:i/>
          <w:iCs/>
          <w:sz w:val="24"/>
          <w:szCs w:val="24"/>
        </w:rPr>
      </w:pPr>
      <w:r w:rsidRPr="00A67DB8">
        <w:rPr>
          <w:rFonts w:ascii="Times New Roman" w:hAnsi="Times New Roman" w:cs="Times New Roman"/>
          <w:i/>
          <w:iCs/>
          <w:sz w:val="24"/>
          <w:szCs w:val="24"/>
        </w:rPr>
        <w:t xml:space="preserve">Charles de </w:t>
      </w:r>
      <w:proofErr w:type="spellStart"/>
      <w:r w:rsidRPr="00A67DB8">
        <w:rPr>
          <w:rFonts w:ascii="Times New Roman" w:hAnsi="Times New Roman" w:cs="Times New Roman"/>
          <w:i/>
          <w:iCs/>
          <w:sz w:val="24"/>
          <w:szCs w:val="24"/>
        </w:rPr>
        <w:t>Secondat</w:t>
      </w:r>
      <w:proofErr w:type="spellEnd"/>
      <w:r w:rsidRPr="00A67DB8">
        <w:rPr>
          <w:rFonts w:ascii="Times New Roman" w:hAnsi="Times New Roman" w:cs="Times New Roman"/>
          <w:i/>
          <w:iCs/>
          <w:sz w:val="24"/>
          <w:szCs w:val="24"/>
        </w:rPr>
        <w:t>, Baron de Montesquieu (1689-1755), studerede forskellige samfunds politiske struktur.</w:t>
      </w:r>
    </w:p>
    <w:p w14:paraId="06C8E4D6" w14:textId="61744659" w:rsidR="00A67DB8" w:rsidRPr="00A67DB8" w:rsidRDefault="00A67DB8" w:rsidP="00A67DB8">
      <w:pPr>
        <w:rPr>
          <w:rFonts w:ascii="Times New Roman" w:hAnsi="Times New Roman" w:cs="Times New Roman"/>
          <w:i/>
          <w:iCs/>
          <w:sz w:val="24"/>
          <w:szCs w:val="24"/>
        </w:rPr>
      </w:pPr>
      <w:r w:rsidRPr="00A67DB8">
        <w:rPr>
          <w:rFonts w:ascii="Times New Roman" w:hAnsi="Times New Roman" w:cs="Times New Roman"/>
          <w:i/>
          <w:iCs/>
          <w:sz w:val="24"/>
          <w:szCs w:val="24"/>
        </w:rPr>
        <w:t xml:space="preserve">Han var en skarp kritiker af den franske enevælde, og i sit banebrydende værk Om Lovenes Ånd redegjorde han for, hvordan magten i en stat måtte opdeles i tre – den lovgivende, den udøvende og den dømmende </w:t>
      </w:r>
      <w:proofErr w:type="spellStart"/>
      <w:proofErr w:type="gramStart"/>
      <w:r w:rsidRPr="00A67DB8">
        <w:rPr>
          <w:rFonts w:ascii="Times New Roman" w:hAnsi="Times New Roman" w:cs="Times New Roman"/>
          <w:i/>
          <w:iCs/>
          <w:sz w:val="24"/>
          <w:szCs w:val="24"/>
        </w:rPr>
        <w:t>magt.Ifølge</w:t>
      </w:r>
      <w:proofErr w:type="spellEnd"/>
      <w:proofErr w:type="gramEnd"/>
      <w:r w:rsidRPr="00A67DB8">
        <w:rPr>
          <w:rFonts w:ascii="Times New Roman" w:hAnsi="Times New Roman" w:cs="Times New Roman"/>
          <w:i/>
          <w:iCs/>
          <w:sz w:val="24"/>
          <w:szCs w:val="24"/>
        </w:rPr>
        <w:t xml:space="preserve"> Montesquieu skulle den lovgivende magt ligge hos en valgt folkerepræsentation, men han mente også, der skulle være en anden forsamling, et andet kammer, </w:t>
      </w:r>
      <w:r w:rsidRPr="00A67DB8">
        <w:rPr>
          <w:rFonts w:ascii="Times New Roman" w:hAnsi="Times New Roman" w:cs="Times New Roman"/>
          <w:i/>
          <w:iCs/>
          <w:sz w:val="24"/>
          <w:szCs w:val="24"/>
        </w:rPr>
        <w:lastRenderedPageBreak/>
        <w:t>der skulle have vetoret over for folkerepræsentationens vedtagne love. Her skulle samfundets elite have plads.</w:t>
      </w:r>
    </w:p>
    <w:p w14:paraId="63FF947F" w14:textId="77777777" w:rsidR="00A67DB8" w:rsidRPr="00A67DB8" w:rsidRDefault="00A67DB8" w:rsidP="00A67DB8">
      <w:pPr>
        <w:rPr>
          <w:rFonts w:ascii="Times New Roman" w:hAnsi="Times New Roman" w:cs="Times New Roman"/>
          <w:i/>
          <w:iCs/>
          <w:sz w:val="24"/>
          <w:szCs w:val="24"/>
        </w:rPr>
      </w:pPr>
      <w:r w:rsidRPr="00A67DB8">
        <w:rPr>
          <w:rFonts w:ascii="Times New Roman" w:hAnsi="Times New Roman" w:cs="Times New Roman"/>
          <w:i/>
          <w:iCs/>
          <w:sz w:val="24"/>
          <w:szCs w:val="24"/>
        </w:rPr>
        <w:t>Montesquieus tanker om statsmagten har været retningsgivende for politisk tænkning i demokratiske retsstater, og dens idéer kunne først ses genspejlet i den amerikanske forfatning fra 1783.</w:t>
      </w:r>
    </w:p>
    <w:p w14:paraId="2A134478" w14:textId="77777777" w:rsidR="00A67DB8" w:rsidRPr="001E2794" w:rsidRDefault="00A67DB8" w:rsidP="001E2794">
      <w:pPr>
        <w:rPr>
          <w:rFonts w:ascii="Times New Roman" w:hAnsi="Times New Roman" w:cs="Times New Roman"/>
          <w:sz w:val="24"/>
          <w:szCs w:val="24"/>
        </w:rPr>
      </w:pPr>
    </w:p>
    <w:p w14:paraId="6D143B54" w14:textId="77777777" w:rsidR="001E2794" w:rsidRPr="001E2794" w:rsidRDefault="001E2794" w:rsidP="001E2794">
      <w:pPr>
        <w:rPr>
          <w:rFonts w:ascii="Times New Roman" w:hAnsi="Times New Roman" w:cs="Times New Roman"/>
          <w:sz w:val="24"/>
          <w:szCs w:val="24"/>
        </w:rPr>
      </w:pPr>
      <w:r w:rsidRPr="001E2794">
        <w:rPr>
          <w:rFonts w:ascii="Times New Roman" w:hAnsi="Times New Roman" w:cs="Times New Roman"/>
          <w:sz w:val="24"/>
          <w:szCs w:val="24"/>
        </w:rPr>
        <w:t>Når den lovgivende og udøvende magt er forenet hos samme person eller i samme forsamling, kan der ikke herske nogen frihed, for der vil herske ængstelse for, at den samme hersker eller forsamling skulle indføre tyranniske love eller gennemføre dem på tyrannisk vis.</w:t>
      </w:r>
    </w:p>
    <w:p w14:paraId="3C34F024" w14:textId="77777777" w:rsidR="001E2794" w:rsidRPr="001E2794" w:rsidRDefault="001E2794" w:rsidP="001E2794">
      <w:pPr>
        <w:rPr>
          <w:rFonts w:ascii="Times New Roman" w:hAnsi="Times New Roman" w:cs="Times New Roman"/>
          <w:sz w:val="24"/>
          <w:szCs w:val="24"/>
        </w:rPr>
      </w:pPr>
      <w:r w:rsidRPr="001E2794">
        <w:rPr>
          <w:rFonts w:ascii="Times New Roman" w:hAnsi="Times New Roman" w:cs="Times New Roman"/>
          <w:sz w:val="24"/>
          <w:szCs w:val="24"/>
        </w:rPr>
        <w:t>Der er heller ingen frihed, hvis den dømmende magt ikke er adskilt fra den lovgivende og den udøvende magt. Hvis den (dømmende magt) er forenet med den lovgivende magt, bliver individets liv og frihed underkastet vilkårlig kontrol, for så er dommeren lovgiveren. Hvis den er forenet med den udøvende magt, kan dommeren optræde med en undertrykkers ubegrænsede vold. (...)</w:t>
      </w:r>
    </w:p>
    <w:p w14:paraId="55ED5AD6" w14:textId="77777777" w:rsidR="001E2794" w:rsidRPr="001E2794" w:rsidRDefault="001E2794" w:rsidP="001E2794">
      <w:pPr>
        <w:rPr>
          <w:rFonts w:ascii="Times New Roman" w:hAnsi="Times New Roman" w:cs="Times New Roman"/>
          <w:sz w:val="24"/>
          <w:szCs w:val="24"/>
        </w:rPr>
      </w:pPr>
      <w:r w:rsidRPr="001E2794">
        <w:rPr>
          <w:rFonts w:ascii="Times New Roman" w:hAnsi="Times New Roman" w:cs="Times New Roman"/>
          <w:sz w:val="24"/>
          <w:szCs w:val="24"/>
        </w:rPr>
        <w:t>Den udøvende magt bør være i hænderne på en monark; for denne del af styret, som altid kræver hurtighed, varetages bedre af én end af mange. Derimod er det, der vedrører den lovgivende magt, bedre varetaget af mange end af en enkelt person.</w:t>
      </w:r>
    </w:p>
    <w:p w14:paraId="0DC2A1B5" w14:textId="77777777" w:rsidR="001E2794" w:rsidRPr="001E2794" w:rsidRDefault="001E2794" w:rsidP="001E2794">
      <w:pPr>
        <w:rPr>
          <w:rFonts w:ascii="Times New Roman" w:hAnsi="Times New Roman" w:cs="Times New Roman"/>
          <w:i/>
          <w:iCs/>
          <w:sz w:val="24"/>
          <w:szCs w:val="24"/>
        </w:rPr>
      </w:pPr>
      <w:r w:rsidRPr="001E2794">
        <w:rPr>
          <w:rFonts w:ascii="Times New Roman" w:hAnsi="Times New Roman" w:cs="Times New Roman"/>
          <w:i/>
          <w:iCs/>
          <w:sz w:val="24"/>
          <w:szCs w:val="24"/>
          <w:lang w:val="en-US"/>
        </w:rPr>
        <w:t xml:space="preserve">Montesquieu: The Spirit of the Laws. </w:t>
      </w:r>
      <w:r w:rsidRPr="001E2794">
        <w:rPr>
          <w:rFonts w:ascii="Times New Roman" w:hAnsi="Times New Roman" w:cs="Times New Roman"/>
          <w:i/>
          <w:iCs/>
          <w:sz w:val="24"/>
          <w:szCs w:val="24"/>
        </w:rPr>
        <w:t>Bind 1. J. No</w:t>
      </w:r>
      <w:proofErr w:type="spellStart"/>
      <w:r w:rsidRPr="001E2794">
        <w:rPr>
          <w:rFonts w:ascii="Times New Roman" w:hAnsi="Times New Roman" w:cs="Times New Roman"/>
          <w:i/>
          <w:iCs/>
          <w:sz w:val="24"/>
          <w:szCs w:val="24"/>
        </w:rPr>
        <w:t>urse</w:t>
      </w:r>
      <w:proofErr w:type="spellEnd"/>
      <w:r w:rsidRPr="001E2794">
        <w:rPr>
          <w:rFonts w:ascii="Times New Roman" w:hAnsi="Times New Roman" w:cs="Times New Roman"/>
          <w:i/>
          <w:iCs/>
          <w:sz w:val="24"/>
          <w:szCs w:val="24"/>
        </w:rPr>
        <w:t xml:space="preserve">, 1777. s. 221-237. Her efter Internet </w:t>
      </w:r>
      <w:proofErr w:type="spellStart"/>
      <w:r w:rsidRPr="001E2794">
        <w:rPr>
          <w:rFonts w:ascii="Times New Roman" w:hAnsi="Times New Roman" w:cs="Times New Roman"/>
          <w:i/>
          <w:iCs/>
          <w:sz w:val="24"/>
          <w:szCs w:val="24"/>
        </w:rPr>
        <w:t>Modern</w:t>
      </w:r>
      <w:proofErr w:type="spellEnd"/>
      <w:r w:rsidRPr="001E2794">
        <w:rPr>
          <w:rFonts w:ascii="Times New Roman" w:hAnsi="Times New Roman" w:cs="Times New Roman"/>
          <w:i/>
          <w:iCs/>
          <w:sz w:val="24"/>
          <w:szCs w:val="24"/>
        </w:rPr>
        <w:t xml:space="preserve"> </w:t>
      </w:r>
      <w:proofErr w:type="spellStart"/>
      <w:r w:rsidRPr="001E2794">
        <w:rPr>
          <w:rFonts w:ascii="Times New Roman" w:hAnsi="Times New Roman" w:cs="Times New Roman"/>
          <w:i/>
          <w:iCs/>
          <w:sz w:val="24"/>
          <w:szCs w:val="24"/>
        </w:rPr>
        <w:t>History</w:t>
      </w:r>
      <w:proofErr w:type="spellEnd"/>
      <w:r w:rsidRPr="001E2794">
        <w:rPr>
          <w:rFonts w:ascii="Times New Roman" w:hAnsi="Times New Roman" w:cs="Times New Roman"/>
          <w:i/>
          <w:iCs/>
          <w:sz w:val="24"/>
          <w:szCs w:val="24"/>
        </w:rPr>
        <w:t xml:space="preserve"> Sourcebook. sourcebooks.fordham.edu. Oversat af </w:t>
      </w:r>
      <w:proofErr w:type="spellStart"/>
      <w:r w:rsidRPr="001E2794">
        <w:rPr>
          <w:rFonts w:ascii="Times New Roman" w:hAnsi="Times New Roman" w:cs="Times New Roman"/>
          <w:i/>
          <w:iCs/>
          <w:sz w:val="24"/>
          <w:szCs w:val="24"/>
        </w:rPr>
        <w:t>Carl-Johan</w:t>
      </w:r>
      <w:proofErr w:type="spellEnd"/>
      <w:r w:rsidRPr="001E2794">
        <w:rPr>
          <w:rFonts w:ascii="Times New Roman" w:hAnsi="Times New Roman" w:cs="Times New Roman"/>
          <w:i/>
          <w:iCs/>
          <w:sz w:val="24"/>
          <w:szCs w:val="24"/>
        </w:rPr>
        <w:t xml:space="preserve"> Bryld.</w:t>
      </w:r>
    </w:p>
    <w:p w14:paraId="1008F1AD" w14:textId="77777777" w:rsidR="001336E9" w:rsidRDefault="001336E9"/>
    <w:p w14:paraId="178E2773" w14:textId="77777777" w:rsidR="00D02D8C" w:rsidRDefault="00D02D8C"/>
    <w:p w14:paraId="6FBE4DF5" w14:textId="77777777" w:rsidR="00D02D8C" w:rsidRDefault="00D02D8C"/>
    <w:p w14:paraId="381D4782" w14:textId="77777777" w:rsidR="00D02D8C" w:rsidRDefault="00D02D8C"/>
    <w:p w14:paraId="688ED570" w14:textId="77777777" w:rsidR="00D02D8C" w:rsidRDefault="00D02D8C"/>
    <w:p w14:paraId="64D41DA9" w14:textId="77777777" w:rsidR="00D02D8C" w:rsidRDefault="00D02D8C"/>
    <w:p w14:paraId="6CFA8C4B" w14:textId="77777777" w:rsidR="00A67DB8" w:rsidRDefault="00A67DB8">
      <w:pPr>
        <w:rPr>
          <w:rFonts w:ascii="Arial" w:hAnsi="Arial" w:cs="Arial"/>
          <w:b/>
          <w:bCs/>
          <w:sz w:val="28"/>
          <w:szCs w:val="28"/>
        </w:rPr>
      </w:pPr>
    </w:p>
    <w:p w14:paraId="056DD7CF" w14:textId="77777777" w:rsidR="00A67DB8" w:rsidRDefault="00A67DB8">
      <w:pPr>
        <w:rPr>
          <w:rFonts w:ascii="Arial" w:hAnsi="Arial" w:cs="Arial"/>
          <w:b/>
          <w:bCs/>
          <w:sz w:val="28"/>
          <w:szCs w:val="28"/>
        </w:rPr>
      </w:pPr>
    </w:p>
    <w:p w14:paraId="3DC6E933" w14:textId="77777777" w:rsidR="00A67DB8" w:rsidRDefault="00A67DB8">
      <w:pPr>
        <w:rPr>
          <w:rFonts w:ascii="Arial" w:hAnsi="Arial" w:cs="Arial"/>
          <w:b/>
          <w:bCs/>
          <w:sz w:val="28"/>
          <w:szCs w:val="28"/>
        </w:rPr>
      </w:pPr>
    </w:p>
    <w:p w14:paraId="2B5C2263" w14:textId="77777777" w:rsidR="00A67DB8" w:rsidRDefault="00A67DB8">
      <w:pPr>
        <w:rPr>
          <w:rFonts w:ascii="Arial" w:hAnsi="Arial" w:cs="Arial"/>
          <w:b/>
          <w:bCs/>
          <w:sz w:val="28"/>
          <w:szCs w:val="28"/>
        </w:rPr>
      </w:pPr>
    </w:p>
    <w:p w14:paraId="7BF034AC" w14:textId="77777777" w:rsidR="00A67DB8" w:rsidRDefault="00A67DB8">
      <w:pPr>
        <w:rPr>
          <w:rFonts w:ascii="Arial" w:hAnsi="Arial" w:cs="Arial"/>
          <w:b/>
          <w:bCs/>
          <w:sz w:val="28"/>
          <w:szCs w:val="28"/>
        </w:rPr>
      </w:pPr>
    </w:p>
    <w:p w14:paraId="2AE8DBC2" w14:textId="77777777" w:rsidR="00A67DB8" w:rsidRDefault="00A67DB8">
      <w:pPr>
        <w:rPr>
          <w:rFonts w:ascii="Arial" w:hAnsi="Arial" w:cs="Arial"/>
          <w:b/>
          <w:bCs/>
          <w:sz w:val="28"/>
          <w:szCs w:val="28"/>
        </w:rPr>
      </w:pPr>
    </w:p>
    <w:p w14:paraId="30775444" w14:textId="77777777" w:rsidR="00A67DB8" w:rsidRDefault="00A67DB8">
      <w:pPr>
        <w:rPr>
          <w:rFonts w:ascii="Arial" w:hAnsi="Arial" w:cs="Arial"/>
          <w:b/>
          <w:bCs/>
          <w:sz w:val="28"/>
          <w:szCs w:val="28"/>
        </w:rPr>
      </w:pPr>
    </w:p>
    <w:p w14:paraId="2D55C2D6" w14:textId="77777777" w:rsidR="00A67DB8" w:rsidRDefault="00A67DB8">
      <w:pPr>
        <w:rPr>
          <w:rFonts w:ascii="Arial" w:hAnsi="Arial" w:cs="Arial"/>
          <w:b/>
          <w:bCs/>
          <w:sz w:val="28"/>
          <w:szCs w:val="28"/>
        </w:rPr>
      </w:pPr>
    </w:p>
    <w:p w14:paraId="11500909" w14:textId="6CE87823" w:rsidR="00D02D8C" w:rsidRPr="00D02D8C" w:rsidRDefault="00D02D8C">
      <w:pPr>
        <w:rPr>
          <w:rFonts w:ascii="Arial" w:hAnsi="Arial" w:cs="Arial"/>
          <w:b/>
          <w:bCs/>
          <w:sz w:val="28"/>
          <w:szCs w:val="28"/>
        </w:rPr>
      </w:pPr>
      <w:r w:rsidRPr="00D02D8C">
        <w:rPr>
          <w:rFonts w:ascii="Arial" w:hAnsi="Arial" w:cs="Arial"/>
          <w:b/>
          <w:bCs/>
          <w:sz w:val="28"/>
          <w:szCs w:val="28"/>
        </w:rPr>
        <w:lastRenderedPageBreak/>
        <w:t xml:space="preserve">Tredjestand bærer de øvrige stænder, 1790. </w:t>
      </w:r>
    </w:p>
    <w:p w14:paraId="0BA6D5AD" w14:textId="7C3043E4" w:rsidR="00D02D8C" w:rsidRPr="00A67DB8" w:rsidRDefault="00D02D8C">
      <w:pPr>
        <w:rPr>
          <w:rFonts w:ascii="Times New Roman" w:hAnsi="Times New Roman" w:cs="Times New Roman"/>
          <w:i/>
          <w:iCs/>
          <w:sz w:val="24"/>
          <w:szCs w:val="24"/>
        </w:rPr>
      </w:pPr>
      <w:r w:rsidRPr="00A67DB8">
        <w:rPr>
          <w:rFonts w:ascii="Times New Roman" w:hAnsi="Times New Roman" w:cs="Times New Roman"/>
          <w:i/>
          <w:iCs/>
          <w:sz w:val="24"/>
          <w:szCs w:val="24"/>
        </w:rPr>
        <w:t>Satiretegningen stammer fra tiden under den franske revolution, hvor borgerne i byerne og bønderne på landet ønskede, at det franske samfund skulle gennemgå nogle grundlæggende forandringer.</w:t>
      </w:r>
    </w:p>
    <w:p w14:paraId="0E813C50" w14:textId="77777777" w:rsidR="00D02D8C" w:rsidRDefault="00D02D8C"/>
    <w:p w14:paraId="08C8D314" w14:textId="586F202D" w:rsidR="00D02D8C" w:rsidRDefault="00D02D8C">
      <w:r>
        <w:rPr>
          <w:noProof/>
        </w:rPr>
        <w:drawing>
          <wp:inline distT="0" distB="0" distL="0" distR="0" wp14:anchorId="1A5E4165" wp14:editId="2442CC6A">
            <wp:extent cx="5488295" cy="6896100"/>
            <wp:effectExtent l="0" t="0" r="0" b="0"/>
            <wp:docPr id="158718775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94474" cy="6903864"/>
                    </a:xfrm>
                    <a:prstGeom prst="rect">
                      <a:avLst/>
                    </a:prstGeom>
                    <a:noFill/>
                    <a:ln>
                      <a:noFill/>
                    </a:ln>
                  </pic:spPr>
                </pic:pic>
              </a:graphicData>
            </a:graphic>
          </wp:inline>
        </w:drawing>
      </w:r>
    </w:p>
    <w:p w14:paraId="40C98C66" w14:textId="75EBB7CF" w:rsidR="00D02D8C" w:rsidRDefault="00D02D8C">
      <w:r>
        <w:t>(</w:t>
      </w:r>
      <w:hyperlink r:id="rId7" w:history="1">
        <w:r w:rsidRPr="00CD4680">
          <w:rPr>
            <w:rStyle w:val="Hyperlink"/>
          </w:rPr>
          <w:t>https://verdenfoer1914idanskperspektiv.systime.dk/?id=100</w:t>
        </w:r>
      </w:hyperlink>
      <w:r>
        <w:t>)</w:t>
      </w:r>
    </w:p>
    <w:sectPr w:rsidR="00D02D8C">
      <w:headerReference w:type="default" r:id="rId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E1D52" w14:textId="77777777" w:rsidR="00A67DB8" w:rsidRDefault="00A67DB8" w:rsidP="00A67DB8">
      <w:pPr>
        <w:spacing w:after="0" w:line="240" w:lineRule="auto"/>
      </w:pPr>
      <w:r>
        <w:separator/>
      </w:r>
    </w:p>
  </w:endnote>
  <w:endnote w:type="continuationSeparator" w:id="0">
    <w:p w14:paraId="1E1904D0" w14:textId="77777777" w:rsidR="00A67DB8" w:rsidRDefault="00A67DB8" w:rsidP="00A67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81AA4" w14:textId="77777777" w:rsidR="00A67DB8" w:rsidRDefault="00A67DB8" w:rsidP="00A67DB8">
      <w:pPr>
        <w:spacing w:after="0" w:line="240" w:lineRule="auto"/>
      </w:pPr>
      <w:r>
        <w:separator/>
      </w:r>
    </w:p>
  </w:footnote>
  <w:footnote w:type="continuationSeparator" w:id="0">
    <w:p w14:paraId="75132683" w14:textId="77777777" w:rsidR="00A67DB8" w:rsidRDefault="00A67DB8" w:rsidP="00A67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080B1" w14:textId="3D215CD0" w:rsidR="00A67DB8" w:rsidRDefault="00A67DB8">
    <w:pPr>
      <w:pStyle w:val="Sidehoved"/>
    </w:pPr>
    <w:r>
      <w:t>Er hentet fra onlineudgaven af Verden før 1914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94"/>
    <w:rsid w:val="001336E9"/>
    <w:rsid w:val="001E2794"/>
    <w:rsid w:val="00321427"/>
    <w:rsid w:val="006B6165"/>
    <w:rsid w:val="007D459F"/>
    <w:rsid w:val="00A67DB8"/>
    <w:rsid w:val="00AF3F64"/>
    <w:rsid w:val="00D02D8C"/>
    <w:rsid w:val="00D25D46"/>
    <w:rsid w:val="00F36BD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A8CE4"/>
  <w15:chartTrackingRefBased/>
  <w15:docId w15:val="{69E1130E-A0C3-4D5F-9AC0-62196BAFF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F64"/>
    <w:rPr>
      <w:kern w:val="0"/>
      <w14:ligatures w14:val="none"/>
    </w:rPr>
  </w:style>
  <w:style w:type="paragraph" w:styleId="Overskrift1">
    <w:name w:val="heading 1"/>
    <w:basedOn w:val="Normal"/>
    <w:next w:val="Normal"/>
    <w:link w:val="Overskrift1Tegn"/>
    <w:uiPriority w:val="9"/>
    <w:qFormat/>
    <w:rsid w:val="00AF3F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AF3F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AF3F64"/>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AF3F64"/>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AF3F64"/>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AF3F6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AF3F6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AF3F6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F3F64"/>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F3F64"/>
    <w:rPr>
      <w:rFonts w:asciiTheme="majorHAnsi" w:eastAsiaTheme="majorEastAsia" w:hAnsiTheme="majorHAnsi" w:cstheme="majorBidi"/>
      <w:color w:val="0F4761" w:themeColor="accent1" w:themeShade="BF"/>
      <w:kern w:val="0"/>
      <w:sz w:val="40"/>
      <w:szCs w:val="40"/>
      <w14:ligatures w14:val="none"/>
    </w:rPr>
  </w:style>
  <w:style w:type="character" w:customStyle="1" w:styleId="Overskrift2Tegn">
    <w:name w:val="Overskrift 2 Tegn"/>
    <w:basedOn w:val="Standardskrifttypeiafsnit"/>
    <w:link w:val="Overskrift2"/>
    <w:uiPriority w:val="9"/>
    <w:semiHidden/>
    <w:rsid w:val="00AF3F64"/>
    <w:rPr>
      <w:rFonts w:asciiTheme="majorHAnsi" w:eastAsiaTheme="majorEastAsia" w:hAnsiTheme="majorHAnsi" w:cstheme="majorBidi"/>
      <w:color w:val="0F4761" w:themeColor="accent1" w:themeShade="BF"/>
      <w:kern w:val="0"/>
      <w:sz w:val="32"/>
      <w:szCs w:val="32"/>
      <w14:ligatures w14:val="none"/>
    </w:rPr>
  </w:style>
  <w:style w:type="character" w:customStyle="1" w:styleId="Overskrift3Tegn">
    <w:name w:val="Overskrift 3 Tegn"/>
    <w:basedOn w:val="Standardskrifttypeiafsnit"/>
    <w:link w:val="Overskrift3"/>
    <w:uiPriority w:val="9"/>
    <w:semiHidden/>
    <w:rsid w:val="00AF3F64"/>
    <w:rPr>
      <w:rFonts w:eastAsiaTheme="majorEastAsia" w:cstheme="majorBidi"/>
      <w:color w:val="0F4761" w:themeColor="accent1" w:themeShade="BF"/>
      <w:kern w:val="0"/>
      <w:sz w:val="28"/>
      <w:szCs w:val="28"/>
      <w14:ligatures w14:val="none"/>
    </w:rPr>
  </w:style>
  <w:style w:type="character" w:customStyle="1" w:styleId="Overskrift4Tegn">
    <w:name w:val="Overskrift 4 Tegn"/>
    <w:basedOn w:val="Standardskrifttypeiafsnit"/>
    <w:link w:val="Overskrift4"/>
    <w:uiPriority w:val="9"/>
    <w:semiHidden/>
    <w:rsid w:val="00AF3F64"/>
    <w:rPr>
      <w:rFonts w:eastAsiaTheme="majorEastAsia" w:cstheme="majorBidi"/>
      <w:i/>
      <w:iCs/>
      <w:color w:val="0F4761" w:themeColor="accent1" w:themeShade="BF"/>
      <w:kern w:val="0"/>
      <w14:ligatures w14:val="none"/>
    </w:rPr>
  </w:style>
  <w:style w:type="character" w:customStyle="1" w:styleId="Overskrift5Tegn">
    <w:name w:val="Overskrift 5 Tegn"/>
    <w:basedOn w:val="Standardskrifttypeiafsnit"/>
    <w:link w:val="Overskrift5"/>
    <w:uiPriority w:val="9"/>
    <w:semiHidden/>
    <w:rsid w:val="00AF3F64"/>
    <w:rPr>
      <w:rFonts w:eastAsiaTheme="majorEastAsia" w:cstheme="majorBidi"/>
      <w:color w:val="0F4761" w:themeColor="accent1" w:themeShade="BF"/>
      <w:kern w:val="0"/>
      <w14:ligatures w14:val="none"/>
    </w:rPr>
  </w:style>
  <w:style w:type="character" w:customStyle="1" w:styleId="Overskrift6Tegn">
    <w:name w:val="Overskrift 6 Tegn"/>
    <w:basedOn w:val="Standardskrifttypeiafsnit"/>
    <w:link w:val="Overskrift6"/>
    <w:uiPriority w:val="9"/>
    <w:semiHidden/>
    <w:rsid w:val="00AF3F64"/>
    <w:rPr>
      <w:rFonts w:eastAsiaTheme="majorEastAsia" w:cstheme="majorBidi"/>
      <w:i/>
      <w:iCs/>
      <w:color w:val="595959" w:themeColor="text1" w:themeTint="A6"/>
      <w:kern w:val="0"/>
      <w14:ligatures w14:val="none"/>
    </w:rPr>
  </w:style>
  <w:style w:type="character" w:customStyle="1" w:styleId="Overskrift7Tegn">
    <w:name w:val="Overskrift 7 Tegn"/>
    <w:basedOn w:val="Standardskrifttypeiafsnit"/>
    <w:link w:val="Overskrift7"/>
    <w:uiPriority w:val="9"/>
    <w:semiHidden/>
    <w:rsid w:val="00AF3F64"/>
    <w:rPr>
      <w:rFonts w:eastAsiaTheme="majorEastAsia" w:cstheme="majorBidi"/>
      <w:color w:val="595959" w:themeColor="text1" w:themeTint="A6"/>
      <w:kern w:val="0"/>
      <w14:ligatures w14:val="none"/>
    </w:rPr>
  </w:style>
  <w:style w:type="character" w:customStyle="1" w:styleId="Overskrift8Tegn">
    <w:name w:val="Overskrift 8 Tegn"/>
    <w:basedOn w:val="Standardskrifttypeiafsnit"/>
    <w:link w:val="Overskrift8"/>
    <w:uiPriority w:val="9"/>
    <w:semiHidden/>
    <w:rsid w:val="00AF3F64"/>
    <w:rPr>
      <w:rFonts w:eastAsiaTheme="majorEastAsia" w:cstheme="majorBidi"/>
      <w:i/>
      <w:iCs/>
      <w:color w:val="272727" w:themeColor="text1" w:themeTint="D8"/>
      <w:kern w:val="0"/>
      <w14:ligatures w14:val="none"/>
    </w:rPr>
  </w:style>
  <w:style w:type="character" w:customStyle="1" w:styleId="Overskrift9Tegn">
    <w:name w:val="Overskrift 9 Tegn"/>
    <w:basedOn w:val="Standardskrifttypeiafsnit"/>
    <w:link w:val="Overskrift9"/>
    <w:uiPriority w:val="9"/>
    <w:semiHidden/>
    <w:rsid w:val="00AF3F64"/>
    <w:rPr>
      <w:rFonts w:eastAsiaTheme="majorEastAsia" w:cstheme="majorBidi"/>
      <w:color w:val="272727" w:themeColor="text1" w:themeTint="D8"/>
      <w:kern w:val="0"/>
      <w14:ligatures w14:val="none"/>
    </w:rPr>
  </w:style>
  <w:style w:type="paragraph" w:styleId="Titel">
    <w:name w:val="Title"/>
    <w:basedOn w:val="Normal"/>
    <w:next w:val="Normal"/>
    <w:link w:val="TitelTegn"/>
    <w:uiPriority w:val="10"/>
    <w:qFormat/>
    <w:rsid w:val="00AF3F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F3F64"/>
    <w:rPr>
      <w:rFonts w:asciiTheme="majorHAnsi" w:eastAsiaTheme="majorEastAsia" w:hAnsiTheme="majorHAnsi" w:cstheme="majorBidi"/>
      <w:spacing w:val="-10"/>
      <w:kern w:val="28"/>
      <w:sz w:val="56"/>
      <w:szCs w:val="56"/>
      <w14:ligatures w14:val="none"/>
    </w:rPr>
  </w:style>
  <w:style w:type="paragraph" w:styleId="Undertitel">
    <w:name w:val="Subtitle"/>
    <w:basedOn w:val="Normal"/>
    <w:next w:val="Normal"/>
    <w:link w:val="UndertitelTegn"/>
    <w:uiPriority w:val="11"/>
    <w:qFormat/>
    <w:rsid w:val="00AF3F64"/>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AF3F64"/>
    <w:rPr>
      <w:rFonts w:eastAsiaTheme="majorEastAsia" w:cstheme="majorBidi"/>
      <w:color w:val="595959" w:themeColor="text1" w:themeTint="A6"/>
      <w:spacing w:val="15"/>
      <w:kern w:val="0"/>
      <w:sz w:val="28"/>
      <w:szCs w:val="28"/>
      <w14:ligatures w14:val="none"/>
    </w:rPr>
  </w:style>
  <w:style w:type="paragraph" w:styleId="Listeafsnit">
    <w:name w:val="List Paragraph"/>
    <w:basedOn w:val="Normal"/>
    <w:uiPriority w:val="34"/>
    <w:qFormat/>
    <w:rsid w:val="00AF3F64"/>
    <w:pPr>
      <w:ind w:left="720"/>
      <w:contextualSpacing/>
    </w:pPr>
  </w:style>
  <w:style w:type="paragraph" w:styleId="Citat">
    <w:name w:val="Quote"/>
    <w:basedOn w:val="Normal"/>
    <w:next w:val="Normal"/>
    <w:link w:val="CitatTegn"/>
    <w:uiPriority w:val="29"/>
    <w:qFormat/>
    <w:rsid w:val="00AF3F64"/>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AF3F64"/>
    <w:rPr>
      <w:i/>
      <w:iCs/>
      <w:color w:val="404040" w:themeColor="text1" w:themeTint="BF"/>
      <w:kern w:val="0"/>
      <w14:ligatures w14:val="none"/>
    </w:rPr>
  </w:style>
  <w:style w:type="paragraph" w:styleId="Strktcitat">
    <w:name w:val="Intense Quote"/>
    <w:basedOn w:val="Normal"/>
    <w:next w:val="Normal"/>
    <w:link w:val="StrktcitatTegn"/>
    <w:uiPriority w:val="30"/>
    <w:qFormat/>
    <w:rsid w:val="00AF3F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AF3F64"/>
    <w:rPr>
      <w:i/>
      <w:iCs/>
      <w:color w:val="0F4761" w:themeColor="accent1" w:themeShade="BF"/>
      <w:kern w:val="0"/>
      <w14:ligatures w14:val="none"/>
    </w:rPr>
  </w:style>
  <w:style w:type="character" w:styleId="Kraftigfremhvning">
    <w:name w:val="Intense Emphasis"/>
    <w:basedOn w:val="Standardskrifttypeiafsnit"/>
    <w:uiPriority w:val="21"/>
    <w:qFormat/>
    <w:rsid w:val="00AF3F64"/>
    <w:rPr>
      <w:i/>
      <w:iCs/>
      <w:color w:val="0F4761" w:themeColor="accent1" w:themeShade="BF"/>
    </w:rPr>
  </w:style>
  <w:style w:type="character" w:styleId="Kraftighenvisning">
    <w:name w:val="Intense Reference"/>
    <w:basedOn w:val="Standardskrifttypeiafsnit"/>
    <w:uiPriority w:val="32"/>
    <w:qFormat/>
    <w:rsid w:val="00AF3F64"/>
    <w:rPr>
      <w:b/>
      <w:bCs/>
      <w:smallCaps/>
      <w:color w:val="0F4761" w:themeColor="accent1" w:themeShade="BF"/>
      <w:spacing w:val="5"/>
    </w:rPr>
  </w:style>
  <w:style w:type="character" w:styleId="Hyperlink">
    <w:name w:val="Hyperlink"/>
    <w:basedOn w:val="Standardskrifttypeiafsnit"/>
    <w:uiPriority w:val="99"/>
    <w:unhideWhenUsed/>
    <w:rsid w:val="00D02D8C"/>
    <w:rPr>
      <w:color w:val="467886" w:themeColor="hyperlink"/>
      <w:u w:val="single"/>
    </w:rPr>
  </w:style>
  <w:style w:type="character" w:styleId="Ulstomtale">
    <w:name w:val="Unresolved Mention"/>
    <w:basedOn w:val="Standardskrifttypeiafsnit"/>
    <w:uiPriority w:val="99"/>
    <w:semiHidden/>
    <w:unhideWhenUsed/>
    <w:rsid w:val="00D02D8C"/>
    <w:rPr>
      <w:color w:val="605E5C"/>
      <w:shd w:val="clear" w:color="auto" w:fill="E1DFDD"/>
    </w:rPr>
  </w:style>
  <w:style w:type="paragraph" w:styleId="Sidehoved">
    <w:name w:val="header"/>
    <w:basedOn w:val="Normal"/>
    <w:link w:val="SidehovedTegn"/>
    <w:uiPriority w:val="99"/>
    <w:unhideWhenUsed/>
    <w:rsid w:val="00A67DB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67DB8"/>
    <w:rPr>
      <w:kern w:val="0"/>
      <w14:ligatures w14:val="none"/>
    </w:rPr>
  </w:style>
  <w:style w:type="paragraph" w:styleId="Sidefod">
    <w:name w:val="footer"/>
    <w:basedOn w:val="Normal"/>
    <w:link w:val="SidefodTegn"/>
    <w:uiPriority w:val="99"/>
    <w:unhideWhenUsed/>
    <w:rsid w:val="00A67DB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67DB8"/>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03294">
      <w:bodyDiv w:val="1"/>
      <w:marLeft w:val="0"/>
      <w:marRight w:val="0"/>
      <w:marTop w:val="0"/>
      <w:marBottom w:val="0"/>
      <w:divBdr>
        <w:top w:val="none" w:sz="0" w:space="0" w:color="auto"/>
        <w:left w:val="none" w:sz="0" w:space="0" w:color="auto"/>
        <w:bottom w:val="none" w:sz="0" w:space="0" w:color="auto"/>
        <w:right w:val="none" w:sz="0" w:space="0" w:color="auto"/>
      </w:divBdr>
    </w:div>
    <w:div w:id="199586336">
      <w:bodyDiv w:val="1"/>
      <w:marLeft w:val="0"/>
      <w:marRight w:val="0"/>
      <w:marTop w:val="0"/>
      <w:marBottom w:val="0"/>
      <w:divBdr>
        <w:top w:val="none" w:sz="0" w:space="0" w:color="auto"/>
        <w:left w:val="none" w:sz="0" w:space="0" w:color="auto"/>
        <w:bottom w:val="none" w:sz="0" w:space="0" w:color="auto"/>
        <w:right w:val="none" w:sz="0" w:space="0" w:color="auto"/>
      </w:divBdr>
      <w:divsChild>
        <w:div w:id="1227565875">
          <w:marLeft w:val="0"/>
          <w:marRight w:val="0"/>
          <w:marTop w:val="0"/>
          <w:marBottom w:val="0"/>
          <w:divBdr>
            <w:top w:val="none" w:sz="0" w:space="0" w:color="auto"/>
            <w:left w:val="none" w:sz="0" w:space="0" w:color="auto"/>
            <w:bottom w:val="none" w:sz="0" w:space="0" w:color="auto"/>
            <w:right w:val="none" w:sz="0" w:space="0" w:color="auto"/>
          </w:divBdr>
          <w:divsChild>
            <w:div w:id="1488279396">
              <w:marLeft w:val="0"/>
              <w:marRight w:val="0"/>
              <w:marTop w:val="0"/>
              <w:marBottom w:val="0"/>
              <w:divBdr>
                <w:top w:val="none" w:sz="0" w:space="0" w:color="auto"/>
                <w:left w:val="none" w:sz="0" w:space="0" w:color="auto"/>
                <w:bottom w:val="none" w:sz="0" w:space="0" w:color="auto"/>
                <w:right w:val="none" w:sz="0" w:space="0" w:color="auto"/>
              </w:divBdr>
              <w:divsChild>
                <w:div w:id="5573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3157">
          <w:marLeft w:val="0"/>
          <w:marRight w:val="0"/>
          <w:marTop w:val="0"/>
          <w:marBottom w:val="0"/>
          <w:divBdr>
            <w:top w:val="none" w:sz="0" w:space="0" w:color="auto"/>
            <w:left w:val="none" w:sz="0" w:space="0" w:color="auto"/>
            <w:bottom w:val="none" w:sz="0" w:space="0" w:color="auto"/>
            <w:right w:val="none" w:sz="0" w:space="0" w:color="auto"/>
          </w:divBdr>
          <w:divsChild>
            <w:div w:id="1206941829">
              <w:marLeft w:val="0"/>
              <w:marRight w:val="0"/>
              <w:marTop w:val="0"/>
              <w:marBottom w:val="0"/>
              <w:divBdr>
                <w:top w:val="none" w:sz="0" w:space="0" w:color="auto"/>
                <w:left w:val="none" w:sz="0" w:space="0" w:color="auto"/>
                <w:bottom w:val="none" w:sz="0" w:space="0" w:color="auto"/>
                <w:right w:val="none" w:sz="0" w:space="0" w:color="auto"/>
              </w:divBdr>
              <w:divsChild>
                <w:div w:id="1343049021">
                  <w:marLeft w:val="0"/>
                  <w:marRight w:val="0"/>
                  <w:marTop w:val="0"/>
                  <w:marBottom w:val="0"/>
                  <w:divBdr>
                    <w:top w:val="none" w:sz="0" w:space="0" w:color="auto"/>
                    <w:left w:val="none" w:sz="0" w:space="0" w:color="auto"/>
                    <w:bottom w:val="none" w:sz="0" w:space="0" w:color="auto"/>
                    <w:right w:val="none" w:sz="0" w:space="0" w:color="auto"/>
                  </w:divBdr>
                  <w:divsChild>
                    <w:div w:id="1522471072">
                      <w:marLeft w:val="0"/>
                      <w:marRight w:val="0"/>
                      <w:marTop w:val="0"/>
                      <w:marBottom w:val="0"/>
                      <w:divBdr>
                        <w:top w:val="none" w:sz="0" w:space="0" w:color="auto"/>
                        <w:left w:val="none" w:sz="0" w:space="0" w:color="auto"/>
                        <w:bottom w:val="none" w:sz="0" w:space="0" w:color="auto"/>
                        <w:right w:val="none" w:sz="0" w:space="0" w:color="auto"/>
                      </w:divBdr>
                      <w:divsChild>
                        <w:div w:id="1544949513">
                          <w:marLeft w:val="0"/>
                          <w:marRight w:val="0"/>
                          <w:marTop w:val="0"/>
                          <w:marBottom w:val="0"/>
                          <w:divBdr>
                            <w:top w:val="none" w:sz="0" w:space="0" w:color="auto"/>
                            <w:left w:val="none" w:sz="0" w:space="0" w:color="auto"/>
                            <w:bottom w:val="none" w:sz="0" w:space="0" w:color="auto"/>
                            <w:right w:val="none" w:sz="0" w:space="0" w:color="auto"/>
                          </w:divBdr>
                          <w:divsChild>
                            <w:div w:id="1189486400">
                              <w:marLeft w:val="0"/>
                              <w:marRight w:val="0"/>
                              <w:marTop w:val="0"/>
                              <w:marBottom w:val="0"/>
                              <w:divBdr>
                                <w:top w:val="none" w:sz="0" w:space="0" w:color="auto"/>
                                <w:left w:val="none" w:sz="0" w:space="0" w:color="auto"/>
                                <w:bottom w:val="none" w:sz="0" w:space="0" w:color="auto"/>
                                <w:right w:val="none" w:sz="0" w:space="0" w:color="auto"/>
                              </w:divBdr>
                            </w:div>
                          </w:divsChild>
                        </w:div>
                        <w:div w:id="503906440">
                          <w:marLeft w:val="0"/>
                          <w:marRight w:val="0"/>
                          <w:marTop w:val="60"/>
                          <w:marBottom w:val="0"/>
                          <w:divBdr>
                            <w:top w:val="none" w:sz="0" w:space="0" w:color="auto"/>
                            <w:left w:val="none" w:sz="0" w:space="0" w:color="auto"/>
                            <w:bottom w:val="none" w:sz="0" w:space="0" w:color="auto"/>
                            <w:right w:val="none" w:sz="0" w:space="0" w:color="auto"/>
                          </w:divBdr>
                          <w:divsChild>
                            <w:div w:id="17903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427373">
      <w:bodyDiv w:val="1"/>
      <w:marLeft w:val="0"/>
      <w:marRight w:val="0"/>
      <w:marTop w:val="0"/>
      <w:marBottom w:val="0"/>
      <w:divBdr>
        <w:top w:val="none" w:sz="0" w:space="0" w:color="auto"/>
        <w:left w:val="none" w:sz="0" w:space="0" w:color="auto"/>
        <w:bottom w:val="none" w:sz="0" w:space="0" w:color="auto"/>
        <w:right w:val="none" w:sz="0" w:space="0" w:color="auto"/>
      </w:divBdr>
    </w:div>
    <w:div w:id="722294877">
      <w:bodyDiv w:val="1"/>
      <w:marLeft w:val="0"/>
      <w:marRight w:val="0"/>
      <w:marTop w:val="0"/>
      <w:marBottom w:val="0"/>
      <w:divBdr>
        <w:top w:val="none" w:sz="0" w:space="0" w:color="auto"/>
        <w:left w:val="none" w:sz="0" w:space="0" w:color="auto"/>
        <w:bottom w:val="none" w:sz="0" w:space="0" w:color="auto"/>
        <w:right w:val="none" w:sz="0" w:space="0" w:color="auto"/>
      </w:divBdr>
      <w:divsChild>
        <w:div w:id="140313509">
          <w:marLeft w:val="0"/>
          <w:marRight w:val="0"/>
          <w:marTop w:val="0"/>
          <w:marBottom w:val="0"/>
          <w:divBdr>
            <w:top w:val="none" w:sz="0" w:space="0" w:color="auto"/>
            <w:left w:val="none" w:sz="0" w:space="0" w:color="auto"/>
            <w:bottom w:val="none" w:sz="0" w:space="0" w:color="auto"/>
            <w:right w:val="none" w:sz="0" w:space="0" w:color="auto"/>
          </w:divBdr>
          <w:divsChild>
            <w:div w:id="2025204626">
              <w:marLeft w:val="0"/>
              <w:marRight w:val="0"/>
              <w:marTop w:val="0"/>
              <w:marBottom w:val="0"/>
              <w:divBdr>
                <w:top w:val="none" w:sz="0" w:space="0" w:color="auto"/>
                <w:left w:val="none" w:sz="0" w:space="0" w:color="auto"/>
                <w:bottom w:val="none" w:sz="0" w:space="0" w:color="auto"/>
                <w:right w:val="none" w:sz="0" w:space="0" w:color="auto"/>
              </w:divBdr>
              <w:divsChild>
                <w:div w:id="10975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08222">
          <w:marLeft w:val="0"/>
          <w:marRight w:val="0"/>
          <w:marTop w:val="0"/>
          <w:marBottom w:val="0"/>
          <w:divBdr>
            <w:top w:val="none" w:sz="0" w:space="0" w:color="auto"/>
            <w:left w:val="none" w:sz="0" w:space="0" w:color="auto"/>
            <w:bottom w:val="none" w:sz="0" w:space="0" w:color="auto"/>
            <w:right w:val="none" w:sz="0" w:space="0" w:color="auto"/>
          </w:divBdr>
          <w:divsChild>
            <w:div w:id="439028648">
              <w:marLeft w:val="0"/>
              <w:marRight w:val="0"/>
              <w:marTop w:val="0"/>
              <w:marBottom w:val="0"/>
              <w:divBdr>
                <w:top w:val="none" w:sz="0" w:space="0" w:color="auto"/>
                <w:left w:val="none" w:sz="0" w:space="0" w:color="auto"/>
                <w:bottom w:val="none" w:sz="0" w:space="0" w:color="auto"/>
                <w:right w:val="none" w:sz="0" w:space="0" w:color="auto"/>
              </w:divBdr>
              <w:divsChild>
                <w:div w:id="1067915857">
                  <w:marLeft w:val="0"/>
                  <w:marRight w:val="0"/>
                  <w:marTop w:val="0"/>
                  <w:marBottom w:val="0"/>
                  <w:divBdr>
                    <w:top w:val="none" w:sz="0" w:space="0" w:color="auto"/>
                    <w:left w:val="none" w:sz="0" w:space="0" w:color="auto"/>
                    <w:bottom w:val="none" w:sz="0" w:space="0" w:color="auto"/>
                    <w:right w:val="none" w:sz="0" w:space="0" w:color="auto"/>
                  </w:divBdr>
                  <w:divsChild>
                    <w:div w:id="111436034">
                      <w:marLeft w:val="0"/>
                      <w:marRight w:val="0"/>
                      <w:marTop w:val="0"/>
                      <w:marBottom w:val="0"/>
                      <w:divBdr>
                        <w:top w:val="none" w:sz="0" w:space="0" w:color="auto"/>
                        <w:left w:val="none" w:sz="0" w:space="0" w:color="auto"/>
                        <w:bottom w:val="none" w:sz="0" w:space="0" w:color="auto"/>
                        <w:right w:val="none" w:sz="0" w:space="0" w:color="auto"/>
                      </w:divBdr>
                      <w:divsChild>
                        <w:div w:id="456028138">
                          <w:marLeft w:val="0"/>
                          <w:marRight w:val="0"/>
                          <w:marTop w:val="0"/>
                          <w:marBottom w:val="0"/>
                          <w:divBdr>
                            <w:top w:val="none" w:sz="0" w:space="0" w:color="auto"/>
                            <w:left w:val="none" w:sz="0" w:space="0" w:color="auto"/>
                            <w:bottom w:val="none" w:sz="0" w:space="0" w:color="auto"/>
                            <w:right w:val="none" w:sz="0" w:space="0" w:color="auto"/>
                          </w:divBdr>
                          <w:divsChild>
                            <w:div w:id="1347252109">
                              <w:marLeft w:val="0"/>
                              <w:marRight w:val="0"/>
                              <w:marTop w:val="0"/>
                              <w:marBottom w:val="0"/>
                              <w:divBdr>
                                <w:top w:val="none" w:sz="0" w:space="0" w:color="auto"/>
                                <w:left w:val="none" w:sz="0" w:space="0" w:color="auto"/>
                                <w:bottom w:val="none" w:sz="0" w:space="0" w:color="auto"/>
                                <w:right w:val="none" w:sz="0" w:space="0" w:color="auto"/>
                              </w:divBdr>
                            </w:div>
                          </w:divsChild>
                        </w:div>
                        <w:div w:id="169878898">
                          <w:marLeft w:val="0"/>
                          <w:marRight w:val="0"/>
                          <w:marTop w:val="60"/>
                          <w:marBottom w:val="0"/>
                          <w:divBdr>
                            <w:top w:val="none" w:sz="0" w:space="0" w:color="auto"/>
                            <w:left w:val="none" w:sz="0" w:space="0" w:color="auto"/>
                            <w:bottom w:val="none" w:sz="0" w:space="0" w:color="auto"/>
                            <w:right w:val="none" w:sz="0" w:space="0" w:color="auto"/>
                          </w:divBdr>
                          <w:divsChild>
                            <w:div w:id="4912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46942">
      <w:bodyDiv w:val="1"/>
      <w:marLeft w:val="0"/>
      <w:marRight w:val="0"/>
      <w:marTop w:val="0"/>
      <w:marBottom w:val="0"/>
      <w:divBdr>
        <w:top w:val="none" w:sz="0" w:space="0" w:color="auto"/>
        <w:left w:val="none" w:sz="0" w:space="0" w:color="auto"/>
        <w:bottom w:val="none" w:sz="0" w:space="0" w:color="auto"/>
        <w:right w:val="none" w:sz="0" w:space="0" w:color="auto"/>
      </w:divBdr>
    </w:div>
    <w:div w:id="865486279">
      <w:bodyDiv w:val="1"/>
      <w:marLeft w:val="0"/>
      <w:marRight w:val="0"/>
      <w:marTop w:val="0"/>
      <w:marBottom w:val="0"/>
      <w:divBdr>
        <w:top w:val="none" w:sz="0" w:space="0" w:color="auto"/>
        <w:left w:val="none" w:sz="0" w:space="0" w:color="auto"/>
        <w:bottom w:val="none" w:sz="0" w:space="0" w:color="auto"/>
        <w:right w:val="none" w:sz="0" w:space="0" w:color="auto"/>
      </w:divBdr>
    </w:div>
    <w:div w:id="1025015750">
      <w:bodyDiv w:val="1"/>
      <w:marLeft w:val="0"/>
      <w:marRight w:val="0"/>
      <w:marTop w:val="0"/>
      <w:marBottom w:val="0"/>
      <w:divBdr>
        <w:top w:val="none" w:sz="0" w:space="0" w:color="auto"/>
        <w:left w:val="none" w:sz="0" w:space="0" w:color="auto"/>
        <w:bottom w:val="none" w:sz="0" w:space="0" w:color="auto"/>
        <w:right w:val="none" w:sz="0" w:space="0" w:color="auto"/>
      </w:divBdr>
      <w:divsChild>
        <w:div w:id="1425998339">
          <w:marLeft w:val="0"/>
          <w:marRight w:val="0"/>
          <w:marTop w:val="0"/>
          <w:marBottom w:val="0"/>
          <w:divBdr>
            <w:top w:val="none" w:sz="0" w:space="0" w:color="auto"/>
            <w:left w:val="none" w:sz="0" w:space="0" w:color="auto"/>
            <w:bottom w:val="none" w:sz="0" w:space="0" w:color="auto"/>
            <w:right w:val="none" w:sz="0" w:space="0" w:color="auto"/>
          </w:divBdr>
          <w:divsChild>
            <w:div w:id="2127000546">
              <w:marLeft w:val="0"/>
              <w:marRight w:val="0"/>
              <w:marTop w:val="0"/>
              <w:marBottom w:val="0"/>
              <w:divBdr>
                <w:top w:val="none" w:sz="0" w:space="0" w:color="auto"/>
                <w:left w:val="none" w:sz="0" w:space="0" w:color="auto"/>
                <w:bottom w:val="none" w:sz="0" w:space="0" w:color="auto"/>
                <w:right w:val="none" w:sz="0" w:space="0" w:color="auto"/>
              </w:divBdr>
              <w:divsChild>
                <w:div w:id="3338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36006">
          <w:marLeft w:val="0"/>
          <w:marRight w:val="0"/>
          <w:marTop w:val="0"/>
          <w:marBottom w:val="0"/>
          <w:divBdr>
            <w:top w:val="none" w:sz="0" w:space="0" w:color="auto"/>
            <w:left w:val="none" w:sz="0" w:space="0" w:color="auto"/>
            <w:bottom w:val="none" w:sz="0" w:space="0" w:color="auto"/>
            <w:right w:val="none" w:sz="0" w:space="0" w:color="auto"/>
          </w:divBdr>
          <w:divsChild>
            <w:div w:id="1905335476">
              <w:marLeft w:val="0"/>
              <w:marRight w:val="0"/>
              <w:marTop w:val="0"/>
              <w:marBottom w:val="0"/>
              <w:divBdr>
                <w:top w:val="none" w:sz="0" w:space="0" w:color="auto"/>
                <w:left w:val="none" w:sz="0" w:space="0" w:color="auto"/>
                <w:bottom w:val="none" w:sz="0" w:space="0" w:color="auto"/>
                <w:right w:val="none" w:sz="0" w:space="0" w:color="auto"/>
              </w:divBdr>
              <w:divsChild>
                <w:div w:id="558251892">
                  <w:marLeft w:val="0"/>
                  <w:marRight w:val="0"/>
                  <w:marTop w:val="0"/>
                  <w:marBottom w:val="0"/>
                  <w:divBdr>
                    <w:top w:val="none" w:sz="0" w:space="0" w:color="auto"/>
                    <w:left w:val="none" w:sz="0" w:space="0" w:color="auto"/>
                    <w:bottom w:val="none" w:sz="0" w:space="0" w:color="auto"/>
                    <w:right w:val="none" w:sz="0" w:space="0" w:color="auto"/>
                  </w:divBdr>
                  <w:divsChild>
                    <w:div w:id="243997959">
                      <w:marLeft w:val="0"/>
                      <w:marRight w:val="0"/>
                      <w:marTop w:val="0"/>
                      <w:marBottom w:val="0"/>
                      <w:divBdr>
                        <w:top w:val="none" w:sz="0" w:space="0" w:color="auto"/>
                        <w:left w:val="none" w:sz="0" w:space="0" w:color="auto"/>
                        <w:bottom w:val="none" w:sz="0" w:space="0" w:color="auto"/>
                        <w:right w:val="none" w:sz="0" w:space="0" w:color="auto"/>
                      </w:divBdr>
                      <w:divsChild>
                        <w:div w:id="762258638">
                          <w:marLeft w:val="0"/>
                          <w:marRight w:val="0"/>
                          <w:marTop w:val="0"/>
                          <w:marBottom w:val="0"/>
                          <w:divBdr>
                            <w:top w:val="none" w:sz="0" w:space="0" w:color="auto"/>
                            <w:left w:val="none" w:sz="0" w:space="0" w:color="auto"/>
                            <w:bottom w:val="none" w:sz="0" w:space="0" w:color="auto"/>
                            <w:right w:val="none" w:sz="0" w:space="0" w:color="auto"/>
                          </w:divBdr>
                          <w:divsChild>
                            <w:div w:id="700595492">
                              <w:marLeft w:val="0"/>
                              <w:marRight w:val="0"/>
                              <w:marTop w:val="0"/>
                              <w:marBottom w:val="0"/>
                              <w:divBdr>
                                <w:top w:val="none" w:sz="0" w:space="0" w:color="auto"/>
                                <w:left w:val="none" w:sz="0" w:space="0" w:color="auto"/>
                                <w:bottom w:val="none" w:sz="0" w:space="0" w:color="auto"/>
                                <w:right w:val="none" w:sz="0" w:space="0" w:color="auto"/>
                              </w:divBdr>
                            </w:div>
                          </w:divsChild>
                        </w:div>
                        <w:div w:id="103695098">
                          <w:marLeft w:val="0"/>
                          <w:marRight w:val="0"/>
                          <w:marTop w:val="60"/>
                          <w:marBottom w:val="0"/>
                          <w:divBdr>
                            <w:top w:val="none" w:sz="0" w:space="0" w:color="auto"/>
                            <w:left w:val="none" w:sz="0" w:space="0" w:color="auto"/>
                            <w:bottom w:val="none" w:sz="0" w:space="0" w:color="auto"/>
                            <w:right w:val="none" w:sz="0" w:space="0" w:color="auto"/>
                          </w:divBdr>
                          <w:divsChild>
                            <w:div w:id="17947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065402">
      <w:bodyDiv w:val="1"/>
      <w:marLeft w:val="0"/>
      <w:marRight w:val="0"/>
      <w:marTop w:val="0"/>
      <w:marBottom w:val="0"/>
      <w:divBdr>
        <w:top w:val="none" w:sz="0" w:space="0" w:color="auto"/>
        <w:left w:val="none" w:sz="0" w:space="0" w:color="auto"/>
        <w:bottom w:val="none" w:sz="0" w:space="0" w:color="auto"/>
        <w:right w:val="none" w:sz="0" w:space="0" w:color="auto"/>
      </w:divBdr>
      <w:divsChild>
        <w:div w:id="1636789481">
          <w:marLeft w:val="0"/>
          <w:marRight w:val="0"/>
          <w:marTop w:val="0"/>
          <w:marBottom w:val="0"/>
          <w:divBdr>
            <w:top w:val="none" w:sz="0" w:space="0" w:color="auto"/>
            <w:left w:val="none" w:sz="0" w:space="0" w:color="auto"/>
            <w:bottom w:val="none" w:sz="0" w:space="0" w:color="auto"/>
            <w:right w:val="none" w:sz="0" w:space="0" w:color="auto"/>
          </w:divBdr>
          <w:divsChild>
            <w:div w:id="1421831732">
              <w:marLeft w:val="0"/>
              <w:marRight w:val="0"/>
              <w:marTop w:val="0"/>
              <w:marBottom w:val="0"/>
              <w:divBdr>
                <w:top w:val="none" w:sz="0" w:space="0" w:color="auto"/>
                <w:left w:val="none" w:sz="0" w:space="0" w:color="auto"/>
                <w:bottom w:val="none" w:sz="0" w:space="0" w:color="auto"/>
                <w:right w:val="none" w:sz="0" w:space="0" w:color="auto"/>
              </w:divBdr>
              <w:divsChild>
                <w:div w:id="212816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8005">
          <w:marLeft w:val="0"/>
          <w:marRight w:val="0"/>
          <w:marTop w:val="0"/>
          <w:marBottom w:val="0"/>
          <w:divBdr>
            <w:top w:val="none" w:sz="0" w:space="0" w:color="auto"/>
            <w:left w:val="none" w:sz="0" w:space="0" w:color="auto"/>
            <w:bottom w:val="none" w:sz="0" w:space="0" w:color="auto"/>
            <w:right w:val="none" w:sz="0" w:space="0" w:color="auto"/>
          </w:divBdr>
          <w:divsChild>
            <w:div w:id="116292162">
              <w:marLeft w:val="0"/>
              <w:marRight w:val="0"/>
              <w:marTop w:val="0"/>
              <w:marBottom w:val="0"/>
              <w:divBdr>
                <w:top w:val="none" w:sz="0" w:space="0" w:color="auto"/>
                <w:left w:val="none" w:sz="0" w:space="0" w:color="auto"/>
                <w:bottom w:val="none" w:sz="0" w:space="0" w:color="auto"/>
                <w:right w:val="none" w:sz="0" w:space="0" w:color="auto"/>
              </w:divBdr>
              <w:divsChild>
                <w:div w:id="1153838230">
                  <w:marLeft w:val="0"/>
                  <w:marRight w:val="0"/>
                  <w:marTop w:val="0"/>
                  <w:marBottom w:val="0"/>
                  <w:divBdr>
                    <w:top w:val="none" w:sz="0" w:space="0" w:color="auto"/>
                    <w:left w:val="none" w:sz="0" w:space="0" w:color="auto"/>
                    <w:bottom w:val="none" w:sz="0" w:space="0" w:color="auto"/>
                    <w:right w:val="none" w:sz="0" w:space="0" w:color="auto"/>
                  </w:divBdr>
                  <w:divsChild>
                    <w:div w:id="196742814">
                      <w:marLeft w:val="0"/>
                      <w:marRight w:val="0"/>
                      <w:marTop w:val="0"/>
                      <w:marBottom w:val="0"/>
                      <w:divBdr>
                        <w:top w:val="none" w:sz="0" w:space="0" w:color="auto"/>
                        <w:left w:val="none" w:sz="0" w:space="0" w:color="auto"/>
                        <w:bottom w:val="none" w:sz="0" w:space="0" w:color="auto"/>
                        <w:right w:val="none" w:sz="0" w:space="0" w:color="auto"/>
                      </w:divBdr>
                      <w:divsChild>
                        <w:div w:id="1304769653">
                          <w:marLeft w:val="0"/>
                          <w:marRight w:val="0"/>
                          <w:marTop w:val="0"/>
                          <w:marBottom w:val="0"/>
                          <w:divBdr>
                            <w:top w:val="none" w:sz="0" w:space="0" w:color="auto"/>
                            <w:left w:val="none" w:sz="0" w:space="0" w:color="auto"/>
                            <w:bottom w:val="none" w:sz="0" w:space="0" w:color="auto"/>
                            <w:right w:val="none" w:sz="0" w:space="0" w:color="auto"/>
                          </w:divBdr>
                          <w:divsChild>
                            <w:div w:id="1186603533">
                              <w:marLeft w:val="0"/>
                              <w:marRight w:val="0"/>
                              <w:marTop w:val="0"/>
                              <w:marBottom w:val="0"/>
                              <w:divBdr>
                                <w:top w:val="none" w:sz="0" w:space="0" w:color="auto"/>
                                <w:left w:val="none" w:sz="0" w:space="0" w:color="auto"/>
                                <w:bottom w:val="none" w:sz="0" w:space="0" w:color="auto"/>
                                <w:right w:val="none" w:sz="0" w:space="0" w:color="auto"/>
                              </w:divBdr>
                            </w:div>
                          </w:divsChild>
                        </w:div>
                        <w:div w:id="148325257">
                          <w:marLeft w:val="0"/>
                          <w:marRight w:val="0"/>
                          <w:marTop w:val="60"/>
                          <w:marBottom w:val="0"/>
                          <w:divBdr>
                            <w:top w:val="none" w:sz="0" w:space="0" w:color="auto"/>
                            <w:left w:val="none" w:sz="0" w:space="0" w:color="auto"/>
                            <w:bottom w:val="none" w:sz="0" w:space="0" w:color="auto"/>
                            <w:right w:val="none" w:sz="0" w:space="0" w:color="auto"/>
                          </w:divBdr>
                          <w:divsChild>
                            <w:div w:id="194028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verdenfoer1914idanskperspektiv.systime.dk/?id=10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643</Words>
  <Characters>3926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Kasper Løgstrup</dc:creator>
  <cp:keywords/>
  <dc:description/>
  <cp:lastModifiedBy>Kasper Løgstrup</cp:lastModifiedBy>
  <cp:revision>1</cp:revision>
  <dcterms:created xsi:type="dcterms:W3CDTF">2025-05-26T14:43:00Z</dcterms:created>
  <dcterms:modified xsi:type="dcterms:W3CDTF">2025-05-26T15:22:00Z</dcterms:modified>
</cp:coreProperties>
</file>