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34768" w14:textId="77777777" w:rsidR="00C319B7" w:rsidRPr="00C319B7" w:rsidRDefault="00C319B7" w:rsidP="00C319B7">
      <w:pPr>
        <w:ind w:right="195"/>
        <w:outlineLvl w:val="0"/>
        <w:rPr>
          <w:rFonts w:ascii="Arial" w:eastAsia="Times New Roman" w:hAnsi="Arial" w:cs="Arial"/>
          <w:color w:val="333333"/>
          <w:kern w:val="36"/>
          <w:sz w:val="35"/>
          <w:szCs w:val="35"/>
          <w:lang w:eastAsia="da-DK"/>
        </w:rPr>
      </w:pPr>
      <w:bookmarkStart w:id="0" w:name="_GoBack"/>
      <w:bookmarkEnd w:id="0"/>
      <w:r w:rsidRPr="00C319B7">
        <w:rPr>
          <w:rFonts w:ascii="Arial" w:eastAsia="Times New Roman" w:hAnsi="Arial" w:cs="Arial"/>
          <w:color w:val="333333"/>
          <w:kern w:val="36"/>
          <w:sz w:val="35"/>
          <w:szCs w:val="35"/>
          <w:lang w:eastAsia="da-DK"/>
        </w:rPr>
        <w:t>Religionstyper</w:t>
      </w:r>
    </w:p>
    <w:p w14:paraId="5C073FA4" w14:textId="77777777" w:rsidR="004421A1" w:rsidRDefault="004421A1"/>
    <w:p w14:paraId="1D214EC5"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Findes religionerne, eller findes der kun religiøse mennesker? Hvis man sammenligner to muslimers tro og handlinger, vil de så nødvendigvis have mere tilfælles end to kristne? Man vil besvare ovennævnte spørgsmål forskelligt alt efter, om man har et </w:t>
      </w:r>
      <w:proofErr w:type="spellStart"/>
      <w:r w:rsidRPr="00C319B7">
        <w:rPr>
          <w:rFonts w:ascii="Arial" w:hAnsi="Arial" w:cs="Arial"/>
          <w:color w:val="333333"/>
          <w:sz w:val="19"/>
          <w:szCs w:val="19"/>
          <w:lang w:eastAsia="da-DK"/>
        </w:rPr>
        <w:t>essentialistisk</w:t>
      </w:r>
      <w:proofErr w:type="spellEnd"/>
      <w:r w:rsidRPr="00C319B7">
        <w:rPr>
          <w:rFonts w:ascii="Arial" w:hAnsi="Arial" w:cs="Arial"/>
          <w:color w:val="333333"/>
          <w:sz w:val="19"/>
          <w:szCs w:val="19"/>
          <w:lang w:eastAsia="da-DK"/>
        </w:rPr>
        <w:t> eller socialkonstruktivistisk udgangspunkt, når man analyserer religiøse mennesker.</w:t>
      </w:r>
    </w:p>
    <w:p w14:paraId="21D7AD64"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 xml:space="preserve">En </w:t>
      </w:r>
      <w:proofErr w:type="spellStart"/>
      <w:r w:rsidRPr="00C319B7">
        <w:rPr>
          <w:rFonts w:ascii="Arial" w:hAnsi="Arial" w:cs="Arial"/>
          <w:color w:val="333333"/>
          <w:sz w:val="19"/>
          <w:szCs w:val="19"/>
          <w:lang w:eastAsia="da-DK"/>
        </w:rPr>
        <w:t>essentialist</w:t>
      </w:r>
      <w:proofErr w:type="spellEnd"/>
      <w:r w:rsidRPr="00C319B7">
        <w:rPr>
          <w:rFonts w:ascii="Arial" w:hAnsi="Arial" w:cs="Arial"/>
          <w:color w:val="333333"/>
          <w:sz w:val="19"/>
          <w:szCs w:val="19"/>
          <w:lang w:eastAsia="da-DK"/>
        </w:rPr>
        <w:t xml:space="preserve"> mener, at religionerne findes, og at der er en kerne i religionerne, som alle medlemmerne forholder sig til. Man antager, at den troende kun forholder sig til den officielle religion, dvs. man tror på det, man bør tro på. </w:t>
      </w:r>
    </w:p>
    <w:p w14:paraId="6A23964A"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En kritik af det synspunkt vil være, at langt fra alle medlemmer af et trossamfund tror på det, de bør tro på. For eksempel er troen på Jesus' genopstandelse kernen i kristendom, men mange, som er både døbt og konfirmeret, vil afvise denne tro.</w:t>
      </w:r>
    </w:p>
    <w:p w14:paraId="7249813A"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 xml:space="preserve">Socialkonstruktivisten vil gå i den anden grøft i forhold til </w:t>
      </w:r>
      <w:proofErr w:type="spellStart"/>
      <w:r w:rsidRPr="00C319B7">
        <w:rPr>
          <w:rFonts w:ascii="Arial" w:hAnsi="Arial" w:cs="Arial"/>
          <w:color w:val="333333"/>
          <w:sz w:val="19"/>
          <w:szCs w:val="19"/>
          <w:lang w:eastAsia="da-DK"/>
        </w:rPr>
        <w:t>essentialisten</w:t>
      </w:r>
      <w:proofErr w:type="spellEnd"/>
      <w:r w:rsidRPr="00C319B7">
        <w:rPr>
          <w:rFonts w:ascii="Arial" w:hAnsi="Arial" w:cs="Arial"/>
          <w:color w:val="333333"/>
          <w:sz w:val="19"/>
          <w:szCs w:val="19"/>
          <w:lang w:eastAsia="da-DK"/>
        </w:rPr>
        <w:t>. For socialkonstruktivisten findes kun religiøse mennesker, og betegnelserne hindu, muslim, kristen osv. siger ingenting om, hvad personen rent faktisk tror på. Dermed findes der lige så mange kristendomme, som der er kristne. Socialkonstruktivisten antager, at alle religiøse mennesker selv sammensætter deres tro, sådan at man kan kalde sig kristen og samtidig tro på reinkarnation og spøgelser og afvise troen på Jesus' genopstandelse. Sådanne personer har dermed en uofficiel religion. Dvs. de tror på noget, som det trossamfund, de tilhører, ikke anerkender som sandheden.</w:t>
      </w:r>
    </w:p>
    <w:p w14:paraId="08EF80F0"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 xml:space="preserve">En almindelig antagelse blandt religionsforskere er, at både </w:t>
      </w:r>
      <w:proofErr w:type="spellStart"/>
      <w:r w:rsidRPr="00C319B7">
        <w:rPr>
          <w:rFonts w:ascii="Arial" w:hAnsi="Arial" w:cs="Arial"/>
          <w:color w:val="333333"/>
          <w:sz w:val="19"/>
          <w:szCs w:val="19"/>
          <w:lang w:eastAsia="da-DK"/>
        </w:rPr>
        <w:t>essentialisterne</w:t>
      </w:r>
      <w:proofErr w:type="spellEnd"/>
      <w:r w:rsidRPr="00C319B7">
        <w:rPr>
          <w:rFonts w:ascii="Arial" w:hAnsi="Arial" w:cs="Arial"/>
          <w:color w:val="333333"/>
          <w:sz w:val="19"/>
          <w:szCs w:val="19"/>
          <w:lang w:eastAsia="da-DK"/>
        </w:rPr>
        <w:t>, som opfatter religion som noget statisk, og konstruktivisterne, som opfatter religion som noget dynamisk, har en pointe. Inden for en religiøs gruppe er der trods alt nogle begreber og tekster, som medlemmerne er enige om, men mange medlemmer af et trossamfund vil derudover have holdninger, som ikke kan forenes med det, der er religionens officielle lære. </w:t>
      </w:r>
    </w:p>
    <w:p w14:paraId="67323C32" w14:textId="77777777" w:rsidR="00C319B7" w:rsidRDefault="00C319B7" w:rsidP="00C319B7">
      <w:pPr>
        <w:spacing w:before="375" w:after="75"/>
        <w:outlineLvl w:val="0"/>
        <w:rPr>
          <w:rFonts w:ascii="inherit" w:eastAsia="Times New Roman" w:hAnsi="inherit" w:cs="Arial"/>
          <w:b/>
          <w:bCs/>
          <w:color w:val="333333"/>
          <w:kern w:val="36"/>
          <w:sz w:val="23"/>
          <w:szCs w:val="23"/>
          <w:lang w:eastAsia="da-DK"/>
        </w:rPr>
      </w:pPr>
      <w:r w:rsidRPr="00C319B7">
        <w:rPr>
          <w:rFonts w:ascii="inherit" w:eastAsia="Times New Roman" w:hAnsi="inherit" w:cs="Arial"/>
          <w:b/>
          <w:bCs/>
          <w:color w:val="333333"/>
          <w:kern w:val="36"/>
          <w:sz w:val="23"/>
          <w:szCs w:val="23"/>
          <w:lang w:eastAsia="da-DK"/>
        </w:rPr>
        <w:t>To slags religione</w:t>
      </w:r>
      <w:r>
        <w:rPr>
          <w:rFonts w:ascii="inherit" w:eastAsia="Times New Roman" w:hAnsi="inherit" w:cs="Arial"/>
          <w:b/>
          <w:bCs/>
          <w:color w:val="333333"/>
          <w:kern w:val="36"/>
          <w:sz w:val="23"/>
          <w:szCs w:val="23"/>
          <w:lang w:eastAsia="da-DK"/>
        </w:rPr>
        <w:t>r</w:t>
      </w:r>
    </w:p>
    <w:p w14:paraId="0D3C2F2C" w14:textId="77777777" w:rsidR="00C319B7" w:rsidRPr="00C319B7" w:rsidRDefault="00C319B7" w:rsidP="00C319B7">
      <w:pPr>
        <w:spacing w:before="375" w:after="75"/>
        <w:outlineLvl w:val="0"/>
        <w:rPr>
          <w:rFonts w:ascii="inherit" w:eastAsia="Times New Roman" w:hAnsi="inherit" w:cs="Arial"/>
          <w:b/>
          <w:bCs/>
          <w:color w:val="333333"/>
          <w:kern w:val="36"/>
          <w:sz w:val="23"/>
          <w:szCs w:val="23"/>
          <w:lang w:eastAsia="da-DK"/>
        </w:rPr>
      </w:pPr>
      <w:r w:rsidRPr="00C319B7">
        <w:rPr>
          <w:rFonts w:ascii="Arial" w:hAnsi="Arial" w:cs="Arial"/>
          <w:color w:val="333333"/>
          <w:sz w:val="19"/>
          <w:szCs w:val="19"/>
          <w:lang w:eastAsia="da-DK"/>
        </w:rPr>
        <w:t xml:space="preserve">Tager man de </w:t>
      </w:r>
      <w:proofErr w:type="spellStart"/>
      <w:r w:rsidRPr="00C319B7">
        <w:rPr>
          <w:rFonts w:ascii="Arial" w:hAnsi="Arial" w:cs="Arial"/>
          <w:color w:val="333333"/>
          <w:sz w:val="19"/>
          <w:szCs w:val="19"/>
          <w:lang w:eastAsia="da-DK"/>
        </w:rPr>
        <w:t>essentialistiske</w:t>
      </w:r>
      <w:proofErr w:type="spellEnd"/>
      <w:r w:rsidRPr="00C319B7">
        <w:rPr>
          <w:rFonts w:ascii="Arial" w:hAnsi="Arial" w:cs="Arial"/>
          <w:color w:val="333333"/>
          <w:sz w:val="19"/>
          <w:szCs w:val="19"/>
          <w:lang w:eastAsia="da-DK"/>
        </w:rPr>
        <w:t xml:space="preserve"> briller på, kan man inddele verdens religioner i to hovedgrupper: </w:t>
      </w:r>
      <w:proofErr w:type="spellStart"/>
      <w:r w:rsidRPr="00C319B7">
        <w:rPr>
          <w:rFonts w:ascii="Arial" w:hAnsi="Arial" w:cs="Arial"/>
          <w:color w:val="333333"/>
          <w:sz w:val="19"/>
          <w:szCs w:val="19"/>
          <w:lang w:eastAsia="da-DK"/>
        </w:rPr>
        <w:t>frelsesreligion</w:t>
      </w:r>
      <w:proofErr w:type="spellEnd"/>
      <w:r w:rsidRPr="00C319B7">
        <w:rPr>
          <w:rFonts w:ascii="Arial" w:hAnsi="Arial" w:cs="Arial"/>
          <w:color w:val="333333"/>
          <w:sz w:val="19"/>
          <w:szCs w:val="19"/>
          <w:lang w:eastAsia="da-DK"/>
        </w:rPr>
        <w:t xml:space="preserve"> og frugtbarhedsreligion (også kaldet naturfolks religion).</w:t>
      </w:r>
    </w:p>
    <w:p w14:paraId="58EA58C4" w14:textId="77777777" w:rsidR="00C319B7" w:rsidRPr="00C319B7" w:rsidRDefault="00C319B7" w:rsidP="00C319B7">
      <w:pPr>
        <w:spacing w:after="240"/>
        <w:rPr>
          <w:rFonts w:ascii="Arial" w:hAnsi="Arial" w:cs="Arial"/>
          <w:color w:val="333333"/>
          <w:sz w:val="19"/>
          <w:szCs w:val="19"/>
          <w:lang w:eastAsia="da-DK"/>
        </w:rPr>
      </w:pPr>
      <w:proofErr w:type="spellStart"/>
      <w:r w:rsidRPr="00C319B7">
        <w:rPr>
          <w:rFonts w:ascii="Arial" w:hAnsi="Arial" w:cs="Arial"/>
          <w:b/>
          <w:bCs/>
          <w:color w:val="333333"/>
          <w:sz w:val="19"/>
          <w:szCs w:val="19"/>
          <w:lang w:eastAsia="da-DK"/>
        </w:rPr>
        <w:t>Frelsesreligion</w:t>
      </w:r>
      <w:proofErr w:type="spellEnd"/>
      <w:r w:rsidRPr="00C319B7">
        <w:rPr>
          <w:rFonts w:ascii="Arial" w:hAnsi="Arial" w:cs="Arial"/>
          <w:color w:val="333333"/>
          <w:sz w:val="19"/>
          <w:szCs w:val="19"/>
          <w:lang w:eastAsia="da-DK"/>
        </w:rPr>
        <w:t> betegner de store verdensreligioner: jødedom, kristendom, islam, hinduisme og buddhisme, som alle fokuserer på individets frelse.</w:t>
      </w:r>
    </w:p>
    <w:p w14:paraId="315C305E"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b/>
          <w:bCs/>
          <w:color w:val="333333"/>
          <w:sz w:val="19"/>
          <w:szCs w:val="19"/>
          <w:lang w:eastAsia="da-DK"/>
        </w:rPr>
        <w:t>Frugtbarhedsreligion</w:t>
      </w:r>
      <w:r w:rsidRPr="00C319B7">
        <w:rPr>
          <w:rFonts w:ascii="Arial" w:hAnsi="Arial" w:cs="Arial"/>
          <w:color w:val="333333"/>
          <w:sz w:val="19"/>
          <w:szCs w:val="19"/>
          <w:lang w:eastAsia="da-DK"/>
        </w:rPr>
        <w:t xml:space="preserve"> betegner stammereligion (fx indianerne) og i det hele taget religioner baseret på polyteisme, fx nordisk religion og vedisk religion, hvor hver gud har et ansvarsområde. Frugtbarhedsreligioner fokuserer på lykke og velstand i dette liv. Man kan udføre et ritual, fx en regndans for at få regn. Man har således et "do </w:t>
      </w:r>
      <w:proofErr w:type="spellStart"/>
      <w:r w:rsidRPr="00C319B7">
        <w:rPr>
          <w:rFonts w:ascii="Arial" w:hAnsi="Arial" w:cs="Arial"/>
          <w:color w:val="333333"/>
          <w:sz w:val="19"/>
          <w:szCs w:val="19"/>
          <w:lang w:eastAsia="da-DK"/>
        </w:rPr>
        <w:t>ut</w:t>
      </w:r>
      <w:proofErr w:type="spellEnd"/>
      <w:r w:rsidRPr="00C319B7">
        <w:rPr>
          <w:rFonts w:ascii="Arial" w:hAnsi="Arial" w:cs="Arial"/>
          <w:color w:val="333333"/>
          <w:sz w:val="19"/>
          <w:szCs w:val="19"/>
          <w:lang w:eastAsia="da-DK"/>
        </w:rPr>
        <w:t xml:space="preserve"> des"</w:t>
      </w:r>
      <w:r w:rsidRPr="00C319B7">
        <w:rPr>
          <w:rFonts w:ascii="Arial" w:hAnsi="Arial" w:cs="Arial"/>
          <w:b/>
          <w:bCs/>
          <w:color w:val="333333"/>
          <w:sz w:val="19"/>
          <w:szCs w:val="19"/>
          <w:lang w:eastAsia="da-DK"/>
        </w:rPr>
        <w:t>-</w:t>
      </w:r>
      <w:r w:rsidRPr="00C319B7">
        <w:rPr>
          <w:rFonts w:ascii="Arial" w:hAnsi="Arial" w:cs="Arial"/>
          <w:color w:val="333333"/>
          <w:sz w:val="19"/>
          <w:szCs w:val="19"/>
          <w:lang w:eastAsia="da-DK"/>
        </w:rPr>
        <w:t xml:space="preserve">forhold til guderne. "Do </w:t>
      </w:r>
      <w:proofErr w:type="spellStart"/>
      <w:r w:rsidRPr="00C319B7">
        <w:rPr>
          <w:rFonts w:ascii="Arial" w:hAnsi="Arial" w:cs="Arial"/>
          <w:color w:val="333333"/>
          <w:sz w:val="19"/>
          <w:szCs w:val="19"/>
          <w:lang w:eastAsia="da-DK"/>
        </w:rPr>
        <w:t>ut</w:t>
      </w:r>
      <w:proofErr w:type="spellEnd"/>
      <w:r w:rsidRPr="00C319B7">
        <w:rPr>
          <w:rFonts w:ascii="Arial" w:hAnsi="Arial" w:cs="Arial"/>
          <w:color w:val="333333"/>
          <w:sz w:val="19"/>
          <w:szCs w:val="19"/>
          <w:lang w:eastAsia="da-DK"/>
        </w:rPr>
        <w:t xml:space="preserve"> des" er latin og betyder "jeg giver, for at du skal give". Dvs. man giver noget til guderne for at få noget igen. Denne type religion fokuserer traditionelt set på gruppens overlevelse.</w:t>
      </w:r>
    </w:p>
    <w:p w14:paraId="38B865D5" w14:textId="77777777" w:rsidR="00C319B7" w:rsidRPr="00C319B7" w:rsidRDefault="00C319B7" w:rsidP="00C319B7">
      <w:pPr>
        <w:spacing w:after="240"/>
        <w:rPr>
          <w:rFonts w:ascii="Arial" w:hAnsi="Arial" w:cs="Arial"/>
          <w:color w:val="333333"/>
          <w:sz w:val="19"/>
          <w:szCs w:val="19"/>
          <w:lang w:eastAsia="da-DK"/>
        </w:rPr>
      </w:pPr>
      <w:r w:rsidRPr="00C319B7">
        <w:rPr>
          <w:rFonts w:ascii="Arial" w:hAnsi="Arial" w:cs="Arial"/>
          <w:color w:val="333333"/>
          <w:sz w:val="19"/>
          <w:szCs w:val="19"/>
          <w:lang w:eastAsia="da-DK"/>
        </w:rPr>
        <w:t>Ser man på religiøsitet i verden, finder man overalt mange elementer fra de såkaldte frugtbarhedsreligioner, hvor man udfører en handling for, at noget skal gå godt for én selv. Det kunne fx være individuelle ritualer i forbindelse med eksamen. Denne slags tro betegnes ofte som velsignelsesreligion. </w:t>
      </w:r>
    </w:p>
    <w:p w14:paraId="1527747F" w14:textId="77777777" w:rsidR="00C319B7" w:rsidRPr="00C319B7" w:rsidRDefault="00C319B7" w:rsidP="00C319B7">
      <w:pPr>
        <w:shd w:val="clear" w:color="auto" w:fill="EFDF8E"/>
        <w:spacing w:before="100" w:beforeAutospacing="1" w:after="195"/>
        <w:outlineLvl w:val="0"/>
        <w:rPr>
          <w:rFonts w:ascii="inherit" w:eastAsia="Times New Roman" w:hAnsi="inherit" w:cs="Arial"/>
          <w:b/>
          <w:bCs/>
          <w:caps/>
          <w:color w:val="333333"/>
          <w:kern w:val="36"/>
          <w:sz w:val="18"/>
          <w:szCs w:val="18"/>
          <w:lang w:eastAsia="da-DK"/>
        </w:rPr>
      </w:pPr>
      <w:r w:rsidRPr="00C319B7">
        <w:rPr>
          <w:rFonts w:ascii="inherit" w:eastAsia="Times New Roman" w:hAnsi="inherit" w:cs="Arial"/>
          <w:b/>
          <w:bCs/>
          <w:caps/>
          <w:color w:val="333333"/>
          <w:kern w:val="36"/>
          <w:sz w:val="18"/>
          <w:szCs w:val="18"/>
          <w:lang w:eastAsia="da-DK"/>
        </w:rPr>
        <w:t xml:space="preserve">KORT OM </w:t>
      </w:r>
    </w:p>
    <w:p w14:paraId="25ACF6FE"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proofErr w:type="spellStart"/>
      <w:r w:rsidRPr="00C319B7">
        <w:rPr>
          <w:rFonts w:ascii="Arial" w:eastAsia="Times New Roman" w:hAnsi="Arial" w:cs="Arial"/>
          <w:b/>
          <w:bCs/>
          <w:color w:val="333333"/>
          <w:sz w:val="19"/>
          <w:szCs w:val="19"/>
          <w:lang w:eastAsia="da-DK"/>
        </w:rPr>
        <w:t>Essentialisme</w:t>
      </w:r>
      <w:proofErr w:type="spellEnd"/>
      <w:r w:rsidRPr="00C319B7">
        <w:rPr>
          <w:rFonts w:ascii="Arial" w:eastAsia="Times New Roman" w:hAnsi="Arial" w:cs="Arial"/>
          <w:color w:val="333333"/>
          <w:sz w:val="19"/>
          <w:szCs w:val="19"/>
          <w:lang w:eastAsia="da-DK"/>
        </w:rPr>
        <w:t>: religionerne findes. Medlemmer af et trossamfund tror på det, de bør tro på.</w:t>
      </w:r>
    </w:p>
    <w:p w14:paraId="778C335B"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Socialkonstruktivisme</w:t>
      </w:r>
      <w:r w:rsidRPr="00C319B7">
        <w:rPr>
          <w:rFonts w:ascii="Arial" w:eastAsia="Times New Roman" w:hAnsi="Arial" w:cs="Arial"/>
          <w:color w:val="333333"/>
          <w:sz w:val="19"/>
          <w:szCs w:val="19"/>
          <w:lang w:eastAsia="da-DK"/>
        </w:rPr>
        <w:t>: religionerne findes ikke. Der er kun religiøse mennesker, som selv sammensætter deres religion.</w:t>
      </w:r>
    </w:p>
    <w:p w14:paraId="589B1607"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Officiel religion</w:t>
      </w:r>
      <w:r w:rsidRPr="00C319B7">
        <w:rPr>
          <w:rFonts w:ascii="Arial" w:eastAsia="Times New Roman" w:hAnsi="Arial" w:cs="Arial"/>
          <w:color w:val="333333"/>
          <w:sz w:val="19"/>
          <w:szCs w:val="19"/>
          <w:lang w:eastAsia="da-DK"/>
        </w:rPr>
        <w:t>: troen på det, man bør tro på.</w:t>
      </w:r>
    </w:p>
    <w:p w14:paraId="50A90101"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Uofficiel religion</w:t>
      </w:r>
      <w:r w:rsidRPr="00C319B7">
        <w:rPr>
          <w:rFonts w:ascii="Arial" w:eastAsia="Times New Roman" w:hAnsi="Arial" w:cs="Arial"/>
          <w:color w:val="333333"/>
          <w:sz w:val="19"/>
          <w:szCs w:val="19"/>
          <w:lang w:eastAsia="da-DK"/>
        </w:rPr>
        <w:t>: en tro sammensat af mange elementer, som ikke er indeholdt i trosbekendelsen.</w:t>
      </w:r>
    </w:p>
    <w:p w14:paraId="7E9863DE"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proofErr w:type="spellStart"/>
      <w:r w:rsidRPr="00C319B7">
        <w:rPr>
          <w:rFonts w:ascii="Arial" w:eastAsia="Times New Roman" w:hAnsi="Arial" w:cs="Arial"/>
          <w:b/>
          <w:bCs/>
          <w:color w:val="333333"/>
          <w:sz w:val="19"/>
          <w:szCs w:val="19"/>
          <w:lang w:eastAsia="da-DK"/>
        </w:rPr>
        <w:t>Frelsesreligion</w:t>
      </w:r>
      <w:proofErr w:type="spellEnd"/>
      <w:r w:rsidRPr="00C319B7">
        <w:rPr>
          <w:rFonts w:ascii="Arial" w:eastAsia="Times New Roman" w:hAnsi="Arial" w:cs="Arial"/>
          <w:color w:val="333333"/>
          <w:sz w:val="19"/>
          <w:szCs w:val="19"/>
          <w:lang w:eastAsia="da-DK"/>
        </w:rPr>
        <w:t>: fokus på individets frelse (fx jødedom, kristendom, islam, hinduisme, buddhisme).</w:t>
      </w:r>
    </w:p>
    <w:p w14:paraId="373C3A0E"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Frugtbarhedsreligion</w:t>
      </w:r>
      <w:r w:rsidRPr="00C319B7">
        <w:rPr>
          <w:rFonts w:ascii="Arial" w:eastAsia="Times New Roman" w:hAnsi="Arial" w:cs="Arial"/>
          <w:color w:val="333333"/>
          <w:sz w:val="19"/>
          <w:szCs w:val="19"/>
          <w:lang w:eastAsia="da-DK"/>
        </w:rPr>
        <w:t>: fokus på kollektivets lykke og velstand (fx nordisk- og stammereligion).</w:t>
      </w:r>
    </w:p>
    <w:p w14:paraId="1C8BEF0C" w14:textId="77777777" w:rsidR="00C319B7" w:rsidRPr="00C319B7" w:rsidRDefault="00C319B7" w:rsidP="00C319B7">
      <w:pPr>
        <w:numPr>
          <w:ilvl w:val="0"/>
          <w:numId w:val="1"/>
        </w:numPr>
        <w:shd w:val="clear" w:color="auto" w:fill="EFDF8E"/>
        <w:spacing w:after="74"/>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 xml:space="preserve">Do </w:t>
      </w:r>
      <w:proofErr w:type="spellStart"/>
      <w:r w:rsidRPr="00C319B7">
        <w:rPr>
          <w:rFonts w:ascii="Arial" w:eastAsia="Times New Roman" w:hAnsi="Arial" w:cs="Arial"/>
          <w:b/>
          <w:bCs/>
          <w:color w:val="333333"/>
          <w:sz w:val="19"/>
          <w:szCs w:val="19"/>
          <w:lang w:eastAsia="da-DK"/>
        </w:rPr>
        <w:t>ut</w:t>
      </w:r>
      <w:proofErr w:type="spellEnd"/>
      <w:r w:rsidRPr="00C319B7">
        <w:rPr>
          <w:rFonts w:ascii="Arial" w:eastAsia="Times New Roman" w:hAnsi="Arial" w:cs="Arial"/>
          <w:b/>
          <w:bCs/>
          <w:color w:val="333333"/>
          <w:sz w:val="19"/>
          <w:szCs w:val="19"/>
          <w:lang w:eastAsia="da-DK"/>
        </w:rPr>
        <w:t xml:space="preserve"> des</w:t>
      </w:r>
      <w:r w:rsidRPr="00C319B7">
        <w:rPr>
          <w:rFonts w:ascii="Arial" w:eastAsia="Times New Roman" w:hAnsi="Arial" w:cs="Arial"/>
          <w:color w:val="333333"/>
          <w:sz w:val="19"/>
          <w:szCs w:val="19"/>
          <w:lang w:eastAsia="da-DK"/>
        </w:rPr>
        <w:t>: et gudsforhold, hvor man ofrer til gud(</w:t>
      </w:r>
      <w:proofErr w:type="spellStart"/>
      <w:r w:rsidRPr="00C319B7">
        <w:rPr>
          <w:rFonts w:ascii="Arial" w:eastAsia="Times New Roman" w:hAnsi="Arial" w:cs="Arial"/>
          <w:color w:val="333333"/>
          <w:sz w:val="19"/>
          <w:szCs w:val="19"/>
          <w:lang w:eastAsia="da-DK"/>
        </w:rPr>
        <w:t>erne</w:t>
      </w:r>
      <w:proofErr w:type="spellEnd"/>
      <w:r w:rsidRPr="00C319B7">
        <w:rPr>
          <w:rFonts w:ascii="Arial" w:eastAsia="Times New Roman" w:hAnsi="Arial" w:cs="Arial"/>
          <w:color w:val="333333"/>
          <w:sz w:val="19"/>
          <w:szCs w:val="19"/>
          <w:lang w:eastAsia="da-DK"/>
        </w:rPr>
        <w:t>) for at få noget igen.</w:t>
      </w:r>
    </w:p>
    <w:p w14:paraId="3F5E6F88" w14:textId="77777777" w:rsidR="00C319B7" w:rsidRPr="00C319B7" w:rsidRDefault="00C319B7" w:rsidP="00C319B7">
      <w:pPr>
        <w:numPr>
          <w:ilvl w:val="0"/>
          <w:numId w:val="1"/>
        </w:numPr>
        <w:shd w:val="clear" w:color="auto" w:fill="EFDF8E"/>
        <w:ind w:left="480"/>
        <w:rPr>
          <w:rFonts w:ascii="Arial" w:eastAsia="Times New Roman" w:hAnsi="Arial" w:cs="Arial"/>
          <w:color w:val="333333"/>
          <w:sz w:val="19"/>
          <w:szCs w:val="19"/>
          <w:lang w:eastAsia="da-DK"/>
        </w:rPr>
      </w:pPr>
      <w:r w:rsidRPr="00C319B7">
        <w:rPr>
          <w:rFonts w:ascii="Arial" w:eastAsia="Times New Roman" w:hAnsi="Arial" w:cs="Arial"/>
          <w:b/>
          <w:bCs/>
          <w:color w:val="333333"/>
          <w:sz w:val="19"/>
          <w:szCs w:val="19"/>
          <w:lang w:eastAsia="da-DK"/>
        </w:rPr>
        <w:t>Velsignelsesreligion</w:t>
      </w:r>
      <w:r w:rsidRPr="00C319B7">
        <w:rPr>
          <w:rFonts w:ascii="Arial" w:eastAsia="Times New Roman" w:hAnsi="Arial" w:cs="Arial"/>
          <w:color w:val="333333"/>
          <w:sz w:val="19"/>
          <w:szCs w:val="19"/>
          <w:lang w:eastAsia="da-DK"/>
        </w:rPr>
        <w:t>: fokus på individets lykke og velstand (fx det senmoderne menneske).</w:t>
      </w:r>
    </w:p>
    <w:sectPr w:rsidR="00C319B7" w:rsidRPr="00C319B7" w:rsidSect="00316BFE">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F6F7" w14:textId="77777777" w:rsidR="007F7F3A" w:rsidRDefault="007F7F3A" w:rsidP="00411F05">
      <w:r>
        <w:separator/>
      </w:r>
    </w:p>
  </w:endnote>
  <w:endnote w:type="continuationSeparator" w:id="0">
    <w:p w14:paraId="0DA71B82" w14:textId="77777777" w:rsidR="007F7F3A" w:rsidRDefault="007F7F3A" w:rsidP="0041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BBB77" w14:textId="77777777" w:rsidR="007F7F3A" w:rsidRDefault="007F7F3A" w:rsidP="00411F05">
      <w:r>
        <w:separator/>
      </w:r>
    </w:p>
  </w:footnote>
  <w:footnote w:type="continuationSeparator" w:id="0">
    <w:p w14:paraId="49C285A1" w14:textId="77777777" w:rsidR="007F7F3A" w:rsidRDefault="007F7F3A" w:rsidP="00411F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BAE7" w14:textId="796E6923" w:rsidR="00411F05" w:rsidRPr="00411F05" w:rsidRDefault="00411F05">
    <w:pPr>
      <w:pStyle w:val="Sidehoved"/>
      <w:rPr>
        <w:sz w:val="20"/>
        <w:szCs w:val="20"/>
      </w:rPr>
    </w:pPr>
    <w:r>
      <w:rPr>
        <w:sz w:val="20"/>
        <w:szCs w:val="20"/>
      </w:rPr>
      <w:t>Hentet fra onlineudgaven af ”Begrebsnøglen” på systime.dk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A1859"/>
    <w:multiLevelType w:val="multilevel"/>
    <w:tmpl w:val="9E6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B7"/>
    <w:rsid w:val="00316BFE"/>
    <w:rsid w:val="00411F05"/>
    <w:rsid w:val="004421A1"/>
    <w:rsid w:val="007F7F3A"/>
    <w:rsid w:val="00C319B7"/>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7C7A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C319B7"/>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19B7"/>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C319B7"/>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C319B7"/>
  </w:style>
  <w:style w:type="character" w:customStyle="1" w:styleId="index">
    <w:name w:val="index"/>
    <w:basedOn w:val="Standardskrifttypeiafsnit"/>
    <w:rsid w:val="00C319B7"/>
  </w:style>
  <w:style w:type="character" w:customStyle="1" w:styleId="label">
    <w:name w:val="label"/>
    <w:basedOn w:val="Standardskrifttypeiafsnit"/>
    <w:rsid w:val="00C319B7"/>
  </w:style>
  <w:style w:type="character" w:styleId="Strk">
    <w:name w:val="Strong"/>
    <w:basedOn w:val="Standardskrifttypeiafsnit"/>
    <w:uiPriority w:val="22"/>
    <w:qFormat/>
    <w:rsid w:val="00C319B7"/>
    <w:rPr>
      <w:b/>
      <w:bCs/>
    </w:rPr>
  </w:style>
  <w:style w:type="paragraph" w:styleId="Sidehoved">
    <w:name w:val="header"/>
    <w:basedOn w:val="Normal"/>
    <w:link w:val="SidehovedTegn"/>
    <w:uiPriority w:val="99"/>
    <w:unhideWhenUsed/>
    <w:rsid w:val="00411F05"/>
    <w:pPr>
      <w:tabs>
        <w:tab w:val="center" w:pos="4819"/>
        <w:tab w:val="right" w:pos="9638"/>
      </w:tabs>
    </w:pPr>
  </w:style>
  <w:style w:type="character" w:customStyle="1" w:styleId="SidehovedTegn">
    <w:name w:val="Sidehoved Tegn"/>
    <w:basedOn w:val="Standardskrifttypeiafsnit"/>
    <w:link w:val="Sidehoved"/>
    <w:uiPriority w:val="99"/>
    <w:rsid w:val="00411F05"/>
  </w:style>
  <w:style w:type="paragraph" w:styleId="Sidefod">
    <w:name w:val="footer"/>
    <w:basedOn w:val="Normal"/>
    <w:link w:val="SidefodTegn"/>
    <w:uiPriority w:val="99"/>
    <w:unhideWhenUsed/>
    <w:rsid w:val="00411F05"/>
    <w:pPr>
      <w:tabs>
        <w:tab w:val="center" w:pos="4819"/>
        <w:tab w:val="right" w:pos="9638"/>
      </w:tabs>
    </w:pPr>
  </w:style>
  <w:style w:type="character" w:customStyle="1" w:styleId="SidefodTegn">
    <w:name w:val="Sidefod Tegn"/>
    <w:basedOn w:val="Standardskrifttypeiafsnit"/>
    <w:link w:val="Sidefod"/>
    <w:uiPriority w:val="99"/>
    <w:rsid w:val="0041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15907">
      <w:bodyDiv w:val="1"/>
      <w:marLeft w:val="0"/>
      <w:marRight w:val="0"/>
      <w:marTop w:val="0"/>
      <w:marBottom w:val="0"/>
      <w:divBdr>
        <w:top w:val="none" w:sz="0" w:space="0" w:color="auto"/>
        <w:left w:val="none" w:sz="0" w:space="0" w:color="auto"/>
        <w:bottom w:val="none" w:sz="0" w:space="0" w:color="auto"/>
        <w:right w:val="none" w:sz="0" w:space="0" w:color="auto"/>
      </w:divBdr>
    </w:div>
    <w:div w:id="1634486386">
      <w:bodyDiv w:val="1"/>
      <w:marLeft w:val="0"/>
      <w:marRight w:val="0"/>
      <w:marTop w:val="0"/>
      <w:marBottom w:val="0"/>
      <w:divBdr>
        <w:top w:val="none" w:sz="0" w:space="0" w:color="auto"/>
        <w:left w:val="none" w:sz="0" w:space="0" w:color="auto"/>
        <w:bottom w:val="none" w:sz="0" w:space="0" w:color="auto"/>
        <w:right w:val="none" w:sz="0" w:space="0" w:color="auto"/>
      </w:divBdr>
      <w:divsChild>
        <w:div w:id="872884117">
          <w:marLeft w:val="0"/>
          <w:marRight w:val="0"/>
          <w:marTop w:val="0"/>
          <w:marBottom w:val="0"/>
          <w:divBdr>
            <w:top w:val="none" w:sz="0" w:space="0" w:color="auto"/>
            <w:left w:val="none" w:sz="0" w:space="0" w:color="auto"/>
            <w:bottom w:val="none" w:sz="0" w:space="0" w:color="auto"/>
            <w:right w:val="none" w:sz="0" w:space="0" w:color="auto"/>
          </w:divBdr>
          <w:divsChild>
            <w:div w:id="1350908503">
              <w:marLeft w:val="0"/>
              <w:marRight w:val="0"/>
              <w:marTop w:val="0"/>
              <w:marBottom w:val="0"/>
              <w:divBdr>
                <w:top w:val="none" w:sz="0" w:space="0" w:color="auto"/>
                <w:left w:val="none" w:sz="0" w:space="0" w:color="auto"/>
                <w:bottom w:val="none" w:sz="0" w:space="0" w:color="auto"/>
                <w:right w:val="none" w:sz="0" w:space="0" w:color="auto"/>
              </w:divBdr>
            </w:div>
          </w:divsChild>
        </w:div>
        <w:div w:id="566956727">
          <w:marLeft w:val="0"/>
          <w:marRight w:val="0"/>
          <w:marTop w:val="0"/>
          <w:marBottom w:val="0"/>
          <w:divBdr>
            <w:top w:val="none" w:sz="0" w:space="0" w:color="auto"/>
            <w:left w:val="none" w:sz="0" w:space="0" w:color="auto"/>
            <w:bottom w:val="none" w:sz="0" w:space="0" w:color="auto"/>
            <w:right w:val="none" w:sz="0" w:space="0" w:color="auto"/>
          </w:divBdr>
        </w:div>
        <w:div w:id="279189901">
          <w:marLeft w:val="0"/>
          <w:marRight w:val="0"/>
          <w:marTop w:val="0"/>
          <w:marBottom w:val="0"/>
          <w:divBdr>
            <w:top w:val="none" w:sz="0" w:space="0" w:color="auto"/>
            <w:left w:val="none" w:sz="0" w:space="0" w:color="auto"/>
            <w:bottom w:val="none" w:sz="0" w:space="0" w:color="auto"/>
            <w:right w:val="none" w:sz="0" w:space="0" w:color="auto"/>
          </w:divBdr>
        </w:div>
        <w:div w:id="1865246673">
          <w:marLeft w:val="0"/>
          <w:marRight w:val="0"/>
          <w:marTop w:val="0"/>
          <w:marBottom w:val="300"/>
          <w:divBdr>
            <w:top w:val="single" w:sz="6" w:space="0" w:color="EFDF8E"/>
            <w:left w:val="single" w:sz="6" w:space="0" w:color="EFDF8E"/>
            <w:bottom w:val="single" w:sz="6" w:space="0" w:color="EFDF8E"/>
            <w:right w:val="single" w:sz="6" w:space="0" w:color="EFDF8E"/>
          </w:divBdr>
          <w:divsChild>
            <w:div w:id="1822768455">
              <w:marLeft w:val="0"/>
              <w:marRight w:val="0"/>
              <w:marTop w:val="0"/>
              <w:marBottom w:val="0"/>
              <w:divBdr>
                <w:top w:val="none" w:sz="0" w:space="0" w:color="auto"/>
                <w:left w:val="none" w:sz="0" w:space="0" w:color="auto"/>
                <w:bottom w:val="none" w:sz="0" w:space="0" w:color="auto"/>
                <w:right w:val="none" w:sz="0" w:space="0" w:color="auto"/>
              </w:divBdr>
              <w:divsChild>
                <w:div w:id="1156649551">
                  <w:marLeft w:val="0"/>
                  <w:marRight w:val="0"/>
                  <w:marTop w:val="0"/>
                  <w:marBottom w:val="0"/>
                  <w:divBdr>
                    <w:top w:val="none" w:sz="0" w:space="0" w:color="auto"/>
                    <w:left w:val="none" w:sz="0" w:space="0" w:color="auto"/>
                    <w:bottom w:val="none" w:sz="0" w:space="0" w:color="auto"/>
                    <w:right w:val="none" w:sz="0" w:space="0" w:color="auto"/>
                  </w:divBdr>
                </w:div>
                <w:div w:id="1484614329">
                  <w:marLeft w:val="0"/>
                  <w:marRight w:val="0"/>
                  <w:marTop w:val="0"/>
                  <w:marBottom w:val="240"/>
                  <w:divBdr>
                    <w:top w:val="none" w:sz="0" w:space="0" w:color="auto"/>
                    <w:left w:val="none" w:sz="0" w:space="0" w:color="auto"/>
                    <w:bottom w:val="none" w:sz="0" w:space="0" w:color="auto"/>
                    <w:right w:val="none" w:sz="0" w:space="0" w:color="auto"/>
                  </w:divBdr>
                  <w:divsChild>
                    <w:div w:id="1891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3326</Characters>
  <Application>Microsoft Macintosh Word</Application>
  <DocSecurity>0</DocSecurity>
  <Lines>27</Lines>
  <Paragraphs>7</Paragraphs>
  <ScaleCrop>false</ScaleCrop>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2</cp:revision>
  <dcterms:created xsi:type="dcterms:W3CDTF">2018-08-09T09:24:00Z</dcterms:created>
  <dcterms:modified xsi:type="dcterms:W3CDTF">2018-08-09T09:32:00Z</dcterms:modified>
</cp:coreProperties>
</file>