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83CCC" w14:textId="77777777" w:rsidR="00473FB8" w:rsidRPr="00473FB8" w:rsidRDefault="00473FB8" w:rsidP="00473FB8">
      <w:pPr>
        <w:ind w:right="195"/>
        <w:outlineLvl w:val="0"/>
        <w:rPr>
          <w:rFonts w:ascii="Arial" w:eastAsia="Times New Roman" w:hAnsi="Arial" w:cs="Arial"/>
          <w:color w:val="333333"/>
          <w:kern w:val="36"/>
          <w:sz w:val="35"/>
          <w:szCs w:val="35"/>
          <w:lang w:eastAsia="da-DK"/>
        </w:rPr>
      </w:pPr>
      <w:r w:rsidRPr="00473FB8">
        <w:rPr>
          <w:rFonts w:ascii="Arial" w:eastAsia="Times New Roman" w:hAnsi="Arial" w:cs="Arial"/>
          <w:color w:val="333333"/>
          <w:kern w:val="36"/>
          <w:sz w:val="35"/>
          <w:szCs w:val="35"/>
          <w:lang w:eastAsia="da-DK"/>
        </w:rPr>
        <w:t>Ritual</w:t>
      </w:r>
    </w:p>
    <w:p w14:paraId="4321413D" w14:textId="77777777" w:rsidR="0087388D" w:rsidRDefault="0087388D"/>
    <w:p w14:paraId="6DD0A6E9" w14:textId="77777777" w:rsidR="00473FB8" w:rsidRDefault="00473FB8" w:rsidP="00473FB8">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Ritualer er særlige symbolske handlinger, der er kendetegnet ved altid at skulle udføres på samme måde. For udefrakommende observatører kan de handlinger, der udgør et ritual, virke fuldstændig meningsløse. Sagt med andre ord giver disse handlinger kun mening inden for den kontekst, som det religiøse fællesskab og de religiøse forestillinger udgør. Her vil man se ritualerne som de handlinger, man skal udføre for at komme i kontakt med de mytiske forbilleder fra religionens hellige tid.</w:t>
      </w:r>
      <w:r>
        <w:rPr>
          <w:rStyle w:val="apple-converted-space"/>
          <w:rFonts w:ascii="Arial" w:hAnsi="Arial" w:cs="Arial"/>
          <w:color w:val="333333"/>
          <w:sz w:val="19"/>
          <w:szCs w:val="19"/>
        </w:rPr>
        <w:t> </w:t>
      </w:r>
    </w:p>
    <w:p w14:paraId="78A02C1B" w14:textId="77777777" w:rsidR="00473FB8" w:rsidRDefault="00473FB8" w:rsidP="00473FB8">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Hvis ritualet ligefrem gennemspiller en myte, taler man om ritualet som et</w:t>
      </w:r>
      <w:r>
        <w:rPr>
          <w:rStyle w:val="apple-converted-space"/>
          <w:rFonts w:ascii="Arial" w:hAnsi="Arial" w:cs="Arial"/>
          <w:color w:val="333333"/>
          <w:sz w:val="19"/>
          <w:szCs w:val="19"/>
        </w:rPr>
        <w:t> </w:t>
      </w:r>
      <w:r>
        <w:rPr>
          <w:rStyle w:val="Strk"/>
          <w:rFonts w:ascii="Arial" w:hAnsi="Arial" w:cs="Arial"/>
          <w:color w:val="333333"/>
          <w:sz w:val="19"/>
          <w:szCs w:val="19"/>
        </w:rPr>
        <w:t>kultdrama</w:t>
      </w:r>
      <w:r>
        <w:rPr>
          <w:rFonts w:ascii="Arial" w:hAnsi="Arial" w:cs="Arial"/>
          <w:color w:val="333333"/>
          <w:sz w:val="19"/>
          <w:szCs w:val="19"/>
        </w:rPr>
        <w:t>. Kultdramaet gentager og dramatiserer de mytiske forbilleders handlinger fra religionens hellige tid. Kultdramaet reaktualiserer den kraftfulde mytiske tid, dvs. "gør den nutidig". På den måde kan myten forbindes med nutiden og forny verden og genskabe den ideelle orden fra religionens hellige tid. Man taler her om ritualets</w:t>
      </w:r>
      <w:r>
        <w:rPr>
          <w:rStyle w:val="apple-converted-space"/>
          <w:rFonts w:ascii="Arial" w:hAnsi="Arial" w:cs="Arial"/>
          <w:color w:val="333333"/>
          <w:sz w:val="19"/>
          <w:szCs w:val="19"/>
        </w:rPr>
        <w:t> </w:t>
      </w:r>
      <w:r>
        <w:rPr>
          <w:rStyle w:val="Strk"/>
          <w:rFonts w:ascii="Arial" w:hAnsi="Arial" w:cs="Arial"/>
          <w:color w:val="333333"/>
          <w:sz w:val="19"/>
          <w:szCs w:val="19"/>
        </w:rPr>
        <w:t>effikacitet</w:t>
      </w:r>
      <w:r>
        <w:rPr>
          <w:rFonts w:ascii="Arial" w:hAnsi="Arial" w:cs="Arial"/>
          <w:color w:val="333333"/>
          <w:sz w:val="19"/>
          <w:szCs w:val="19"/>
        </w:rPr>
        <w:t>, dvs. ritualets tiltænkte virkning. Et kultdrama kan analyseres på tre planer ved hjælp af følgende ritual-myte-model, udarbejdet af Jørgen Podemann Sørensen:</w:t>
      </w:r>
    </w:p>
    <w:p w14:paraId="33C90491" w14:textId="77777777" w:rsidR="00473FB8" w:rsidRPr="00473FB8" w:rsidRDefault="00473FB8" w:rsidP="00473FB8">
      <w:pPr>
        <w:shd w:val="clear" w:color="auto" w:fill="DB968B"/>
        <w:spacing w:before="100" w:beforeAutospacing="1" w:after="195"/>
        <w:outlineLvl w:val="0"/>
        <w:rPr>
          <w:rFonts w:ascii="inherit" w:eastAsia="Times New Roman" w:hAnsi="inherit" w:cs="Arial"/>
          <w:b/>
          <w:bCs/>
          <w:caps/>
          <w:color w:val="333333"/>
          <w:kern w:val="36"/>
          <w:sz w:val="18"/>
          <w:szCs w:val="18"/>
          <w:lang w:eastAsia="da-DK"/>
        </w:rPr>
      </w:pPr>
      <w:r w:rsidRPr="00473FB8">
        <w:rPr>
          <w:rFonts w:ascii="inherit" w:eastAsia="Times New Roman" w:hAnsi="inherit" w:cs="Arial"/>
          <w:b/>
          <w:bCs/>
          <w:caps/>
          <w:color w:val="333333"/>
          <w:kern w:val="36"/>
          <w:sz w:val="18"/>
          <w:szCs w:val="18"/>
          <w:lang w:eastAsia="da-DK"/>
        </w:rPr>
        <w:t>FAKTA – RITUA</w:t>
      </w:r>
      <w:r>
        <w:rPr>
          <w:rFonts w:ascii="inherit" w:eastAsia="Times New Roman" w:hAnsi="inherit" w:cs="Arial"/>
          <w:b/>
          <w:bCs/>
          <w:caps/>
          <w:color w:val="333333"/>
          <w:kern w:val="36"/>
          <w:sz w:val="18"/>
          <w:szCs w:val="18"/>
          <w:lang w:eastAsia="da-DK"/>
        </w:rPr>
        <w:t>L-Myte-Model</w:t>
      </w:r>
    </w:p>
    <w:p w14:paraId="41C0F2C9" w14:textId="77777777" w:rsidR="00473FB8" w:rsidRPr="00473FB8" w:rsidRDefault="00473FB8" w:rsidP="00473FB8">
      <w:pPr>
        <w:numPr>
          <w:ilvl w:val="0"/>
          <w:numId w:val="1"/>
        </w:numPr>
        <w:shd w:val="clear" w:color="auto" w:fill="DB968B"/>
        <w:spacing w:after="74"/>
        <w:ind w:left="480"/>
        <w:rPr>
          <w:rFonts w:ascii="Arial" w:eastAsia="Times New Roman" w:hAnsi="Arial" w:cs="Arial"/>
          <w:color w:val="333333"/>
          <w:sz w:val="19"/>
          <w:szCs w:val="19"/>
          <w:lang w:eastAsia="da-DK"/>
        </w:rPr>
      </w:pPr>
      <w:r w:rsidRPr="00473FB8">
        <w:rPr>
          <w:rFonts w:ascii="Arial" w:eastAsia="Times New Roman" w:hAnsi="Arial" w:cs="Arial"/>
          <w:b/>
          <w:bCs/>
          <w:color w:val="333333"/>
          <w:sz w:val="19"/>
          <w:szCs w:val="19"/>
          <w:lang w:eastAsia="da-DK"/>
        </w:rPr>
        <w:t>Det rituelle plan</w:t>
      </w:r>
      <w:r w:rsidRPr="00473FB8">
        <w:rPr>
          <w:rFonts w:ascii="Arial" w:eastAsia="Times New Roman" w:hAnsi="Arial" w:cs="Arial"/>
          <w:color w:val="333333"/>
          <w:sz w:val="19"/>
          <w:szCs w:val="19"/>
          <w:lang w:eastAsia="da-DK"/>
        </w:rPr>
        <w:t>: Det, man konkret gør i ritualet. Selve ritualhandlingen og den situation, hvori ritualet udføres.</w:t>
      </w:r>
    </w:p>
    <w:p w14:paraId="222EE722" w14:textId="77777777" w:rsidR="00473FB8" w:rsidRPr="00473FB8" w:rsidRDefault="00473FB8" w:rsidP="00473FB8">
      <w:pPr>
        <w:numPr>
          <w:ilvl w:val="0"/>
          <w:numId w:val="1"/>
        </w:numPr>
        <w:shd w:val="clear" w:color="auto" w:fill="DB968B"/>
        <w:spacing w:after="74"/>
        <w:ind w:left="480"/>
        <w:rPr>
          <w:rFonts w:ascii="Arial" w:eastAsia="Times New Roman" w:hAnsi="Arial" w:cs="Arial"/>
          <w:color w:val="333333"/>
          <w:sz w:val="19"/>
          <w:szCs w:val="19"/>
          <w:lang w:eastAsia="da-DK"/>
        </w:rPr>
      </w:pPr>
      <w:r w:rsidRPr="00473FB8">
        <w:rPr>
          <w:rFonts w:ascii="Arial" w:eastAsia="Times New Roman" w:hAnsi="Arial" w:cs="Arial"/>
          <w:b/>
          <w:bCs/>
          <w:color w:val="333333"/>
          <w:sz w:val="19"/>
          <w:szCs w:val="19"/>
          <w:lang w:eastAsia="da-DK"/>
        </w:rPr>
        <w:t>Det mytiske plan</w:t>
      </w:r>
      <w:r w:rsidRPr="00473FB8">
        <w:rPr>
          <w:rFonts w:ascii="Arial" w:eastAsia="Times New Roman" w:hAnsi="Arial" w:cs="Arial"/>
          <w:color w:val="333333"/>
          <w:sz w:val="19"/>
          <w:szCs w:val="19"/>
          <w:lang w:eastAsia="da-DK"/>
        </w:rPr>
        <w:t>: Det, man henviser til og legitimerer ritualet med. De mytiske forbilleder, som ritualhandlingen identificeres med.</w:t>
      </w:r>
    </w:p>
    <w:p w14:paraId="7C65BC38" w14:textId="77777777" w:rsidR="00473FB8" w:rsidRDefault="00473FB8" w:rsidP="00473FB8">
      <w:pPr>
        <w:numPr>
          <w:ilvl w:val="0"/>
          <w:numId w:val="1"/>
        </w:numPr>
        <w:shd w:val="clear" w:color="auto" w:fill="DB968B"/>
        <w:ind w:left="480"/>
        <w:rPr>
          <w:rFonts w:ascii="Arial" w:eastAsia="Times New Roman" w:hAnsi="Arial" w:cs="Arial"/>
          <w:color w:val="333333"/>
          <w:sz w:val="19"/>
          <w:szCs w:val="19"/>
          <w:lang w:eastAsia="da-DK"/>
        </w:rPr>
      </w:pPr>
      <w:r w:rsidRPr="00473FB8">
        <w:rPr>
          <w:rFonts w:ascii="Arial" w:eastAsia="Times New Roman" w:hAnsi="Arial" w:cs="Arial"/>
          <w:b/>
          <w:bCs/>
          <w:color w:val="333333"/>
          <w:sz w:val="19"/>
          <w:szCs w:val="19"/>
          <w:lang w:eastAsia="da-DK"/>
        </w:rPr>
        <w:t>Virkningens plan</w:t>
      </w:r>
      <w:r w:rsidRPr="00473FB8">
        <w:rPr>
          <w:rFonts w:ascii="Arial" w:eastAsia="Times New Roman" w:hAnsi="Arial" w:cs="Arial"/>
          <w:color w:val="333333"/>
          <w:sz w:val="19"/>
          <w:szCs w:val="19"/>
          <w:lang w:eastAsia="da-DK"/>
        </w:rPr>
        <w:t>: Formålet med ritualet. Ritualets effikacitet.</w:t>
      </w:r>
    </w:p>
    <w:p w14:paraId="65F2AB60" w14:textId="77777777" w:rsidR="00473FB8" w:rsidRPr="00473FB8" w:rsidRDefault="00473FB8" w:rsidP="00473FB8">
      <w:pPr>
        <w:shd w:val="clear" w:color="auto" w:fill="DB968B"/>
        <w:ind w:left="120"/>
        <w:rPr>
          <w:rFonts w:ascii="Arial" w:eastAsia="Times New Roman" w:hAnsi="Arial" w:cs="Arial"/>
          <w:color w:val="333333"/>
          <w:sz w:val="19"/>
          <w:szCs w:val="19"/>
          <w:lang w:eastAsia="da-DK"/>
        </w:rPr>
      </w:pPr>
    </w:p>
    <w:p w14:paraId="29A5659B" w14:textId="77777777" w:rsidR="00473FB8" w:rsidRPr="00473FB8" w:rsidRDefault="00473FB8" w:rsidP="00473FB8">
      <w:pPr>
        <w:shd w:val="clear" w:color="auto" w:fill="DB968B"/>
        <w:rPr>
          <w:rFonts w:ascii="Arial" w:eastAsia="Times New Roman" w:hAnsi="Arial" w:cs="Arial"/>
          <w:color w:val="666666"/>
          <w:sz w:val="17"/>
          <w:szCs w:val="17"/>
          <w:lang w:eastAsia="da-DK"/>
        </w:rPr>
      </w:pPr>
      <w:r>
        <w:rPr>
          <w:rFonts w:ascii="Arial" w:eastAsia="Times New Roman" w:hAnsi="Arial" w:cs="Arial"/>
          <w:color w:val="777777"/>
          <w:sz w:val="16"/>
          <w:szCs w:val="16"/>
          <w:lang w:eastAsia="da-DK"/>
        </w:rPr>
        <w:t xml:space="preserve">  </w:t>
      </w:r>
      <w:r w:rsidRPr="00473FB8">
        <w:rPr>
          <w:rFonts w:ascii="Arial" w:eastAsia="Times New Roman" w:hAnsi="Arial" w:cs="Arial"/>
          <w:color w:val="777777"/>
          <w:sz w:val="16"/>
          <w:szCs w:val="16"/>
          <w:lang w:eastAsia="da-DK"/>
        </w:rPr>
        <w:t>Jørgen Podemann Sørensen i GADs Religionsleksikon</w:t>
      </w:r>
    </w:p>
    <w:p w14:paraId="4937BC15" w14:textId="77777777" w:rsidR="00473FB8" w:rsidRPr="00473FB8" w:rsidRDefault="00473FB8" w:rsidP="00473FB8">
      <w:pPr>
        <w:rPr>
          <w:rFonts w:ascii="Arial" w:eastAsia="Times New Roman" w:hAnsi="Arial" w:cs="Arial"/>
          <w:color w:val="333333"/>
          <w:sz w:val="19"/>
          <w:szCs w:val="19"/>
          <w:lang w:eastAsia="da-DK"/>
        </w:rPr>
      </w:pPr>
    </w:p>
    <w:p w14:paraId="7A37441F" w14:textId="77777777" w:rsidR="00473FB8" w:rsidRDefault="00473FB8"/>
    <w:p w14:paraId="353D58F1"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0D89DCD0"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7CE8C112"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0843C182"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2A635658"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3FF437B3"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17099DAE"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66F2D2E8"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0C91FF0D"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57F2575C"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070E42C3" w14:textId="77777777" w:rsidR="000F2E06" w:rsidRDefault="000F2E06" w:rsidP="000F2E06">
      <w:pPr>
        <w:pStyle w:val="Overskrift1"/>
        <w:spacing w:before="375" w:beforeAutospacing="0" w:after="75" w:afterAutospacing="0"/>
        <w:rPr>
          <w:rFonts w:ascii="inherit" w:eastAsia="Times New Roman" w:hAnsi="inherit"/>
          <w:sz w:val="23"/>
          <w:szCs w:val="23"/>
        </w:rPr>
      </w:pPr>
    </w:p>
    <w:p w14:paraId="4923DA40" w14:textId="77777777" w:rsidR="000F2E06" w:rsidRPr="00147733" w:rsidRDefault="000F2E06" w:rsidP="000F2E06">
      <w:pPr>
        <w:pStyle w:val="Overskrift1"/>
        <w:spacing w:before="375" w:beforeAutospacing="0" w:after="75" w:afterAutospacing="0"/>
        <w:rPr>
          <w:rFonts w:ascii="Arial" w:eastAsia="Times New Roman" w:hAnsi="Arial" w:cs="Arial"/>
          <w:sz w:val="19"/>
          <w:szCs w:val="19"/>
        </w:rPr>
      </w:pPr>
      <w:r w:rsidRPr="00147733">
        <w:rPr>
          <w:rFonts w:ascii="Arial" w:eastAsia="Times New Roman" w:hAnsi="Arial" w:cs="Arial"/>
          <w:sz w:val="19"/>
          <w:szCs w:val="19"/>
        </w:rPr>
        <w:lastRenderedPageBreak/>
        <w:t>Over</w:t>
      </w:r>
      <w:r w:rsidRPr="00147733">
        <w:rPr>
          <w:rFonts w:ascii="Arial" w:eastAsia="Times New Roman" w:hAnsi="Arial" w:cs="Arial"/>
          <w:sz w:val="19"/>
          <w:szCs w:val="19"/>
        </w:rPr>
        <w:t>gangsritualer</w:t>
      </w:r>
    </w:p>
    <w:p w14:paraId="7F78B7EA" w14:textId="77777777" w:rsidR="000F2E06" w:rsidRPr="00147733" w:rsidRDefault="000F2E06" w:rsidP="000F2E06">
      <w:pPr>
        <w:pStyle w:val="Normalweb"/>
        <w:spacing w:before="0" w:beforeAutospacing="0" w:after="240" w:afterAutospacing="0"/>
        <w:rPr>
          <w:rFonts w:ascii="Arial" w:hAnsi="Arial" w:cs="Arial"/>
          <w:sz w:val="19"/>
          <w:szCs w:val="19"/>
        </w:rPr>
      </w:pPr>
      <w:r w:rsidRPr="00147733">
        <w:rPr>
          <w:rFonts w:ascii="Arial" w:hAnsi="Arial" w:cs="Arial"/>
          <w:sz w:val="19"/>
          <w:szCs w:val="19"/>
        </w:rPr>
        <w:t>Når en person eller et samfund står for at skulle gennemgå et afgørende vendepunkt i livet eller et større skift i status, vil man ofte gøre brug af et</w:t>
      </w:r>
      <w:r w:rsidRPr="00147733">
        <w:rPr>
          <w:rStyle w:val="apple-converted-space"/>
          <w:rFonts w:ascii="Arial" w:hAnsi="Arial" w:cs="Arial"/>
          <w:sz w:val="19"/>
          <w:szCs w:val="19"/>
        </w:rPr>
        <w:t> </w:t>
      </w:r>
      <w:r w:rsidRPr="00147733">
        <w:rPr>
          <w:rStyle w:val="Strk"/>
          <w:rFonts w:ascii="Arial" w:hAnsi="Arial" w:cs="Arial"/>
          <w:sz w:val="19"/>
          <w:szCs w:val="19"/>
        </w:rPr>
        <w:t>overgangsritual</w:t>
      </w:r>
      <w:r w:rsidRPr="00147733">
        <w:rPr>
          <w:rFonts w:ascii="Arial" w:hAnsi="Arial" w:cs="Arial"/>
          <w:sz w:val="19"/>
          <w:szCs w:val="19"/>
        </w:rPr>
        <w:t>. Begrebet 'overgangsritual' blev første gang lanceret af den franske etnolog Arnold van Gennep i 1909. Van Gennep hævdede, at alle kulturer verden over gør brug af overgangsritualer, når de skal overvinde den krise, der kan være forbundet med et afgørende statusskift. Et overgangsritual vil således gennemgå tre faser:</w:t>
      </w:r>
    </w:p>
    <w:p w14:paraId="55349713" w14:textId="77777777" w:rsidR="000F2E06" w:rsidRPr="00147733" w:rsidRDefault="000F2E06" w:rsidP="000F2E06">
      <w:pPr>
        <w:numPr>
          <w:ilvl w:val="0"/>
          <w:numId w:val="2"/>
        </w:numPr>
        <w:spacing w:after="74"/>
        <w:ind w:left="480"/>
        <w:rPr>
          <w:rFonts w:ascii="Arial" w:eastAsia="Times New Roman" w:hAnsi="Arial" w:cs="Arial"/>
          <w:sz w:val="19"/>
          <w:szCs w:val="19"/>
        </w:rPr>
      </w:pPr>
      <w:r w:rsidRPr="00147733">
        <w:rPr>
          <w:rFonts w:ascii="Arial" w:eastAsia="Times New Roman" w:hAnsi="Arial" w:cs="Arial"/>
          <w:sz w:val="19"/>
          <w:szCs w:val="19"/>
        </w:rPr>
        <w:t>En</w:t>
      </w:r>
      <w:r w:rsidRPr="00147733">
        <w:rPr>
          <w:rStyle w:val="apple-converted-space"/>
          <w:rFonts w:ascii="Arial" w:eastAsia="Times New Roman" w:hAnsi="Arial" w:cs="Arial"/>
          <w:sz w:val="19"/>
          <w:szCs w:val="19"/>
        </w:rPr>
        <w:t> </w:t>
      </w:r>
      <w:r w:rsidRPr="00147733">
        <w:rPr>
          <w:rStyle w:val="Strk"/>
          <w:rFonts w:ascii="Arial" w:eastAsia="Times New Roman" w:hAnsi="Arial" w:cs="Arial"/>
          <w:sz w:val="19"/>
          <w:szCs w:val="19"/>
        </w:rPr>
        <w:t>udskillelses-</w:t>
      </w:r>
      <w:r w:rsidRPr="00147733">
        <w:rPr>
          <w:rStyle w:val="apple-converted-space"/>
          <w:rFonts w:ascii="Arial" w:eastAsia="Times New Roman" w:hAnsi="Arial" w:cs="Arial"/>
          <w:sz w:val="19"/>
          <w:szCs w:val="19"/>
        </w:rPr>
        <w:t> </w:t>
      </w:r>
      <w:r w:rsidRPr="00147733">
        <w:rPr>
          <w:rFonts w:ascii="Arial" w:eastAsia="Times New Roman" w:hAnsi="Arial" w:cs="Arial"/>
          <w:sz w:val="19"/>
          <w:szCs w:val="19"/>
        </w:rPr>
        <w:t>eller</w:t>
      </w:r>
      <w:r w:rsidRPr="00147733">
        <w:rPr>
          <w:rStyle w:val="apple-converted-space"/>
          <w:rFonts w:ascii="Arial" w:eastAsia="Times New Roman" w:hAnsi="Arial" w:cs="Arial"/>
          <w:sz w:val="19"/>
          <w:szCs w:val="19"/>
        </w:rPr>
        <w:t> </w:t>
      </w:r>
      <w:r w:rsidRPr="00147733">
        <w:rPr>
          <w:rStyle w:val="Strk"/>
          <w:rFonts w:ascii="Arial" w:eastAsia="Times New Roman" w:hAnsi="Arial" w:cs="Arial"/>
          <w:sz w:val="19"/>
          <w:szCs w:val="19"/>
        </w:rPr>
        <w:t>ekskorporationsfase,</w:t>
      </w:r>
      <w:r w:rsidRPr="00147733">
        <w:rPr>
          <w:rStyle w:val="apple-converted-space"/>
          <w:rFonts w:ascii="Arial" w:eastAsia="Times New Roman" w:hAnsi="Arial" w:cs="Arial"/>
          <w:sz w:val="19"/>
          <w:szCs w:val="19"/>
        </w:rPr>
        <w:t> </w:t>
      </w:r>
      <w:r w:rsidRPr="00147733">
        <w:rPr>
          <w:rFonts w:ascii="Arial" w:eastAsia="Times New Roman" w:hAnsi="Arial" w:cs="Arial"/>
          <w:sz w:val="19"/>
          <w:szCs w:val="19"/>
        </w:rPr>
        <w:t>hvor personen eller objektet udskilles fra den normale dagligdag og sociale miljø, aflægger sit 'gamle jeg', 'nulstilles' og bliver gjort klar til næste fase, den vigtigste i ritualet.</w:t>
      </w:r>
    </w:p>
    <w:p w14:paraId="5D949289" w14:textId="77777777" w:rsidR="000F2E06" w:rsidRPr="00147733" w:rsidRDefault="000F2E06" w:rsidP="000F2E06">
      <w:pPr>
        <w:numPr>
          <w:ilvl w:val="0"/>
          <w:numId w:val="2"/>
        </w:numPr>
        <w:spacing w:after="74"/>
        <w:ind w:left="480"/>
        <w:rPr>
          <w:rFonts w:ascii="Arial" w:eastAsia="Times New Roman" w:hAnsi="Arial" w:cs="Arial"/>
          <w:sz w:val="19"/>
          <w:szCs w:val="19"/>
        </w:rPr>
      </w:pPr>
      <w:r w:rsidRPr="00147733">
        <w:rPr>
          <w:rFonts w:ascii="Arial" w:eastAsia="Times New Roman" w:hAnsi="Arial" w:cs="Arial"/>
          <w:sz w:val="19"/>
          <w:szCs w:val="19"/>
        </w:rPr>
        <w:t>En</w:t>
      </w:r>
      <w:r w:rsidRPr="00147733">
        <w:rPr>
          <w:rStyle w:val="apple-converted-space"/>
          <w:rFonts w:ascii="Arial" w:eastAsia="Times New Roman" w:hAnsi="Arial" w:cs="Arial"/>
          <w:sz w:val="19"/>
          <w:szCs w:val="19"/>
        </w:rPr>
        <w:t> </w:t>
      </w:r>
      <w:r w:rsidRPr="00147733">
        <w:rPr>
          <w:rStyle w:val="glossary-term"/>
          <w:rFonts w:ascii="Arial" w:eastAsia="Times New Roman" w:hAnsi="Arial" w:cs="Arial"/>
          <w:b/>
          <w:bCs/>
          <w:sz w:val="19"/>
          <w:szCs w:val="19"/>
        </w:rPr>
        <w:t>liminal</w:t>
      </w:r>
      <w:r w:rsidRPr="00147733">
        <w:rPr>
          <w:rStyle w:val="apple-converted-space"/>
          <w:rFonts w:ascii="Arial" w:eastAsia="Times New Roman" w:hAnsi="Arial" w:cs="Arial"/>
          <w:b/>
          <w:bCs/>
          <w:sz w:val="19"/>
          <w:szCs w:val="19"/>
        </w:rPr>
        <w:t> </w:t>
      </w:r>
      <w:r w:rsidRPr="00147733">
        <w:rPr>
          <w:rStyle w:val="Strk"/>
          <w:rFonts w:ascii="Arial" w:eastAsia="Times New Roman" w:hAnsi="Arial" w:cs="Arial"/>
          <w:sz w:val="19"/>
          <w:szCs w:val="19"/>
        </w:rPr>
        <w:t>fase</w:t>
      </w:r>
      <w:r w:rsidRPr="00147733">
        <w:rPr>
          <w:rStyle w:val="apple-converted-space"/>
          <w:rFonts w:ascii="Arial" w:eastAsia="Times New Roman" w:hAnsi="Arial" w:cs="Arial"/>
          <w:sz w:val="19"/>
          <w:szCs w:val="19"/>
        </w:rPr>
        <w:t> </w:t>
      </w:r>
      <w:r w:rsidRPr="00147733">
        <w:rPr>
          <w:rFonts w:ascii="Arial" w:eastAsia="Times New Roman" w:hAnsi="Arial" w:cs="Arial"/>
          <w:sz w:val="19"/>
          <w:szCs w:val="19"/>
        </w:rPr>
        <w:t>eller</w:t>
      </w:r>
      <w:r w:rsidRPr="00147733">
        <w:rPr>
          <w:rStyle w:val="apple-converted-space"/>
          <w:rFonts w:ascii="Arial" w:eastAsia="Times New Roman" w:hAnsi="Arial" w:cs="Arial"/>
          <w:sz w:val="19"/>
          <w:szCs w:val="19"/>
        </w:rPr>
        <w:t> </w:t>
      </w:r>
      <w:r w:rsidRPr="00147733">
        <w:rPr>
          <w:rStyle w:val="Strk"/>
          <w:rFonts w:ascii="Arial" w:eastAsia="Times New Roman" w:hAnsi="Arial" w:cs="Arial"/>
          <w:sz w:val="19"/>
          <w:szCs w:val="19"/>
        </w:rPr>
        <w:t>grænsefase</w:t>
      </w:r>
      <w:r w:rsidRPr="00147733">
        <w:rPr>
          <w:rFonts w:ascii="Arial" w:eastAsia="Times New Roman" w:hAnsi="Arial" w:cs="Arial"/>
          <w:sz w:val="19"/>
          <w:szCs w:val="19"/>
        </w:rPr>
        <w:t>, hvor personen er isoleret fra sin normale kontekst og rituelt set føres tilbage til hellig, mytisk tid. Den liminale fase, hvor personen er blevet 'nulstillet', er den vigtigste og samtidig mest kritiske fase, hvor personen er underlagt streng rituel kontrol. For det er her, overgangen sker, og ritualet henter sin effikacitet.</w:t>
      </w:r>
    </w:p>
    <w:p w14:paraId="27C67B6C" w14:textId="77777777" w:rsidR="000F2E06" w:rsidRPr="00147733" w:rsidRDefault="000F2E06" w:rsidP="00147733">
      <w:pPr>
        <w:numPr>
          <w:ilvl w:val="0"/>
          <w:numId w:val="2"/>
        </w:numPr>
        <w:spacing w:after="74"/>
        <w:ind w:left="480"/>
        <w:rPr>
          <w:rFonts w:ascii="Arial" w:eastAsia="Times New Roman" w:hAnsi="Arial" w:cs="Arial"/>
          <w:sz w:val="19"/>
          <w:szCs w:val="19"/>
        </w:rPr>
      </w:pPr>
      <w:r w:rsidRPr="00147733">
        <w:rPr>
          <w:rFonts w:ascii="Arial" w:eastAsia="Times New Roman" w:hAnsi="Arial" w:cs="Arial"/>
          <w:sz w:val="19"/>
          <w:szCs w:val="19"/>
        </w:rPr>
        <w:t>En</w:t>
      </w:r>
      <w:r w:rsidRPr="00147733">
        <w:rPr>
          <w:rStyle w:val="apple-converted-space"/>
          <w:rFonts w:ascii="Arial" w:eastAsia="Times New Roman" w:hAnsi="Arial" w:cs="Arial"/>
          <w:sz w:val="19"/>
          <w:szCs w:val="19"/>
        </w:rPr>
        <w:t> </w:t>
      </w:r>
      <w:r w:rsidRPr="00147733">
        <w:rPr>
          <w:rStyle w:val="Strk"/>
          <w:rFonts w:ascii="Arial" w:eastAsia="Times New Roman" w:hAnsi="Arial" w:cs="Arial"/>
          <w:sz w:val="19"/>
          <w:szCs w:val="19"/>
        </w:rPr>
        <w:t>indlemmelses-</w:t>
      </w:r>
      <w:r w:rsidRPr="00147733">
        <w:rPr>
          <w:rStyle w:val="apple-converted-space"/>
          <w:rFonts w:ascii="Arial" w:eastAsia="Times New Roman" w:hAnsi="Arial" w:cs="Arial"/>
          <w:sz w:val="19"/>
          <w:szCs w:val="19"/>
        </w:rPr>
        <w:t> </w:t>
      </w:r>
      <w:r w:rsidRPr="00147733">
        <w:rPr>
          <w:rFonts w:ascii="Arial" w:eastAsia="Times New Roman" w:hAnsi="Arial" w:cs="Arial"/>
          <w:sz w:val="19"/>
          <w:szCs w:val="19"/>
        </w:rPr>
        <w:t>eller</w:t>
      </w:r>
      <w:r w:rsidRPr="00147733">
        <w:rPr>
          <w:rStyle w:val="apple-converted-space"/>
          <w:rFonts w:ascii="Arial" w:eastAsia="Times New Roman" w:hAnsi="Arial" w:cs="Arial"/>
          <w:sz w:val="19"/>
          <w:szCs w:val="19"/>
        </w:rPr>
        <w:t> </w:t>
      </w:r>
      <w:r w:rsidRPr="00147733">
        <w:rPr>
          <w:rStyle w:val="Strk"/>
          <w:rFonts w:ascii="Arial" w:eastAsia="Times New Roman" w:hAnsi="Arial" w:cs="Arial"/>
          <w:sz w:val="19"/>
          <w:szCs w:val="19"/>
        </w:rPr>
        <w:t>inkorporationsfase,</w:t>
      </w:r>
      <w:r w:rsidRPr="00147733">
        <w:rPr>
          <w:rStyle w:val="apple-converted-space"/>
          <w:rFonts w:ascii="Arial" w:eastAsia="Times New Roman" w:hAnsi="Arial" w:cs="Arial"/>
          <w:sz w:val="19"/>
          <w:szCs w:val="19"/>
        </w:rPr>
        <w:t> </w:t>
      </w:r>
      <w:r w:rsidRPr="00147733">
        <w:rPr>
          <w:rFonts w:ascii="Arial" w:eastAsia="Times New Roman" w:hAnsi="Arial" w:cs="Arial"/>
          <w:sz w:val="19"/>
          <w:szCs w:val="19"/>
        </w:rPr>
        <w:t>hvor personen atter indlemmes i samfundet, nu med sin nye status. En række delritualer markerer, at den liminale fase og den rituelle kontrol ophæves, og personen har fået ny status. Der udveksles fx gaver og holdes taler.</w:t>
      </w:r>
    </w:p>
    <w:p w14:paraId="0479960F" w14:textId="77777777" w:rsidR="00147733" w:rsidRPr="00147733" w:rsidRDefault="00147733" w:rsidP="00147733">
      <w:pPr>
        <w:spacing w:after="74"/>
        <w:ind w:left="480"/>
        <w:rPr>
          <w:rFonts w:eastAsia="Times New Roman"/>
        </w:rPr>
      </w:pPr>
    </w:p>
    <w:tbl>
      <w:tblPr>
        <w:tblW w:w="7170" w:type="dxa"/>
        <w:tblCellMar>
          <w:top w:w="15" w:type="dxa"/>
          <w:left w:w="15" w:type="dxa"/>
          <w:bottom w:w="15" w:type="dxa"/>
          <w:right w:w="15" w:type="dxa"/>
        </w:tblCellMar>
        <w:tblLook w:val="04A0" w:firstRow="1" w:lastRow="0" w:firstColumn="1" w:lastColumn="0" w:noHBand="0" w:noVBand="1"/>
      </w:tblPr>
      <w:tblGrid>
        <w:gridCol w:w="2539"/>
        <w:gridCol w:w="2187"/>
        <w:gridCol w:w="2444"/>
      </w:tblGrid>
      <w:tr w:rsidR="000F2E06" w14:paraId="6FC8AB11" w14:textId="77777777" w:rsidTr="000F2E06">
        <w:tc>
          <w:tcPr>
            <w:tcW w:w="0" w:type="auto"/>
            <w:tcBorders>
              <w:top w:val="single" w:sz="6" w:space="0" w:color="DBDBDB"/>
              <w:left w:val="single" w:sz="6" w:space="0" w:color="DBDBDB"/>
              <w:bottom w:val="single" w:sz="6" w:space="0" w:color="DBDBDB"/>
              <w:right w:val="single" w:sz="6" w:space="0" w:color="DBDBDB"/>
            </w:tcBorders>
            <w:shd w:val="clear" w:color="auto" w:fill="CD6B5C"/>
            <w:tcMar>
              <w:top w:w="120" w:type="dxa"/>
              <w:left w:w="120" w:type="dxa"/>
              <w:bottom w:w="120" w:type="dxa"/>
              <w:right w:w="120" w:type="dxa"/>
            </w:tcMar>
            <w:hideMark/>
          </w:tcPr>
          <w:p w14:paraId="477E7D4A" w14:textId="77777777" w:rsidR="000F2E06" w:rsidRDefault="000F2E06">
            <w:pPr>
              <w:pStyle w:val="Normalweb"/>
              <w:spacing w:before="0" w:beforeAutospacing="0" w:after="0" w:afterAutospacing="0"/>
              <w:jc w:val="center"/>
              <w:rPr>
                <w:rFonts w:ascii="Arial" w:hAnsi="Arial" w:cs="Arial"/>
                <w:b/>
                <w:bCs/>
                <w:color w:val="333333"/>
                <w:sz w:val="19"/>
                <w:szCs w:val="19"/>
              </w:rPr>
            </w:pPr>
            <w:r>
              <w:rPr>
                <w:rStyle w:val="Strk"/>
                <w:rFonts w:ascii="Arial" w:hAnsi="Arial" w:cs="Arial"/>
                <w:color w:val="333333"/>
                <w:sz w:val="19"/>
                <w:szCs w:val="19"/>
              </w:rPr>
              <w:t>Ekskorporationsfasen/ Udskillelsesfasen</w:t>
            </w:r>
          </w:p>
        </w:tc>
        <w:tc>
          <w:tcPr>
            <w:tcW w:w="0" w:type="auto"/>
            <w:tcBorders>
              <w:top w:val="single" w:sz="6" w:space="0" w:color="DBDBDB"/>
              <w:left w:val="single" w:sz="6" w:space="0" w:color="DBDBDB"/>
              <w:bottom w:val="single" w:sz="6" w:space="0" w:color="DBDBDB"/>
              <w:right w:val="single" w:sz="6" w:space="0" w:color="DBDBDB"/>
            </w:tcBorders>
            <w:shd w:val="clear" w:color="auto" w:fill="CD6B5C"/>
            <w:tcMar>
              <w:top w:w="120" w:type="dxa"/>
              <w:left w:w="120" w:type="dxa"/>
              <w:bottom w:w="120" w:type="dxa"/>
              <w:right w:w="120" w:type="dxa"/>
            </w:tcMar>
            <w:hideMark/>
          </w:tcPr>
          <w:p w14:paraId="5A99506E" w14:textId="77777777" w:rsidR="000F2E06" w:rsidRDefault="000F2E06">
            <w:pPr>
              <w:pStyle w:val="Normalweb"/>
              <w:spacing w:before="0" w:beforeAutospacing="0" w:after="0" w:afterAutospacing="0"/>
              <w:jc w:val="center"/>
              <w:rPr>
                <w:rFonts w:ascii="Arial" w:hAnsi="Arial" w:cs="Arial"/>
                <w:b/>
                <w:bCs/>
                <w:color w:val="333333"/>
                <w:sz w:val="19"/>
                <w:szCs w:val="19"/>
              </w:rPr>
            </w:pPr>
            <w:r>
              <w:rPr>
                <w:rStyle w:val="Strk"/>
                <w:rFonts w:ascii="Arial" w:hAnsi="Arial" w:cs="Arial"/>
                <w:color w:val="333333"/>
                <w:sz w:val="19"/>
                <w:szCs w:val="19"/>
              </w:rPr>
              <w:t>Den Liminale Fase</w:t>
            </w:r>
          </w:p>
          <w:p w14:paraId="46AF6FEA" w14:textId="77777777" w:rsidR="000F2E06" w:rsidRDefault="000F2E06">
            <w:pPr>
              <w:pStyle w:val="Normalweb"/>
              <w:spacing w:before="120" w:beforeAutospacing="0" w:after="0" w:afterAutospacing="0"/>
              <w:jc w:val="center"/>
              <w:rPr>
                <w:rFonts w:ascii="Arial" w:hAnsi="Arial" w:cs="Arial"/>
                <w:b/>
                <w:bCs/>
                <w:color w:val="333333"/>
                <w:sz w:val="19"/>
                <w:szCs w:val="19"/>
              </w:rPr>
            </w:pPr>
            <w:r>
              <w:rPr>
                <w:rFonts w:ascii="Arial" w:hAnsi="Arial" w:cs="Arial"/>
                <w:b/>
                <w:bCs/>
                <w:color w:val="333333"/>
                <w:sz w:val="19"/>
                <w:szCs w:val="19"/>
              </w:rPr>
              <w:t>– den vigtigste fase, her hvor ritualet henter sin effikacitet</w:t>
            </w:r>
          </w:p>
        </w:tc>
        <w:tc>
          <w:tcPr>
            <w:tcW w:w="0" w:type="auto"/>
            <w:tcBorders>
              <w:top w:val="single" w:sz="6" w:space="0" w:color="DBDBDB"/>
              <w:left w:val="single" w:sz="6" w:space="0" w:color="DBDBDB"/>
              <w:bottom w:val="single" w:sz="6" w:space="0" w:color="DBDBDB"/>
              <w:right w:val="single" w:sz="6" w:space="0" w:color="DBDBDB"/>
            </w:tcBorders>
            <w:shd w:val="clear" w:color="auto" w:fill="CD6B5C"/>
            <w:tcMar>
              <w:top w:w="120" w:type="dxa"/>
              <w:left w:w="120" w:type="dxa"/>
              <w:bottom w:w="120" w:type="dxa"/>
              <w:right w:w="120" w:type="dxa"/>
            </w:tcMar>
            <w:hideMark/>
          </w:tcPr>
          <w:p w14:paraId="536549AF" w14:textId="77777777" w:rsidR="000F2E06" w:rsidRDefault="000F2E06">
            <w:pPr>
              <w:pStyle w:val="Normalweb"/>
              <w:spacing w:before="0" w:beforeAutospacing="0" w:after="0" w:afterAutospacing="0"/>
              <w:jc w:val="center"/>
              <w:rPr>
                <w:rFonts w:ascii="Arial" w:hAnsi="Arial" w:cs="Arial"/>
                <w:b/>
                <w:bCs/>
                <w:color w:val="333333"/>
                <w:sz w:val="19"/>
                <w:szCs w:val="19"/>
              </w:rPr>
            </w:pPr>
            <w:r>
              <w:rPr>
                <w:rStyle w:val="Strk"/>
                <w:rFonts w:ascii="Arial" w:hAnsi="Arial" w:cs="Arial"/>
                <w:color w:val="333333"/>
                <w:sz w:val="19"/>
                <w:szCs w:val="19"/>
              </w:rPr>
              <w:t>Inkorporationsfasen</w:t>
            </w:r>
          </w:p>
        </w:tc>
      </w:tr>
      <w:tr w:rsidR="000F2E06" w14:paraId="3ED91D3B" w14:textId="77777777" w:rsidTr="000F2E06">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057ABFB"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Personen udskilles fra sin normale kontekst og 'nulstilles'</w:t>
            </w:r>
          </w:p>
          <w:p w14:paraId="3E6D78F3" w14:textId="77777777" w:rsidR="000F2E06" w:rsidRDefault="000F2E06">
            <w:pPr>
              <w:pStyle w:val="Normalweb"/>
              <w:spacing w:before="120" w:beforeAutospacing="0" w:after="0" w:afterAutospacing="0"/>
              <w:rPr>
                <w:rFonts w:ascii="Arial" w:hAnsi="Arial" w:cs="Arial"/>
                <w:color w:val="333333"/>
                <w:sz w:val="19"/>
                <w:szCs w:val="19"/>
              </w:rPr>
            </w:pPr>
            <w:r>
              <w:rPr>
                <w:rFonts w:ascii="Arial" w:hAnsi="Arial" w:cs="Arial"/>
                <w:color w:val="333333"/>
                <w:sz w:val="19"/>
                <w:szCs w:val="19"/>
              </w:rPr>
              <w:t>Markering</w:t>
            </w:r>
          </w:p>
          <w:p w14:paraId="08C5E809" w14:textId="77777777" w:rsidR="000F2E06" w:rsidRDefault="000F2E06" w:rsidP="000F2E06">
            <w:pPr>
              <w:numPr>
                <w:ilvl w:val="0"/>
                <w:numId w:val="3"/>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Særligt tøj</w:t>
            </w:r>
          </w:p>
          <w:p w14:paraId="2B635665" w14:textId="77777777" w:rsidR="000F2E06" w:rsidRDefault="000F2E06" w:rsidP="000F2E06">
            <w:pPr>
              <w:numPr>
                <w:ilvl w:val="0"/>
                <w:numId w:val="3"/>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Smykker</w:t>
            </w:r>
          </w:p>
          <w:p w14:paraId="1CF63237" w14:textId="77777777" w:rsidR="000F2E06" w:rsidRDefault="000F2E06" w:rsidP="000F2E06">
            <w:pPr>
              <w:numPr>
                <w:ilvl w:val="0"/>
                <w:numId w:val="3"/>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Maling</w:t>
            </w:r>
          </w:p>
          <w:p w14:paraId="2BF1336F"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Isolering</w:t>
            </w:r>
          </w:p>
          <w:p w14:paraId="5F4EFFCA" w14:textId="77777777" w:rsidR="000F2E06" w:rsidRDefault="000F2E06" w:rsidP="000F2E06">
            <w:pPr>
              <w:numPr>
                <w:ilvl w:val="0"/>
                <w:numId w:val="4"/>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Hus/hytte</w:t>
            </w:r>
          </w:p>
          <w:p w14:paraId="74B7D9BF" w14:textId="77777777" w:rsidR="000F2E06" w:rsidRDefault="000F2E06" w:rsidP="000F2E06">
            <w:pPr>
              <w:numPr>
                <w:ilvl w:val="0"/>
                <w:numId w:val="4"/>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Udenfor civilisation</w:t>
            </w:r>
          </w:p>
          <w:p w14:paraId="4C296DC5" w14:textId="77777777" w:rsidR="000F2E06" w:rsidRDefault="000F2E06" w:rsidP="000F2E06">
            <w:pPr>
              <w:numPr>
                <w:ilvl w:val="0"/>
                <w:numId w:val="4"/>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Helligt sted</w:t>
            </w:r>
          </w:p>
          <w:p w14:paraId="6C65024B" w14:textId="77777777" w:rsidR="000F2E06" w:rsidRDefault="000F2E06">
            <w:pPr>
              <w:pStyle w:val="Normalweb"/>
              <w:spacing w:before="0" w:beforeAutospacing="0" w:after="0" w:afterAutospacing="0"/>
              <w:rPr>
                <w:rFonts w:ascii="Arial" w:hAnsi="Arial" w:cs="Arial"/>
                <w:color w:val="333333"/>
                <w:sz w:val="19"/>
                <w:szCs w:val="19"/>
              </w:rPr>
            </w:pPr>
            <w:r>
              <w:rPr>
                <w:rStyle w:val="glossary-term"/>
                <w:rFonts w:ascii="Arial" w:hAnsi="Arial" w:cs="Arial"/>
                <w:color w:val="333333"/>
                <w:sz w:val="19"/>
                <w:szCs w:val="19"/>
              </w:rPr>
              <w:t>Askese</w:t>
            </w:r>
          </w:p>
          <w:p w14:paraId="7A15EE61" w14:textId="77777777" w:rsidR="000F2E06" w:rsidRDefault="000F2E06" w:rsidP="000F2E06">
            <w:pPr>
              <w:numPr>
                <w:ilvl w:val="0"/>
                <w:numId w:val="5"/>
              </w:numPr>
              <w:spacing w:after="74"/>
              <w:ind w:left="240"/>
              <w:rPr>
                <w:rFonts w:ascii="Arial" w:eastAsia="Times New Roman" w:hAnsi="Arial" w:cs="Arial"/>
                <w:color w:val="333333"/>
                <w:sz w:val="19"/>
                <w:szCs w:val="19"/>
              </w:rPr>
            </w:pPr>
            <w:r>
              <w:rPr>
                <w:rStyle w:val="glossary-term"/>
                <w:rFonts w:ascii="Arial" w:eastAsia="Times New Roman" w:hAnsi="Arial" w:cs="Arial"/>
                <w:color w:val="333333"/>
                <w:sz w:val="19"/>
                <w:szCs w:val="19"/>
              </w:rPr>
              <w:t>Faste</w:t>
            </w:r>
          </w:p>
          <w:p w14:paraId="3666F840" w14:textId="77777777" w:rsidR="000F2E06" w:rsidRDefault="000F2E06" w:rsidP="000F2E06">
            <w:pPr>
              <w:numPr>
                <w:ilvl w:val="0"/>
                <w:numId w:val="5"/>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Seksuel afholdenhed</w:t>
            </w:r>
          </w:p>
          <w:p w14:paraId="274E7037"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Ophør af navn</w:t>
            </w:r>
          </w:p>
          <w:p w14:paraId="0733B3F8" w14:textId="77777777" w:rsidR="000F2E06" w:rsidRDefault="000F2E06" w:rsidP="000F2E06">
            <w:pPr>
              <w:numPr>
                <w:ilvl w:val="0"/>
                <w:numId w:val="6"/>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Initiand</w:t>
            </w:r>
          </w:p>
          <w:p w14:paraId="658BD73B" w14:textId="77777777" w:rsidR="000F2E06" w:rsidRDefault="000F2E06" w:rsidP="000F2E06">
            <w:pPr>
              <w:numPr>
                <w:ilvl w:val="0"/>
                <w:numId w:val="6"/>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N.N.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0CCDDBB"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Personen er isoleret fra sin normale kontekst</w:t>
            </w:r>
          </w:p>
          <w:p w14:paraId="0E632CF9" w14:textId="77777777" w:rsidR="000F2E06" w:rsidRDefault="000F2E06">
            <w:pPr>
              <w:pStyle w:val="Normalweb"/>
              <w:spacing w:before="120" w:beforeAutospacing="0" w:after="0" w:afterAutospacing="0"/>
              <w:rPr>
                <w:rFonts w:ascii="Arial" w:hAnsi="Arial" w:cs="Arial"/>
                <w:color w:val="333333"/>
                <w:sz w:val="19"/>
                <w:szCs w:val="19"/>
              </w:rPr>
            </w:pPr>
            <w:r>
              <w:rPr>
                <w:rFonts w:ascii="Arial" w:hAnsi="Arial" w:cs="Arial"/>
                <w:color w:val="333333"/>
                <w:sz w:val="19"/>
                <w:szCs w:val="19"/>
              </w:rPr>
              <w:t>Kaotisk tilstand</w:t>
            </w:r>
          </w:p>
          <w:p w14:paraId="0DC0FE5D" w14:textId="77777777" w:rsidR="000F2E06" w:rsidRDefault="000F2E06" w:rsidP="000F2E06">
            <w:pPr>
              <w:numPr>
                <w:ilvl w:val="0"/>
                <w:numId w:val="7"/>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Personen er 'nulstillet' og tilbage i mytisk/hel</w:t>
            </w:r>
            <w:r>
              <w:rPr>
                <w:rFonts w:ascii="Arial" w:eastAsia="Times New Roman" w:hAnsi="Arial" w:cs="Arial"/>
                <w:color w:val="333333"/>
                <w:sz w:val="19"/>
                <w:szCs w:val="19"/>
              </w:rPr>
              <w:softHyphen/>
              <w:t>lig tid, hvor Kosmos blev til</w:t>
            </w:r>
          </w:p>
          <w:p w14:paraId="3FEAE836"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Kritisk periode</w:t>
            </w:r>
          </w:p>
          <w:p w14:paraId="31DB42D3" w14:textId="77777777" w:rsidR="000F2E06" w:rsidRDefault="000F2E06" w:rsidP="000F2E06">
            <w:pPr>
              <w:numPr>
                <w:ilvl w:val="0"/>
                <w:numId w:val="8"/>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Unormale ting sker</w:t>
            </w:r>
          </w:p>
          <w:p w14:paraId="439F5F03" w14:textId="77777777" w:rsidR="000F2E06" w:rsidRDefault="000F2E06" w:rsidP="000F2E06">
            <w:pPr>
              <w:numPr>
                <w:ilvl w:val="0"/>
                <w:numId w:val="8"/>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Omvendt adfærd</w:t>
            </w:r>
          </w:p>
          <w:p w14:paraId="540CBF12"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Streng rituel kontrol</w:t>
            </w:r>
          </w:p>
          <w:p w14:paraId="080AEC3C" w14:textId="77777777" w:rsidR="000F2E06" w:rsidRDefault="000F2E06" w:rsidP="000F2E06">
            <w:pPr>
              <w:numPr>
                <w:ilvl w:val="0"/>
                <w:numId w:val="9"/>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Religiøs specialist styrer</w:t>
            </w:r>
          </w:p>
          <w:p w14:paraId="26157358" w14:textId="77777777" w:rsidR="000F2E06" w:rsidRDefault="000F2E06" w:rsidP="000F2E06">
            <w:pPr>
              <w:numPr>
                <w:ilvl w:val="0"/>
                <w:numId w:val="9"/>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Personen har ingen indflydelse</w:t>
            </w:r>
          </w:p>
          <w:p w14:paraId="1FF6BDA1"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 xml:space="preserve">Siges/vises/gøres </w:t>
            </w:r>
            <w:r w:rsidR="00147733">
              <w:rPr>
                <w:rFonts w:ascii="Arial" w:hAnsi="Arial" w:cs="Arial"/>
                <w:color w:val="333333"/>
                <w:sz w:val="19"/>
                <w:szCs w:val="19"/>
              </w:rPr>
              <w:t xml:space="preserve">    be</w:t>
            </w:r>
            <w:r w:rsidR="00147733">
              <w:rPr>
                <w:rFonts w:ascii="Arial" w:hAnsi="Arial" w:cs="Arial"/>
                <w:color w:val="333333"/>
                <w:sz w:val="19"/>
                <w:szCs w:val="19"/>
              </w:rPr>
              <w:softHyphen/>
            </w:r>
            <w:r>
              <w:rPr>
                <w:rFonts w:ascii="Arial" w:hAnsi="Arial" w:cs="Arial"/>
                <w:color w:val="333333"/>
                <w:sz w:val="19"/>
                <w:szCs w:val="19"/>
              </w:rPr>
              <w:t>stemte ting</w:t>
            </w:r>
          </w:p>
          <w:p w14:paraId="57D587FA" w14:textId="77777777" w:rsidR="000F2E06" w:rsidRDefault="000F2E06" w:rsidP="000F2E06">
            <w:pPr>
              <w:numPr>
                <w:ilvl w:val="0"/>
                <w:numId w:val="10"/>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Bøn, mytiske forbil</w:t>
            </w:r>
            <w:r w:rsidR="00147733">
              <w:rPr>
                <w:rFonts w:ascii="Arial" w:eastAsia="Times New Roman" w:hAnsi="Arial" w:cs="Arial"/>
                <w:color w:val="333333"/>
                <w:sz w:val="19"/>
                <w:szCs w:val="19"/>
              </w:rPr>
              <w:t>-</w:t>
            </w:r>
            <w:r>
              <w:rPr>
                <w:rFonts w:ascii="Arial" w:eastAsia="Times New Roman" w:hAnsi="Arial" w:cs="Arial"/>
                <w:color w:val="333333"/>
                <w:sz w:val="19"/>
                <w:szCs w:val="19"/>
              </w:rPr>
              <w:softHyphen/>
              <w:t xml:space="preserve"> leder påkaldes</w:t>
            </w:r>
          </w:p>
          <w:p w14:paraId="35CE6E64" w14:textId="77777777" w:rsidR="000F2E06" w:rsidRDefault="000F2E06" w:rsidP="000F2E06">
            <w:pPr>
              <w:numPr>
                <w:ilvl w:val="0"/>
                <w:numId w:val="10"/>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Billeder</w:t>
            </w:r>
          </w:p>
          <w:p w14:paraId="4B6DD3BC" w14:textId="77777777" w:rsidR="000F2E06" w:rsidRDefault="000F2E06" w:rsidP="000F2E06">
            <w:pPr>
              <w:numPr>
                <w:ilvl w:val="0"/>
                <w:numId w:val="10"/>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Dans</w:t>
            </w:r>
          </w:p>
          <w:p w14:paraId="4F60B23B" w14:textId="77777777" w:rsidR="000F2E06" w:rsidRDefault="000F2E06" w:rsidP="000F2E06">
            <w:pPr>
              <w:numPr>
                <w:ilvl w:val="0"/>
                <w:numId w:val="10"/>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Masker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BA26098"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Indlemmelse, personen har fået ny status og ind</w:t>
            </w:r>
            <w:r>
              <w:rPr>
                <w:rFonts w:ascii="Arial" w:hAnsi="Arial" w:cs="Arial"/>
                <w:color w:val="333333"/>
                <w:sz w:val="19"/>
                <w:szCs w:val="19"/>
              </w:rPr>
              <w:softHyphen/>
              <w:t>går i ny sammenhæng</w:t>
            </w:r>
          </w:p>
          <w:p w14:paraId="2F6074EC" w14:textId="77777777" w:rsidR="000F2E06" w:rsidRDefault="000F2E06">
            <w:pPr>
              <w:pStyle w:val="Normalweb"/>
              <w:spacing w:before="120" w:beforeAutospacing="0" w:after="0" w:afterAutospacing="0"/>
              <w:rPr>
                <w:rFonts w:ascii="Arial" w:hAnsi="Arial" w:cs="Arial"/>
                <w:color w:val="333333"/>
                <w:sz w:val="19"/>
                <w:szCs w:val="19"/>
              </w:rPr>
            </w:pPr>
            <w:r>
              <w:rPr>
                <w:rFonts w:ascii="Arial" w:hAnsi="Arial" w:cs="Arial"/>
                <w:color w:val="333333"/>
                <w:sz w:val="19"/>
                <w:szCs w:val="19"/>
              </w:rPr>
              <w:t>Den rituelle kontrol ophører gradvist</w:t>
            </w:r>
          </w:p>
          <w:p w14:paraId="22724313" w14:textId="77777777" w:rsidR="000F2E06" w:rsidRDefault="000F2E06">
            <w:pPr>
              <w:pStyle w:val="Normalweb"/>
              <w:spacing w:before="120" w:beforeAutospacing="0" w:after="0" w:afterAutospacing="0"/>
              <w:rPr>
                <w:rFonts w:ascii="Arial" w:hAnsi="Arial" w:cs="Arial"/>
                <w:color w:val="333333"/>
                <w:sz w:val="19"/>
                <w:szCs w:val="19"/>
              </w:rPr>
            </w:pPr>
            <w:r>
              <w:rPr>
                <w:rFonts w:ascii="Arial" w:hAnsi="Arial" w:cs="Arial"/>
                <w:color w:val="333333"/>
                <w:sz w:val="19"/>
                <w:szCs w:val="19"/>
              </w:rPr>
              <w:t>Afsluttende riter</w:t>
            </w:r>
          </w:p>
          <w:p w14:paraId="1483F25E" w14:textId="77777777" w:rsidR="000F2E06" w:rsidRDefault="000F2E06" w:rsidP="000F2E06">
            <w:pPr>
              <w:numPr>
                <w:ilvl w:val="0"/>
                <w:numId w:val="11"/>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Mindetale</w:t>
            </w:r>
          </w:p>
          <w:p w14:paraId="24F5B80C" w14:textId="77777777" w:rsidR="000F2E06" w:rsidRDefault="000F2E06" w:rsidP="000F2E06">
            <w:pPr>
              <w:numPr>
                <w:ilvl w:val="0"/>
                <w:numId w:val="11"/>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Bøn</w:t>
            </w:r>
          </w:p>
          <w:p w14:paraId="01A26B2C" w14:textId="77777777" w:rsidR="000F2E06" w:rsidRDefault="000F2E06" w:rsidP="000F2E06">
            <w:pPr>
              <w:numPr>
                <w:ilvl w:val="0"/>
                <w:numId w:val="11"/>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Takketaler</w:t>
            </w:r>
          </w:p>
          <w:p w14:paraId="4EF61D0C"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Gaveudveksling</w:t>
            </w:r>
          </w:p>
          <w:p w14:paraId="52C539B0" w14:textId="77777777" w:rsidR="000F2E06" w:rsidRDefault="000F2E06" w:rsidP="000F2E06">
            <w:pPr>
              <w:numPr>
                <w:ilvl w:val="0"/>
                <w:numId w:val="12"/>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Til personen</w:t>
            </w:r>
          </w:p>
          <w:p w14:paraId="7343028E" w14:textId="77777777" w:rsidR="000F2E06" w:rsidRDefault="000F2E06" w:rsidP="000F2E06">
            <w:pPr>
              <w:numPr>
                <w:ilvl w:val="0"/>
                <w:numId w:val="12"/>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Fra personen</w:t>
            </w:r>
          </w:p>
          <w:p w14:paraId="6CC5F7D2" w14:textId="77777777" w:rsidR="000F2E06" w:rsidRDefault="000F2E06">
            <w:pPr>
              <w:pStyle w:val="Normalweb"/>
              <w:spacing w:before="0" w:beforeAutospacing="0" w:after="0" w:afterAutospacing="0"/>
              <w:rPr>
                <w:rFonts w:ascii="Arial" w:hAnsi="Arial" w:cs="Arial"/>
                <w:color w:val="333333"/>
                <w:sz w:val="19"/>
                <w:szCs w:val="19"/>
              </w:rPr>
            </w:pPr>
            <w:r>
              <w:rPr>
                <w:rFonts w:ascii="Arial" w:hAnsi="Arial" w:cs="Arial"/>
                <w:color w:val="333333"/>
                <w:sz w:val="19"/>
                <w:szCs w:val="19"/>
              </w:rPr>
              <w:t>Personen har fået ny status</w:t>
            </w:r>
          </w:p>
          <w:p w14:paraId="01C12569" w14:textId="77777777" w:rsidR="000F2E06" w:rsidRDefault="000F2E06" w:rsidP="000F2E06">
            <w:pPr>
              <w:numPr>
                <w:ilvl w:val="0"/>
                <w:numId w:val="13"/>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Nyt navn</w:t>
            </w:r>
          </w:p>
          <w:p w14:paraId="69C4D2D5" w14:textId="77777777" w:rsidR="000F2E06" w:rsidRDefault="000F2E06" w:rsidP="000F2E06">
            <w:pPr>
              <w:numPr>
                <w:ilvl w:val="0"/>
                <w:numId w:val="13"/>
              </w:numPr>
              <w:spacing w:after="74"/>
              <w:ind w:left="240"/>
              <w:rPr>
                <w:rFonts w:ascii="Arial" w:eastAsia="Times New Roman" w:hAnsi="Arial" w:cs="Arial"/>
                <w:color w:val="333333"/>
                <w:sz w:val="19"/>
                <w:szCs w:val="19"/>
              </w:rPr>
            </w:pPr>
            <w:r>
              <w:rPr>
                <w:rFonts w:ascii="Arial" w:eastAsia="Times New Roman" w:hAnsi="Arial" w:cs="Arial"/>
                <w:color w:val="333333"/>
                <w:sz w:val="19"/>
                <w:szCs w:val="19"/>
              </w:rPr>
              <w:t>Ny titel</w:t>
            </w:r>
          </w:p>
        </w:tc>
      </w:tr>
    </w:tbl>
    <w:p w14:paraId="2A4347D6" w14:textId="77777777" w:rsidR="000F2E06" w:rsidRDefault="000F2E06" w:rsidP="000F2E06">
      <w:pPr>
        <w:rPr>
          <w:rFonts w:ascii="Arial" w:eastAsia="Times New Roman" w:hAnsi="Arial" w:cs="Arial"/>
          <w:color w:val="777777"/>
          <w:sz w:val="17"/>
          <w:szCs w:val="17"/>
        </w:rPr>
      </w:pPr>
    </w:p>
    <w:p w14:paraId="7227A9B1" w14:textId="77777777" w:rsidR="00147733" w:rsidRDefault="00147733" w:rsidP="00147733">
      <w:pPr>
        <w:spacing w:before="100" w:beforeAutospacing="1" w:after="195"/>
        <w:outlineLvl w:val="0"/>
        <w:rPr>
          <w:rFonts w:ascii="inherit" w:eastAsia="Times New Roman" w:hAnsi="inherit" w:cs="Arial"/>
          <w:b/>
          <w:bCs/>
          <w:caps/>
          <w:color w:val="333333"/>
          <w:kern w:val="36"/>
          <w:sz w:val="18"/>
          <w:szCs w:val="18"/>
          <w:lang w:eastAsia="da-DK"/>
        </w:rPr>
      </w:pPr>
    </w:p>
    <w:p w14:paraId="76A5DA0B" w14:textId="77777777" w:rsidR="00147733" w:rsidRDefault="00147733" w:rsidP="00147733">
      <w:pPr>
        <w:spacing w:before="100" w:beforeAutospacing="1" w:after="195"/>
        <w:outlineLvl w:val="0"/>
        <w:rPr>
          <w:rFonts w:ascii="inherit" w:eastAsia="Times New Roman" w:hAnsi="inherit" w:cs="Arial"/>
          <w:b/>
          <w:bCs/>
          <w:caps/>
          <w:color w:val="333333"/>
          <w:kern w:val="36"/>
          <w:sz w:val="18"/>
          <w:szCs w:val="18"/>
          <w:lang w:eastAsia="da-DK"/>
        </w:rPr>
      </w:pPr>
    </w:p>
    <w:p w14:paraId="53AAC3D1" w14:textId="77777777" w:rsidR="00147733" w:rsidRPr="00147733" w:rsidRDefault="00147733" w:rsidP="00147733">
      <w:pPr>
        <w:spacing w:before="100" w:beforeAutospacing="1" w:after="195"/>
        <w:outlineLvl w:val="0"/>
        <w:rPr>
          <w:rFonts w:ascii="inherit" w:eastAsia="Times New Roman" w:hAnsi="inherit" w:cs="Arial"/>
          <w:b/>
          <w:bCs/>
          <w:caps/>
          <w:color w:val="333333"/>
          <w:kern w:val="36"/>
          <w:sz w:val="18"/>
          <w:szCs w:val="18"/>
          <w:lang w:eastAsia="da-DK"/>
        </w:rPr>
      </w:pPr>
      <w:r w:rsidRPr="00147733">
        <w:rPr>
          <w:rFonts w:ascii="inherit" w:eastAsia="Times New Roman" w:hAnsi="inherit" w:cs="Arial"/>
          <w:b/>
          <w:bCs/>
          <w:caps/>
          <w:color w:val="333333"/>
          <w:kern w:val="36"/>
          <w:sz w:val="18"/>
          <w:szCs w:val="18"/>
          <w:lang w:eastAsia="da-DK"/>
        </w:rPr>
        <w:t xml:space="preserve">FAKTA: AXIS </w:t>
      </w:r>
      <w:r>
        <w:rPr>
          <w:rFonts w:ascii="inherit" w:eastAsia="Times New Roman" w:hAnsi="inherit" w:cs="Arial"/>
          <w:b/>
          <w:bCs/>
          <w:caps/>
          <w:color w:val="333333"/>
          <w:kern w:val="36"/>
          <w:sz w:val="18"/>
          <w:szCs w:val="18"/>
          <w:lang w:eastAsia="da-DK"/>
        </w:rPr>
        <w:t>Mundi</w:t>
      </w:r>
    </w:p>
    <w:p w14:paraId="59271173" w14:textId="77777777" w:rsidR="00147733" w:rsidRPr="00147733" w:rsidRDefault="00147733" w:rsidP="00147733">
      <w:pPr>
        <w:spacing w:after="240"/>
        <w:rPr>
          <w:rFonts w:ascii="Arial" w:hAnsi="Arial" w:cs="Arial"/>
          <w:color w:val="333333"/>
          <w:sz w:val="19"/>
          <w:szCs w:val="19"/>
          <w:lang w:eastAsia="da-DK"/>
        </w:rPr>
      </w:pPr>
      <w:r w:rsidRPr="00147733">
        <w:rPr>
          <w:rFonts w:ascii="Arial" w:hAnsi="Arial" w:cs="Arial"/>
          <w:color w:val="333333"/>
          <w:sz w:val="19"/>
          <w:szCs w:val="19"/>
          <w:lang w:eastAsia="da-DK"/>
        </w:rPr>
        <w:t>Mange ritualer foregår ved helligsteder, der tænkes at have en særlig forbindelse til de guddommelige, mytiske magter og deres ekstraordinærekræfter. Et sådant helligsted kaldes med et religionsfagligt begreb for </w:t>
      </w:r>
      <w:r w:rsidRPr="00147733">
        <w:rPr>
          <w:rFonts w:ascii="Arial" w:hAnsi="Arial" w:cs="Arial"/>
          <w:b/>
          <w:bCs/>
          <w:color w:val="333333"/>
          <w:sz w:val="19"/>
          <w:szCs w:val="19"/>
          <w:lang w:eastAsia="da-DK"/>
        </w:rPr>
        <w:t>axis mundi</w:t>
      </w:r>
      <w:r w:rsidRPr="00147733">
        <w:rPr>
          <w:rFonts w:ascii="Arial" w:hAnsi="Arial" w:cs="Arial"/>
          <w:color w:val="333333"/>
          <w:sz w:val="19"/>
          <w:szCs w:val="19"/>
          <w:lang w:eastAsia="da-DK"/>
        </w:rPr>
        <w:t>. Axis mundi (latin) betyder 'verdens akse' eller 'verdens centrum'. Axis mundi ses som forbindelsen mellem denne verden, hvor ritualet udføres, og den mytiske verden, som giver ritualet sin effikacitet. Stedet, der af religionens udøvere ses som det særligt kraftfulde axis mundi, kan være et fysisk sted som en bygning, et monument, et naturfænomen eller fx en mindre, menneskeskabt genstand. Ved axis mundi er forbindelsen mellem denne verden og den mytiske verden særlig stærk. Og ved at udføre ritualet forbindes de to verdener, så verdensordenen (kosmos) kan opretholdes eller genoprettes. </w:t>
      </w:r>
    </w:p>
    <w:p w14:paraId="4AD55187" w14:textId="77777777" w:rsidR="00147733" w:rsidRPr="00147733" w:rsidRDefault="00147733" w:rsidP="00147733">
      <w:pPr>
        <w:spacing w:after="240"/>
        <w:rPr>
          <w:rFonts w:ascii="Arial" w:hAnsi="Arial" w:cs="Arial"/>
          <w:color w:val="333333"/>
          <w:sz w:val="19"/>
          <w:szCs w:val="19"/>
          <w:lang w:eastAsia="da-DK"/>
        </w:rPr>
      </w:pPr>
      <w:r w:rsidRPr="00147733">
        <w:rPr>
          <w:rFonts w:ascii="Arial" w:hAnsi="Arial" w:cs="Arial"/>
          <w:color w:val="333333"/>
          <w:sz w:val="19"/>
          <w:szCs w:val="19"/>
          <w:lang w:eastAsia="da-DK"/>
        </w:rPr>
        <w:t>Helligstedet kan forstås som et permanent axis mundi, som fx muslimernes </w:t>
      </w:r>
      <w:hyperlink r:id="rId7" w:history="1">
        <w:r w:rsidRPr="00147733">
          <w:rPr>
            <w:rFonts w:ascii="Arial" w:hAnsi="Arial" w:cs="Arial"/>
            <w:color w:val="252525"/>
            <w:sz w:val="19"/>
            <w:szCs w:val="19"/>
            <w:u w:val="single"/>
            <w:lang w:eastAsia="da-DK"/>
          </w:rPr>
          <w:t>Kabaen i Mekka</w:t>
        </w:r>
      </w:hyperlink>
      <w:r w:rsidRPr="00147733">
        <w:rPr>
          <w:rFonts w:ascii="Arial" w:hAnsi="Arial" w:cs="Arial"/>
          <w:color w:val="333333"/>
          <w:sz w:val="19"/>
          <w:szCs w:val="19"/>
          <w:lang w:eastAsia="da-DK"/>
        </w:rPr>
        <w:t> eller jødernes </w:t>
      </w:r>
      <w:hyperlink r:id="rId8" w:anchor="c320" w:history="1">
        <w:r w:rsidRPr="00147733">
          <w:rPr>
            <w:rFonts w:ascii="Arial" w:hAnsi="Arial" w:cs="Arial"/>
            <w:color w:val="252525"/>
            <w:sz w:val="19"/>
            <w:szCs w:val="19"/>
            <w:u w:val="single"/>
            <w:lang w:eastAsia="da-DK"/>
          </w:rPr>
          <w:t>Vestmuren i Jerusalem</w:t>
        </w:r>
      </w:hyperlink>
      <w:r w:rsidRPr="00147733">
        <w:rPr>
          <w:rFonts w:ascii="Arial" w:hAnsi="Arial" w:cs="Arial"/>
          <w:color w:val="333333"/>
          <w:sz w:val="19"/>
          <w:szCs w:val="19"/>
          <w:lang w:eastAsia="da-DK"/>
        </w:rPr>
        <w:t>. </w:t>
      </w:r>
    </w:p>
    <w:p w14:paraId="74A57F55" w14:textId="77777777" w:rsidR="00147733" w:rsidRPr="00147733" w:rsidRDefault="00147733" w:rsidP="00147733">
      <w:pPr>
        <w:rPr>
          <w:rFonts w:ascii="Arial" w:hAnsi="Arial" w:cs="Arial"/>
          <w:color w:val="333333"/>
          <w:sz w:val="19"/>
          <w:szCs w:val="19"/>
          <w:lang w:eastAsia="da-DK"/>
        </w:rPr>
      </w:pPr>
      <w:r w:rsidRPr="00147733">
        <w:rPr>
          <w:rFonts w:ascii="Arial" w:hAnsi="Arial" w:cs="Arial"/>
          <w:color w:val="333333"/>
          <w:sz w:val="19"/>
          <w:szCs w:val="19"/>
          <w:lang w:eastAsia="da-DK"/>
        </w:rPr>
        <w:t>Helligstedet kan dog også blot forstås som et axis mundi i det tidsrum, hvor ritualet udføres. Fx kan muslimernes bedetæppe eller juletr</w:t>
      </w:r>
      <w:bookmarkStart w:id="0" w:name="_GoBack"/>
      <w:bookmarkEnd w:id="0"/>
      <w:r w:rsidRPr="00147733">
        <w:rPr>
          <w:rFonts w:ascii="Arial" w:hAnsi="Arial" w:cs="Arial"/>
          <w:color w:val="333333"/>
          <w:sz w:val="19"/>
          <w:szCs w:val="19"/>
          <w:lang w:eastAsia="da-DK"/>
        </w:rPr>
        <w:t>æet, som familien danser rundt om juleaften, ses som axis mundi, så længe ritualet varer.</w:t>
      </w:r>
    </w:p>
    <w:p w14:paraId="0C12D12D" w14:textId="77777777" w:rsidR="00147733" w:rsidRPr="00147733" w:rsidRDefault="00147733" w:rsidP="00147733">
      <w:pPr>
        <w:rPr>
          <w:rFonts w:ascii="Arial" w:eastAsia="Times New Roman" w:hAnsi="Arial" w:cs="Arial"/>
          <w:color w:val="333333"/>
          <w:sz w:val="19"/>
          <w:szCs w:val="19"/>
          <w:lang w:eastAsia="da-DK"/>
        </w:rPr>
      </w:pPr>
    </w:p>
    <w:p w14:paraId="48EF5109" w14:textId="77777777" w:rsidR="000F2E06" w:rsidRDefault="000F2E06"/>
    <w:sectPr w:rsidR="000F2E06" w:rsidSect="00316BFE">
      <w:headerReference w:type="default" r:id="rId9"/>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1A044" w14:textId="77777777" w:rsidR="00C179BB" w:rsidRDefault="00C179BB" w:rsidP="00AC6C17">
      <w:r>
        <w:separator/>
      </w:r>
    </w:p>
  </w:endnote>
  <w:endnote w:type="continuationSeparator" w:id="0">
    <w:p w14:paraId="0C6C56EE" w14:textId="77777777" w:rsidR="00C179BB" w:rsidRDefault="00C179BB" w:rsidP="00AC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CF428" w14:textId="77777777" w:rsidR="00610A86" w:rsidRDefault="00610A86" w:rsidP="002B4F7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E9F82BE" w14:textId="77777777" w:rsidR="00610A86" w:rsidRDefault="00610A86" w:rsidP="00610A86">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17F2B" w14:textId="77777777" w:rsidR="00610A86" w:rsidRDefault="00610A86" w:rsidP="002B4F7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C179BB">
      <w:rPr>
        <w:rStyle w:val="Sidetal"/>
        <w:noProof/>
      </w:rPr>
      <w:t>1</w:t>
    </w:r>
    <w:r>
      <w:rPr>
        <w:rStyle w:val="Sidetal"/>
      </w:rPr>
      <w:fldChar w:fldCharType="end"/>
    </w:r>
  </w:p>
  <w:p w14:paraId="671882B0" w14:textId="77777777" w:rsidR="00610A86" w:rsidRDefault="00610A86" w:rsidP="00610A86">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99DA2" w14:textId="77777777" w:rsidR="00C179BB" w:rsidRDefault="00C179BB" w:rsidP="00AC6C17">
      <w:r>
        <w:separator/>
      </w:r>
    </w:p>
  </w:footnote>
  <w:footnote w:type="continuationSeparator" w:id="0">
    <w:p w14:paraId="787F89A5" w14:textId="77777777" w:rsidR="00C179BB" w:rsidRDefault="00C179BB" w:rsidP="00AC6C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FEE5C" w14:textId="77777777" w:rsidR="00AC6C17" w:rsidRPr="0093164D" w:rsidRDefault="00AC6C17" w:rsidP="00AC6C17">
    <w:pPr>
      <w:pStyle w:val="Sidehoved"/>
      <w:rPr>
        <w:sz w:val="20"/>
        <w:szCs w:val="20"/>
      </w:rPr>
    </w:pPr>
    <w:r>
      <w:rPr>
        <w:sz w:val="20"/>
        <w:szCs w:val="20"/>
      </w:rPr>
      <w:t>Hentet fra onlineudgaven af ”Grundbogen til Religion C”</w:t>
    </w:r>
  </w:p>
  <w:p w14:paraId="5557E14A" w14:textId="77777777" w:rsidR="00AC6C17" w:rsidRDefault="00AC6C17">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96214"/>
    <w:multiLevelType w:val="multilevel"/>
    <w:tmpl w:val="C838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17305"/>
    <w:multiLevelType w:val="multilevel"/>
    <w:tmpl w:val="88DC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84E61"/>
    <w:multiLevelType w:val="multilevel"/>
    <w:tmpl w:val="61A8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B61D3"/>
    <w:multiLevelType w:val="multilevel"/>
    <w:tmpl w:val="688C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F57524"/>
    <w:multiLevelType w:val="multilevel"/>
    <w:tmpl w:val="745C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DD0558"/>
    <w:multiLevelType w:val="multilevel"/>
    <w:tmpl w:val="76E8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1D2D17"/>
    <w:multiLevelType w:val="multilevel"/>
    <w:tmpl w:val="FB18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DB5D18"/>
    <w:multiLevelType w:val="multilevel"/>
    <w:tmpl w:val="6BF6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E27ED7"/>
    <w:multiLevelType w:val="multilevel"/>
    <w:tmpl w:val="B15E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994FB2"/>
    <w:multiLevelType w:val="multilevel"/>
    <w:tmpl w:val="4D76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E2044A"/>
    <w:multiLevelType w:val="multilevel"/>
    <w:tmpl w:val="4FCA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2E1CD3"/>
    <w:multiLevelType w:val="multilevel"/>
    <w:tmpl w:val="FFB2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2D6175"/>
    <w:multiLevelType w:val="multilevel"/>
    <w:tmpl w:val="17D4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0"/>
  </w:num>
  <w:num w:numId="4">
    <w:abstractNumId w:val="8"/>
  </w:num>
  <w:num w:numId="5">
    <w:abstractNumId w:val="9"/>
  </w:num>
  <w:num w:numId="6">
    <w:abstractNumId w:val="7"/>
  </w:num>
  <w:num w:numId="7">
    <w:abstractNumId w:val="11"/>
  </w:num>
  <w:num w:numId="8">
    <w:abstractNumId w:val="4"/>
  </w:num>
  <w:num w:numId="9">
    <w:abstractNumId w:val="2"/>
  </w:num>
  <w:num w:numId="10">
    <w:abstractNumId w:val="1"/>
  </w:num>
  <w:num w:numId="11">
    <w:abstractNumId w:val="6"/>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17"/>
    <w:rsid w:val="000F2E06"/>
    <w:rsid w:val="00147733"/>
    <w:rsid w:val="00316BFE"/>
    <w:rsid w:val="00473FB8"/>
    <w:rsid w:val="00610A86"/>
    <w:rsid w:val="0087388D"/>
    <w:rsid w:val="00AC6C17"/>
    <w:rsid w:val="00C179BB"/>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64477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473FB8"/>
    <w:pPr>
      <w:spacing w:before="100" w:beforeAutospacing="1" w:after="100" w:afterAutospacing="1"/>
      <w:outlineLvl w:val="0"/>
    </w:pPr>
    <w:rPr>
      <w:rFonts w:ascii="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0F2E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C6C17"/>
    <w:pPr>
      <w:tabs>
        <w:tab w:val="center" w:pos="4819"/>
        <w:tab w:val="right" w:pos="9638"/>
      </w:tabs>
    </w:pPr>
  </w:style>
  <w:style w:type="character" w:customStyle="1" w:styleId="SidehovedTegn">
    <w:name w:val="Sidehoved Tegn"/>
    <w:basedOn w:val="Standardskrifttypeiafsnit"/>
    <w:link w:val="Sidehoved"/>
    <w:uiPriority w:val="99"/>
    <w:rsid w:val="00AC6C17"/>
  </w:style>
  <w:style w:type="paragraph" w:styleId="Sidefod">
    <w:name w:val="footer"/>
    <w:basedOn w:val="Normal"/>
    <w:link w:val="SidefodTegn"/>
    <w:uiPriority w:val="99"/>
    <w:unhideWhenUsed/>
    <w:rsid w:val="00AC6C17"/>
    <w:pPr>
      <w:tabs>
        <w:tab w:val="center" w:pos="4819"/>
        <w:tab w:val="right" w:pos="9638"/>
      </w:tabs>
    </w:pPr>
  </w:style>
  <w:style w:type="character" w:customStyle="1" w:styleId="SidefodTegn">
    <w:name w:val="Sidefod Tegn"/>
    <w:basedOn w:val="Standardskrifttypeiafsnit"/>
    <w:link w:val="Sidefod"/>
    <w:uiPriority w:val="99"/>
    <w:rsid w:val="00AC6C17"/>
  </w:style>
  <w:style w:type="character" w:customStyle="1" w:styleId="Overskrift1Tegn">
    <w:name w:val="Overskrift 1 Tegn"/>
    <w:basedOn w:val="Standardskrifttypeiafsnit"/>
    <w:link w:val="Overskrift1"/>
    <w:uiPriority w:val="9"/>
    <w:rsid w:val="00473FB8"/>
    <w:rPr>
      <w:rFonts w:ascii="Times New Roman" w:hAnsi="Times New Roman" w:cs="Times New Roman"/>
      <w:b/>
      <w:bCs/>
      <w:kern w:val="36"/>
      <w:sz w:val="48"/>
      <w:szCs w:val="48"/>
      <w:lang w:eastAsia="da-DK"/>
    </w:rPr>
  </w:style>
  <w:style w:type="paragraph" w:styleId="Normalweb">
    <w:name w:val="Normal (Web)"/>
    <w:basedOn w:val="Normal"/>
    <w:uiPriority w:val="99"/>
    <w:semiHidden/>
    <w:unhideWhenUsed/>
    <w:rsid w:val="00473FB8"/>
    <w:pPr>
      <w:spacing w:before="100" w:beforeAutospacing="1" w:after="100" w:afterAutospacing="1"/>
    </w:pPr>
    <w:rPr>
      <w:rFonts w:ascii="Times New Roman" w:hAnsi="Times New Roman" w:cs="Times New Roman"/>
      <w:lang w:eastAsia="da-DK"/>
    </w:rPr>
  </w:style>
  <w:style w:type="character" w:customStyle="1" w:styleId="apple-converted-space">
    <w:name w:val="apple-converted-space"/>
    <w:basedOn w:val="Standardskrifttypeiafsnit"/>
    <w:rsid w:val="00473FB8"/>
  </w:style>
  <w:style w:type="character" w:styleId="Strk">
    <w:name w:val="Strong"/>
    <w:basedOn w:val="Standardskrifttypeiafsnit"/>
    <w:uiPriority w:val="22"/>
    <w:qFormat/>
    <w:rsid w:val="00473FB8"/>
    <w:rPr>
      <w:b/>
      <w:bCs/>
    </w:rPr>
  </w:style>
  <w:style w:type="character" w:customStyle="1" w:styleId="label">
    <w:name w:val="label"/>
    <w:basedOn w:val="Standardskrifttypeiafsnit"/>
    <w:rsid w:val="00473FB8"/>
  </w:style>
  <w:style w:type="character" w:customStyle="1" w:styleId="credits">
    <w:name w:val="credits"/>
    <w:basedOn w:val="Standardskrifttypeiafsnit"/>
    <w:rsid w:val="00473FB8"/>
  </w:style>
  <w:style w:type="character" w:customStyle="1" w:styleId="Overskrift2Tegn">
    <w:name w:val="Overskrift 2 Tegn"/>
    <w:basedOn w:val="Standardskrifttypeiafsnit"/>
    <w:link w:val="Overskrift2"/>
    <w:uiPriority w:val="9"/>
    <w:semiHidden/>
    <w:rsid w:val="000F2E06"/>
    <w:rPr>
      <w:rFonts w:asciiTheme="majorHAnsi" w:eastAsiaTheme="majorEastAsia" w:hAnsiTheme="majorHAnsi" w:cstheme="majorBidi"/>
      <w:color w:val="2F5496" w:themeColor="accent1" w:themeShade="BF"/>
      <w:sz w:val="26"/>
      <w:szCs w:val="26"/>
    </w:rPr>
  </w:style>
  <w:style w:type="character" w:customStyle="1" w:styleId="glossary-term">
    <w:name w:val="glossary-term"/>
    <w:basedOn w:val="Standardskrifttypeiafsnit"/>
    <w:rsid w:val="000F2E06"/>
  </w:style>
  <w:style w:type="character" w:styleId="Llink">
    <w:name w:val="Hyperlink"/>
    <w:basedOn w:val="Standardskrifttypeiafsnit"/>
    <w:uiPriority w:val="99"/>
    <w:semiHidden/>
    <w:unhideWhenUsed/>
    <w:rsid w:val="00147733"/>
    <w:rPr>
      <w:color w:val="0000FF"/>
      <w:u w:val="single"/>
    </w:rPr>
  </w:style>
  <w:style w:type="character" w:styleId="Sidetal">
    <w:name w:val="page number"/>
    <w:basedOn w:val="Standardskrifttypeiafsnit"/>
    <w:uiPriority w:val="99"/>
    <w:semiHidden/>
    <w:unhideWhenUsed/>
    <w:rsid w:val="00610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735351">
      <w:bodyDiv w:val="1"/>
      <w:marLeft w:val="0"/>
      <w:marRight w:val="0"/>
      <w:marTop w:val="0"/>
      <w:marBottom w:val="0"/>
      <w:divBdr>
        <w:top w:val="none" w:sz="0" w:space="0" w:color="auto"/>
        <w:left w:val="none" w:sz="0" w:space="0" w:color="auto"/>
        <w:bottom w:val="none" w:sz="0" w:space="0" w:color="auto"/>
        <w:right w:val="none" w:sz="0" w:space="0" w:color="auto"/>
      </w:divBdr>
      <w:divsChild>
        <w:div w:id="1456748798">
          <w:marLeft w:val="0"/>
          <w:marRight w:val="0"/>
          <w:marTop w:val="0"/>
          <w:marBottom w:val="300"/>
          <w:divBdr>
            <w:top w:val="single" w:sz="6" w:space="0" w:color="DB968B"/>
            <w:left w:val="single" w:sz="6" w:space="0" w:color="DB968B"/>
            <w:bottom w:val="single" w:sz="6" w:space="0" w:color="DB968B"/>
            <w:right w:val="single" w:sz="6" w:space="0" w:color="DB968B"/>
          </w:divBdr>
          <w:divsChild>
            <w:div w:id="118763439">
              <w:marLeft w:val="0"/>
              <w:marRight w:val="0"/>
              <w:marTop w:val="0"/>
              <w:marBottom w:val="0"/>
              <w:divBdr>
                <w:top w:val="none" w:sz="0" w:space="0" w:color="auto"/>
                <w:left w:val="none" w:sz="0" w:space="0" w:color="auto"/>
                <w:bottom w:val="none" w:sz="0" w:space="0" w:color="auto"/>
                <w:right w:val="none" w:sz="0" w:space="0" w:color="auto"/>
              </w:divBdr>
              <w:divsChild>
                <w:div w:id="1628394733">
                  <w:marLeft w:val="0"/>
                  <w:marRight w:val="0"/>
                  <w:marTop w:val="0"/>
                  <w:marBottom w:val="0"/>
                  <w:divBdr>
                    <w:top w:val="none" w:sz="0" w:space="0" w:color="auto"/>
                    <w:left w:val="none" w:sz="0" w:space="0" w:color="auto"/>
                    <w:bottom w:val="none" w:sz="0" w:space="0" w:color="auto"/>
                    <w:right w:val="none" w:sz="0" w:space="0" w:color="auto"/>
                  </w:divBdr>
                </w:div>
                <w:div w:id="1919825629">
                  <w:marLeft w:val="0"/>
                  <w:marRight w:val="0"/>
                  <w:marTop w:val="0"/>
                  <w:marBottom w:val="240"/>
                  <w:divBdr>
                    <w:top w:val="none" w:sz="0" w:space="0" w:color="auto"/>
                    <w:left w:val="none" w:sz="0" w:space="0" w:color="auto"/>
                    <w:bottom w:val="none" w:sz="0" w:space="0" w:color="auto"/>
                    <w:right w:val="none" w:sz="0" w:space="0" w:color="auto"/>
                  </w:divBdr>
                  <w:divsChild>
                    <w:div w:id="160780463">
                      <w:marLeft w:val="0"/>
                      <w:marRight w:val="0"/>
                      <w:marTop w:val="0"/>
                      <w:marBottom w:val="0"/>
                      <w:divBdr>
                        <w:top w:val="none" w:sz="0" w:space="0" w:color="auto"/>
                        <w:left w:val="none" w:sz="0" w:space="0" w:color="auto"/>
                        <w:bottom w:val="none" w:sz="0" w:space="0" w:color="auto"/>
                        <w:right w:val="none" w:sz="0" w:space="0" w:color="auto"/>
                      </w:divBdr>
                    </w:div>
                  </w:divsChild>
                </w:div>
                <w:div w:id="2059088382">
                  <w:marLeft w:val="0"/>
                  <w:marRight w:val="0"/>
                  <w:marTop w:val="0"/>
                  <w:marBottom w:val="423"/>
                  <w:divBdr>
                    <w:top w:val="none" w:sz="0" w:space="0" w:color="auto"/>
                    <w:left w:val="none" w:sz="0" w:space="0" w:color="auto"/>
                    <w:bottom w:val="none" w:sz="0" w:space="0" w:color="auto"/>
                    <w:right w:val="none" w:sz="0" w:space="0" w:color="auto"/>
                  </w:divBdr>
                  <w:divsChild>
                    <w:div w:id="1560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38691">
          <w:marLeft w:val="0"/>
          <w:marRight w:val="0"/>
          <w:marTop w:val="0"/>
          <w:marBottom w:val="0"/>
          <w:divBdr>
            <w:top w:val="none" w:sz="0" w:space="0" w:color="auto"/>
            <w:left w:val="none" w:sz="0" w:space="0" w:color="auto"/>
            <w:bottom w:val="none" w:sz="0" w:space="0" w:color="auto"/>
            <w:right w:val="none" w:sz="0" w:space="0" w:color="auto"/>
          </w:divBdr>
        </w:div>
      </w:divsChild>
    </w:div>
    <w:div w:id="711152083">
      <w:bodyDiv w:val="1"/>
      <w:marLeft w:val="0"/>
      <w:marRight w:val="0"/>
      <w:marTop w:val="0"/>
      <w:marBottom w:val="0"/>
      <w:divBdr>
        <w:top w:val="none" w:sz="0" w:space="0" w:color="auto"/>
        <w:left w:val="none" w:sz="0" w:space="0" w:color="auto"/>
        <w:bottom w:val="none" w:sz="0" w:space="0" w:color="auto"/>
        <w:right w:val="none" w:sz="0" w:space="0" w:color="auto"/>
      </w:divBdr>
      <w:divsChild>
        <w:div w:id="1282153355">
          <w:marLeft w:val="0"/>
          <w:marRight w:val="0"/>
          <w:marTop w:val="0"/>
          <w:marBottom w:val="240"/>
          <w:divBdr>
            <w:top w:val="none" w:sz="0" w:space="0" w:color="auto"/>
            <w:left w:val="none" w:sz="0" w:space="0" w:color="auto"/>
            <w:bottom w:val="none" w:sz="0" w:space="0" w:color="auto"/>
            <w:right w:val="none" w:sz="0" w:space="0" w:color="auto"/>
          </w:divBdr>
          <w:divsChild>
            <w:div w:id="332756582">
              <w:marLeft w:val="0"/>
              <w:marRight w:val="0"/>
              <w:marTop w:val="0"/>
              <w:marBottom w:val="0"/>
              <w:divBdr>
                <w:top w:val="none" w:sz="0" w:space="0" w:color="auto"/>
                <w:left w:val="none" w:sz="0" w:space="0" w:color="auto"/>
                <w:bottom w:val="none" w:sz="0" w:space="0" w:color="auto"/>
                <w:right w:val="none" w:sz="0" w:space="0" w:color="auto"/>
              </w:divBdr>
            </w:div>
          </w:divsChild>
        </w:div>
        <w:div w:id="1122306707">
          <w:marLeft w:val="0"/>
          <w:marRight w:val="0"/>
          <w:marTop w:val="0"/>
          <w:marBottom w:val="0"/>
          <w:divBdr>
            <w:top w:val="none" w:sz="0" w:space="0" w:color="auto"/>
            <w:left w:val="none" w:sz="0" w:space="0" w:color="auto"/>
            <w:bottom w:val="none" w:sz="0" w:space="0" w:color="auto"/>
            <w:right w:val="none" w:sz="0" w:space="0" w:color="auto"/>
          </w:divBdr>
        </w:div>
      </w:divsChild>
    </w:div>
    <w:div w:id="845360526">
      <w:bodyDiv w:val="1"/>
      <w:marLeft w:val="0"/>
      <w:marRight w:val="0"/>
      <w:marTop w:val="0"/>
      <w:marBottom w:val="0"/>
      <w:divBdr>
        <w:top w:val="none" w:sz="0" w:space="0" w:color="auto"/>
        <w:left w:val="none" w:sz="0" w:space="0" w:color="auto"/>
        <w:bottom w:val="none" w:sz="0" w:space="0" w:color="auto"/>
        <w:right w:val="none" w:sz="0" w:space="0" w:color="auto"/>
      </w:divBdr>
      <w:divsChild>
        <w:div w:id="884680371">
          <w:marLeft w:val="0"/>
          <w:marRight w:val="0"/>
          <w:marTop w:val="0"/>
          <w:marBottom w:val="240"/>
          <w:divBdr>
            <w:top w:val="none" w:sz="0" w:space="0" w:color="auto"/>
            <w:left w:val="none" w:sz="0" w:space="0" w:color="auto"/>
            <w:bottom w:val="none" w:sz="0" w:space="0" w:color="auto"/>
            <w:right w:val="none" w:sz="0" w:space="0" w:color="auto"/>
          </w:divBdr>
          <w:divsChild>
            <w:div w:id="13087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5401">
      <w:bodyDiv w:val="1"/>
      <w:marLeft w:val="0"/>
      <w:marRight w:val="0"/>
      <w:marTop w:val="0"/>
      <w:marBottom w:val="0"/>
      <w:divBdr>
        <w:top w:val="none" w:sz="0" w:space="0" w:color="auto"/>
        <w:left w:val="none" w:sz="0" w:space="0" w:color="auto"/>
        <w:bottom w:val="none" w:sz="0" w:space="0" w:color="auto"/>
        <w:right w:val="none" w:sz="0" w:space="0" w:color="auto"/>
      </w:divBdr>
      <w:divsChild>
        <w:div w:id="1416046920">
          <w:marLeft w:val="0"/>
          <w:marRight w:val="0"/>
          <w:marTop w:val="0"/>
          <w:marBottom w:val="0"/>
          <w:divBdr>
            <w:top w:val="none" w:sz="0" w:space="0" w:color="auto"/>
            <w:left w:val="none" w:sz="0" w:space="0" w:color="auto"/>
            <w:bottom w:val="none" w:sz="0" w:space="0" w:color="auto"/>
            <w:right w:val="none" w:sz="0" w:space="0" w:color="auto"/>
          </w:divBdr>
          <w:divsChild>
            <w:div w:id="266431289">
              <w:marLeft w:val="0"/>
              <w:marRight w:val="0"/>
              <w:marTop w:val="0"/>
              <w:marBottom w:val="0"/>
              <w:divBdr>
                <w:top w:val="none" w:sz="0" w:space="0" w:color="auto"/>
                <w:left w:val="none" w:sz="0" w:space="0" w:color="auto"/>
                <w:bottom w:val="none" w:sz="0" w:space="0" w:color="auto"/>
                <w:right w:val="none" w:sz="0" w:space="0" w:color="auto"/>
              </w:divBdr>
            </w:div>
            <w:div w:id="1207835966">
              <w:marLeft w:val="0"/>
              <w:marRight w:val="0"/>
              <w:marTop w:val="0"/>
              <w:marBottom w:val="0"/>
              <w:divBdr>
                <w:top w:val="none" w:sz="0" w:space="0" w:color="auto"/>
                <w:left w:val="none" w:sz="0" w:space="0" w:color="auto"/>
                <w:bottom w:val="none" w:sz="0" w:space="0" w:color="auto"/>
                <w:right w:val="none" w:sz="0" w:space="0" w:color="auto"/>
              </w:divBdr>
            </w:div>
          </w:divsChild>
        </w:div>
        <w:div w:id="95946905">
          <w:marLeft w:val="0"/>
          <w:marRight w:val="0"/>
          <w:marTop w:val="0"/>
          <w:marBottom w:val="0"/>
          <w:divBdr>
            <w:top w:val="none" w:sz="0" w:space="0" w:color="auto"/>
            <w:left w:val="none" w:sz="0" w:space="0" w:color="auto"/>
            <w:bottom w:val="none" w:sz="0" w:space="0" w:color="auto"/>
            <w:right w:val="none" w:sz="0" w:space="0" w:color="auto"/>
          </w:divBdr>
          <w:divsChild>
            <w:div w:id="1996299713">
              <w:marLeft w:val="0"/>
              <w:marRight w:val="0"/>
              <w:marTop w:val="0"/>
              <w:marBottom w:val="423"/>
              <w:divBdr>
                <w:top w:val="none" w:sz="0" w:space="0" w:color="auto"/>
                <w:left w:val="none" w:sz="0" w:space="0" w:color="auto"/>
                <w:bottom w:val="none" w:sz="0" w:space="0" w:color="auto"/>
                <w:right w:val="none" w:sz="0" w:space="0" w:color="auto"/>
              </w:divBdr>
            </w:div>
          </w:divsChild>
        </w:div>
      </w:divsChild>
    </w:div>
    <w:div w:id="1697920456">
      <w:bodyDiv w:val="1"/>
      <w:marLeft w:val="0"/>
      <w:marRight w:val="0"/>
      <w:marTop w:val="0"/>
      <w:marBottom w:val="0"/>
      <w:divBdr>
        <w:top w:val="none" w:sz="0" w:space="0" w:color="auto"/>
        <w:left w:val="none" w:sz="0" w:space="0" w:color="auto"/>
        <w:bottom w:val="none" w:sz="0" w:space="0" w:color="auto"/>
        <w:right w:val="none" w:sz="0" w:space="0" w:color="auto"/>
      </w:divBdr>
    </w:div>
    <w:div w:id="20290642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rundbogentilreligionc.systime.dk/index.php?id=221" TargetMode="External"/><Relationship Id="rId8" Type="http://schemas.openxmlformats.org/officeDocument/2006/relationships/hyperlink" Target="https://grundbogentilreligionc.systime.dk/index.php?id=201"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728</Words>
  <Characters>4442</Characters>
  <Application>Microsoft Macintosh Word</Application>
  <DocSecurity>0</DocSecurity>
  <Lines>37</Lines>
  <Paragraphs>10</Paragraphs>
  <ScaleCrop>false</ScaleCrop>
  <HeadingPairs>
    <vt:vector size="4" baseType="variant">
      <vt:variant>
        <vt:lpstr>Titel</vt:lpstr>
      </vt:variant>
      <vt:variant>
        <vt:i4>1</vt:i4>
      </vt:variant>
      <vt:variant>
        <vt:lpstr>Headings</vt:lpstr>
      </vt:variant>
      <vt:variant>
        <vt:i4>17</vt:i4>
      </vt:variant>
    </vt:vector>
  </HeadingPairs>
  <TitlesOfParts>
    <vt:vector size="18" baseType="lpstr">
      <vt:lpstr/>
      <vt:lpstr>Ritual</vt:lpstr>
      <vt:lpstr>FAKTA – RITUAL-Myte-Model</vt:lpstr>
      <vt:lpstr/>
      <vt:lpstr/>
      <vt:lpstr/>
      <vt:lpstr/>
      <vt:lpstr/>
      <vt:lpstr/>
      <vt:lpstr/>
      <vt:lpstr/>
      <vt:lpstr/>
      <vt:lpstr/>
      <vt:lpstr/>
      <vt:lpstr>Overgangsritualer</vt:lpstr>
      <vt:lpstr/>
      <vt:lpstr/>
      <vt:lpstr>FAKTA: AXIS Mundi</vt:lpstr>
    </vt:vector>
  </TitlesOfParts>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2018-09-04T10:57:00Z</dcterms:created>
  <dcterms:modified xsi:type="dcterms:W3CDTF">2018-09-04T11:20:00Z</dcterms:modified>
</cp:coreProperties>
</file>