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17D360" w14:textId="77777777" w:rsidR="00345AED" w:rsidRDefault="00345AED" w:rsidP="00066E3B">
      <w:pPr>
        <w:pStyle w:val="Bodytext10"/>
        <w:spacing w:line="360" w:lineRule="auto"/>
        <w:rPr>
          <w:rStyle w:val="Bodytext1"/>
          <w:b/>
          <w:bCs/>
          <w:sz w:val="36"/>
          <w:szCs w:val="36"/>
        </w:rPr>
      </w:pPr>
    </w:p>
    <w:p w14:paraId="160A969A" w14:textId="1950BAB8" w:rsidR="00E601D0" w:rsidRPr="00345AED" w:rsidRDefault="00066E3B" w:rsidP="00066E3B">
      <w:pPr>
        <w:pStyle w:val="Bodytext10"/>
        <w:spacing w:line="360" w:lineRule="auto"/>
        <w:rPr>
          <w:sz w:val="36"/>
          <w:szCs w:val="36"/>
        </w:rPr>
      </w:pPr>
      <w:r w:rsidRPr="00345AED">
        <w:rPr>
          <w:rStyle w:val="Bodytext1"/>
          <w:b/>
          <w:bCs/>
          <w:sz w:val="36"/>
          <w:szCs w:val="36"/>
        </w:rPr>
        <w:t>For vores synders skyld</w:t>
      </w:r>
    </w:p>
    <w:p w14:paraId="74FB482A" w14:textId="77777777" w:rsidR="00345AED" w:rsidRDefault="00345AED" w:rsidP="00066E3B">
      <w:pPr>
        <w:pStyle w:val="Bodytext10"/>
        <w:spacing w:line="360" w:lineRule="auto"/>
        <w:rPr>
          <w:rStyle w:val="Bodytext1"/>
          <w:sz w:val="24"/>
          <w:szCs w:val="24"/>
        </w:rPr>
      </w:pPr>
    </w:p>
    <w:p w14:paraId="0B027F44" w14:textId="3214DBFF" w:rsidR="00345AED" w:rsidRPr="00345AED" w:rsidRDefault="00345AED" w:rsidP="00066E3B">
      <w:pPr>
        <w:pStyle w:val="Bodytext10"/>
        <w:spacing w:after="260" w:line="360" w:lineRule="auto"/>
        <w:ind w:firstLine="0"/>
        <w:rPr>
          <w:rStyle w:val="Bodytext1"/>
          <w:sz w:val="24"/>
          <w:szCs w:val="24"/>
        </w:rPr>
      </w:pPr>
      <w:r w:rsidRPr="00345AED">
        <w:rPr>
          <w:rStyle w:val="Bodytext1"/>
          <w:i/>
          <w:iCs/>
          <w:sz w:val="24"/>
          <w:szCs w:val="24"/>
        </w:rPr>
        <w:t>Teksten er fra et Interview med tidligere kirkeminister Tove Fergo i Weekendavisen den 27.3.02 Tove Fergo er selv præst.</w:t>
      </w:r>
    </w:p>
    <w:p w14:paraId="2F4049C5" w14:textId="2120737D" w:rsidR="00E601D0" w:rsidRPr="00345AED" w:rsidRDefault="00066E3B" w:rsidP="00066E3B">
      <w:pPr>
        <w:pStyle w:val="Bodytext10"/>
        <w:spacing w:line="360" w:lineRule="auto"/>
        <w:rPr>
          <w:rStyle w:val="Bodytext1"/>
          <w:sz w:val="24"/>
          <w:szCs w:val="24"/>
        </w:rPr>
      </w:pPr>
      <w:r w:rsidRPr="00345AED">
        <w:rPr>
          <w:rStyle w:val="Bodytext1"/>
          <w:sz w:val="24"/>
          <w:szCs w:val="24"/>
        </w:rPr>
        <w:t>Af Klaus Wivel</w:t>
      </w:r>
    </w:p>
    <w:p w14:paraId="5230861A" w14:textId="77777777" w:rsidR="00345AED" w:rsidRPr="00345AED" w:rsidRDefault="00345AED" w:rsidP="00066E3B">
      <w:pPr>
        <w:pStyle w:val="Bodytext10"/>
        <w:spacing w:line="360" w:lineRule="auto"/>
        <w:rPr>
          <w:rStyle w:val="Bodytext1"/>
          <w:sz w:val="24"/>
          <w:szCs w:val="24"/>
        </w:rPr>
      </w:pPr>
    </w:p>
    <w:p w14:paraId="505ACA68" w14:textId="76F939EF" w:rsidR="00E601D0" w:rsidRPr="00345AED" w:rsidRDefault="00066E3B" w:rsidP="00066E3B">
      <w:pPr>
        <w:pStyle w:val="Bodytext10"/>
        <w:spacing w:line="360" w:lineRule="auto"/>
        <w:rPr>
          <w:rStyle w:val="Bodytext1"/>
          <w:sz w:val="24"/>
          <w:szCs w:val="24"/>
        </w:rPr>
      </w:pPr>
      <w:r w:rsidRPr="00345AED">
        <w:rPr>
          <w:rStyle w:val="Bodytext1"/>
          <w:sz w:val="24"/>
          <w:szCs w:val="24"/>
        </w:rPr>
        <w:t>»Påsken er den smukkeste af vores kirkelige højtider. Det er livets sejr, det er det håb, som rækker videre end til døden, kisten og graven. Det er næsten altid solskin påskedag. Prøv at lægge mærke til det. Det livgivende håb er indbegrebet af påske.«</w:t>
      </w:r>
    </w:p>
    <w:p w14:paraId="57D3BBD6" w14:textId="77777777" w:rsidR="00345AED" w:rsidRPr="00345AED" w:rsidRDefault="00345AED" w:rsidP="00066E3B">
      <w:pPr>
        <w:pStyle w:val="Bodytext10"/>
        <w:spacing w:line="360" w:lineRule="auto"/>
        <w:rPr>
          <w:sz w:val="24"/>
          <w:szCs w:val="24"/>
        </w:rPr>
      </w:pPr>
    </w:p>
    <w:p w14:paraId="4613C854" w14:textId="77777777" w:rsidR="00E601D0" w:rsidRPr="00345AED" w:rsidRDefault="00066E3B" w:rsidP="00066E3B">
      <w:pPr>
        <w:pStyle w:val="Bodytext10"/>
        <w:spacing w:line="360" w:lineRule="auto"/>
        <w:ind w:left="380"/>
        <w:rPr>
          <w:sz w:val="24"/>
          <w:szCs w:val="24"/>
        </w:rPr>
      </w:pPr>
      <w:r w:rsidRPr="00345AED">
        <w:rPr>
          <w:rStyle w:val="Bodytext1"/>
          <w:i/>
          <w:iCs/>
          <w:sz w:val="24"/>
          <w:szCs w:val="24"/>
        </w:rPr>
        <w:t>- Men påsken er jo en meget makaber foreteelse. Det er henrettelsen, vi fejrer...</w:t>
      </w:r>
    </w:p>
    <w:p w14:paraId="5D21971C" w14:textId="77777777" w:rsidR="00345AED" w:rsidRPr="00345AED" w:rsidRDefault="00345AED" w:rsidP="00066E3B">
      <w:pPr>
        <w:pStyle w:val="Bodytext10"/>
        <w:spacing w:line="360" w:lineRule="auto"/>
        <w:ind w:firstLine="0"/>
        <w:rPr>
          <w:rStyle w:val="Bodytext1"/>
          <w:sz w:val="24"/>
          <w:szCs w:val="24"/>
        </w:rPr>
      </w:pPr>
    </w:p>
    <w:p w14:paraId="7FF92277" w14:textId="6069FD26" w:rsidR="00E601D0" w:rsidRPr="00345AED" w:rsidRDefault="00066E3B" w:rsidP="00066E3B">
      <w:pPr>
        <w:pStyle w:val="Bodytext10"/>
        <w:spacing w:line="360" w:lineRule="auto"/>
        <w:ind w:firstLine="0"/>
        <w:rPr>
          <w:rStyle w:val="Bodytext1"/>
          <w:sz w:val="24"/>
          <w:szCs w:val="24"/>
        </w:rPr>
      </w:pPr>
      <w:r w:rsidRPr="00345AED">
        <w:rPr>
          <w:rStyle w:val="Bodytext1"/>
          <w:sz w:val="24"/>
          <w:szCs w:val="24"/>
        </w:rPr>
        <w:t xml:space="preserve"> »Nej, det er livet.«</w:t>
      </w:r>
    </w:p>
    <w:p w14:paraId="0ED83922" w14:textId="77777777" w:rsidR="00345AED" w:rsidRPr="00345AED" w:rsidRDefault="00345AED" w:rsidP="00066E3B">
      <w:pPr>
        <w:pStyle w:val="Bodytext10"/>
        <w:spacing w:line="360" w:lineRule="auto"/>
        <w:ind w:firstLine="0"/>
        <w:rPr>
          <w:sz w:val="24"/>
          <w:szCs w:val="24"/>
        </w:rPr>
      </w:pPr>
    </w:p>
    <w:p w14:paraId="13AC3B46" w14:textId="77777777" w:rsidR="00E601D0" w:rsidRPr="00345AED" w:rsidRDefault="00066E3B" w:rsidP="00066E3B">
      <w:pPr>
        <w:pStyle w:val="Bodytext10"/>
        <w:spacing w:line="360" w:lineRule="auto"/>
        <w:ind w:left="380"/>
        <w:rPr>
          <w:rStyle w:val="Bodytext1"/>
          <w:i/>
          <w:iCs/>
          <w:sz w:val="24"/>
          <w:szCs w:val="24"/>
        </w:rPr>
      </w:pPr>
      <w:r w:rsidRPr="00345AED">
        <w:rPr>
          <w:rStyle w:val="Bodytext1"/>
          <w:i/>
          <w:iCs/>
          <w:sz w:val="24"/>
          <w:szCs w:val="24"/>
        </w:rPr>
        <w:t>- Men i den kristne tradition er selve dødsøjeblikket jo afbildet langt flere gange end genopstandelsen. Hvorfor denne dyrkelse af døden?</w:t>
      </w:r>
    </w:p>
    <w:p w14:paraId="352C139D" w14:textId="77777777" w:rsidR="00345AED" w:rsidRPr="00345AED" w:rsidRDefault="00345AED" w:rsidP="00066E3B">
      <w:pPr>
        <w:pStyle w:val="Bodytext10"/>
        <w:spacing w:line="360" w:lineRule="auto"/>
        <w:ind w:firstLine="0"/>
        <w:rPr>
          <w:sz w:val="24"/>
          <w:szCs w:val="24"/>
        </w:rPr>
      </w:pPr>
    </w:p>
    <w:p w14:paraId="516AB2A3" w14:textId="30D705A1" w:rsidR="00E601D0" w:rsidRPr="00345AED" w:rsidRDefault="00066E3B" w:rsidP="00066E3B">
      <w:pPr>
        <w:pStyle w:val="Bodytext10"/>
        <w:spacing w:line="360" w:lineRule="auto"/>
        <w:ind w:firstLine="0"/>
        <w:rPr>
          <w:rStyle w:val="Bodytext1"/>
          <w:sz w:val="24"/>
          <w:szCs w:val="24"/>
        </w:rPr>
      </w:pPr>
      <w:r w:rsidRPr="00345AED">
        <w:rPr>
          <w:rStyle w:val="Bodytext1"/>
          <w:sz w:val="24"/>
          <w:szCs w:val="24"/>
        </w:rPr>
        <w:t xml:space="preserve">»Vi dyrker ikke døden. Det vil jeg meget gerne ramme en dødspæl igennem. Men Jesu død på korset er en forudsætning for, at han kan opstå. Det, at vi afbilder korsfæstelsen, er for at minde om, </w:t>
      </w:r>
      <w:r w:rsidRPr="00345AED">
        <w:rPr>
          <w:rStyle w:val="Bodytext1"/>
          <w:sz w:val="24"/>
          <w:szCs w:val="24"/>
        </w:rPr>
        <w:t>at han ofrede livet for vores skyld. Det er jo en fantastisk tanke, at mennesker ofrer livet for andr</w:t>
      </w:r>
      <w:r w:rsidR="00345AED" w:rsidRPr="00345AED">
        <w:rPr>
          <w:rStyle w:val="Bodytext1"/>
          <w:sz w:val="24"/>
          <w:szCs w:val="24"/>
        </w:rPr>
        <w:t>e</w:t>
      </w:r>
      <w:r w:rsidRPr="00345AED">
        <w:rPr>
          <w:rStyle w:val="Bodytext1"/>
          <w:sz w:val="24"/>
          <w:szCs w:val="24"/>
        </w:rPr>
        <w:t xml:space="preserve"> menneskers skyld, men han ofrede sig for menneskehedens skyld. Det betyder, at vi kan leve så meget desto friere, fordi han har frikøbt os ved sin død.«</w:t>
      </w:r>
    </w:p>
    <w:p w14:paraId="41605D43" w14:textId="77777777" w:rsidR="00345AED" w:rsidRPr="00345AED" w:rsidRDefault="00345AED" w:rsidP="00066E3B">
      <w:pPr>
        <w:pStyle w:val="Bodytext10"/>
        <w:spacing w:line="360" w:lineRule="auto"/>
        <w:ind w:firstLine="0"/>
        <w:rPr>
          <w:sz w:val="24"/>
          <w:szCs w:val="24"/>
        </w:rPr>
      </w:pPr>
    </w:p>
    <w:p w14:paraId="0553F8A0" w14:textId="77777777" w:rsidR="00E601D0" w:rsidRPr="00345AED" w:rsidRDefault="00066E3B" w:rsidP="00066E3B">
      <w:pPr>
        <w:pStyle w:val="Bodytext10"/>
        <w:spacing w:line="360" w:lineRule="auto"/>
        <w:ind w:firstLine="420"/>
        <w:rPr>
          <w:rStyle w:val="Bodytext1"/>
          <w:i/>
          <w:iCs/>
          <w:sz w:val="24"/>
          <w:szCs w:val="24"/>
        </w:rPr>
      </w:pPr>
      <w:r w:rsidRPr="00345AED">
        <w:rPr>
          <w:rStyle w:val="Bodytext1"/>
          <w:i/>
          <w:iCs/>
          <w:sz w:val="24"/>
          <w:szCs w:val="24"/>
        </w:rPr>
        <w:t>- Forpligter det os ikke langt mere?</w:t>
      </w:r>
    </w:p>
    <w:p w14:paraId="502D8F15" w14:textId="77777777" w:rsidR="00345AED" w:rsidRPr="00345AED" w:rsidRDefault="00345AED" w:rsidP="00066E3B">
      <w:pPr>
        <w:pStyle w:val="Bodytext10"/>
        <w:spacing w:line="360" w:lineRule="auto"/>
        <w:ind w:firstLine="0"/>
        <w:rPr>
          <w:sz w:val="24"/>
          <w:szCs w:val="24"/>
        </w:rPr>
      </w:pPr>
    </w:p>
    <w:p w14:paraId="6B144ACC" w14:textId="77777777" w:rsidR="00066E3B" w:rsidRDefault="00066E3B" w:rsidP="00066E3B">
      <w:pPr>
        <w:pStyle w:val="Bodytext10"/>
        <w:spacing w:line="360" w:lineRule="auto"/>
        <w:ind w:firstLine="0"/>
        <w:rPr>
          <w:rStyle w:val="Bodytext1"/>
          <w:sz w:val="24"/>
          <w:szCs w:val="24"/>
        </w:rPr>
      </w:pPr>
      <w:r w:rsidRPr="00345AED">
        <w:rPr>
          <w:rStyle w:val="Bodytext1"/>
          <w:sz w:val="24"/>
          <w:szCs w:val="24"/>
        </w:rPr>
        <w:t>»Tværtimod. Det gør netop, at vi ikke behøver bekymre os om at leve op til noget. Det kan vi ikke.</w:t>
      </w:r>
      <w:r w:rsidR="00345AED" w:rsidRPr="00345AED">
        <w:rPr>
          <w:rStyle w:val="Bodytext1"/>
          <w:sz w:val="24"/>
          <w:szCs w:val="24"/>
        </w:rPr>
        <w:t xml:space="preserve"> </w:t>
      </w:r>
      <w:r w:rsidRPr="00345AED">
        <w:rPr>
          <w:rStyle w:val="Bodytext1"/>
          <w:sz w:val="24"/>
          <w:szCs w:val="24"/>
        </w:rPr>
        <w:t>Vi kan ikke gøre os fortjent til Guds nåde, ligegyldigt hvordan vi lever vores liv. Det var der kun én, der kunne. Jesus døde og levede for vores skyld. I virkeligheden er det meget forståeligt, meget jordnært. Gud går ind i historien som menneske, én vi kan identificere os med. Jesus mødte jo sorgen, fortvivlelsen og angsten på nøjagtig samme måde, som vi gør. Og påskens evangelium handler ikke om korsfæstelsen, det slutter ikke med, at han hænger på korset og udånder, men med</w:t>
      </w:r>
      <w:r w:rsidRPr="00345AED">
        <w:rPr>
          <w:rStyle w:val="Bodytext1"/>
          <w:sz w:val="24"/>
          <w:szCs w:val="24"/>
        </w:rPr>
        <w:t xml:space="preserve"> at kvinderne kommer ud til graven og opdager, at han ikke er der. De er fortvivlede, da de kommer</w:t>
      </w:r>
      <w:r w:rsidR="00345AED" w:rsidRPr="00345AED">
        <w:rPr>
          <w:sz w:val="24"/>
          <w:szCs w:val="24"/>
        </w:rPr>
        <w:t xml:space="preserve"> </w:t>
      </w:r>
      <w:r w:rsidRPr="00345AED">
        <w:rPr>
          <w:rStyle w:val="Bodytext1"/>
          <w:sz w:val="24"/>
          <w:szCs w:val="24"/>
        </w:rPr>
        <w:t xml:space="preserve">derud. De tror, </w:t>
      </w:r>
    </w:p>
    <w:p w14:paraId="1EEDEDD3" w14:textId="4BDCA78B" w:rsidR="00E601D0" w:rsidRPr="00345AED" w:rsidRDefault="00066E3B" w:rsidP="00066E3B">
      <w:pPr>
        <w:pStyle w:val="Bodytext10"/>
        <w:spacing w:line="360" w:lineRule="auto"/>
        <w:ind w:firstLine="0"/>
        <w:rPr>
          <w:rStyle w:val="Bodytext1"/>
          <w:sz w:val="24"/>
          <w:szCs w:val="24"/>
        </w:rPr>
      </w:pPr>
      <w:r w:rsidRPr="00345AED">
        <w:rPr>
          <w:rStyle w:val="Bodytext1"/>
          <w:sz w:val="24"/>
          <w:szCs w:val="24"/>
        </w:rPr>
        <w:lastRenderedPageBreak/>
        <w:t>han er død, men da får de at vide af en engel, der sidder derude ved graven, at Jesus ikke er der, at han er genopstanden. ’Gå ud og fortæl alverden om dette’. Det er det glædelige. At han har overvundet døden for vores skyld.«</w:t>
      </w:r>
    </w:p>
    <w:p w14:paraId="5E1E41B6" w14:textId="77777777" w:rsidR="00345AED" w:rsidRPr="00345AED" w:rsidRDefault="00345AED" w:rsidP="00066E3B">
      <w:pPr>
        <w:pStyle w:val="Bodytext10"/>
        <w:spacing w:line="360" w:lineRule="auto"/>
        <w:ind w:firstLine="0"/>
        <w:rPr>
          <w:sz w:val="24"/>
          <w:szCs w:val="24"/>
        </w:rPr>
      </w:pPr>
    </w:p>
    <w:p w14:paraId="28C9855B" w14:textId="77777777" w:rsidR="00E601D0" w:rsidRPr="00345AED" w:rsidRDefault="00066E3B" w:rsidP="00066E3B">
      <w:pPr>
        <w:pStyle w:val="Bodytext10"/>
        <w:spacing w:line="360" w:lineRule="auto"/>
        <w:ind w:firstLine="380"/>
        <w:rPr>
          <w:rStyle w:val="Bodytext1"/>
          <w:i/>
          <w:iCs/>
          <w:sz w:val="24"/>
          <w:szCs w:val="24"/>
        </w:rPr>
      </w:pPr>
      <w:r w:rsidRPr="00345AED">
        <w:rPr>
          <w:rStyle w:val="Bodytext1"/>
          <w:i/>
          <w:iCs/>
          <w:sz w:val="24"/>
          <w:szCs w:val="24"/>
        </w:rPr>
        <w:t>- Så det gælder ikke for den kristne om at leve som Jesus?</w:t>
      </w:r>
    </w:p>
    <w:p w14:paraId="32ED5773" w14:textId="77777777" w:rsidR="00345AED" w:rsidRPr="00345AED" w:rsidRDefault="00345AED" w:rsidP="00066E3B">
      <w:pPr>
        <w:pStyle w:val="Bodytext10"/>
        <w:spacing w:line="360" w:lineRule="auto"/>
        <w:ind w:firstLine="0"/>
        <w:rPr>
          <w:sz w:val="24"/>
          <w:szCs w:val="24"/>
        </w:rPr>
      </w:pPr>
    </w:p>
    <w:p w14:paraId="560DC0E6" w14:textId="58F8DC37" w:rsidR="00E601D0" w:rsidRPr="00345AED" w:rsidRDefault="00066E3B" w:rsidP="00066E3B">
      <w:pPr>
        <w:pStyle w:val="Bodytext10"/>
        <w:spacing w:line="360" w:lineRule="auto"/>
        <w:ind w:firstLine="0"/>
        <w:rPr>
          <w:rStyle w:val="Bodytext1"/>
          <w:sz w:val="24"/>
          <w:szCs w:val="24"/>
        </w:rPr>
      </w:pPr>
      <w:r w:rsidRPr="00345AED">
        <w:rPr>
          <w:rStyle w:val="Bodytext1"/>
          <w:sz w:val="24"/>
          <w:szCs w:val="24"/>
        </w:rPr>
        <w:t>»Tværtimod. Han har gjort det for os. Dermed har vi fået vores synders nådige forladelse. Dermed har vi fået livet. Selvfølgelig kan vi ikke synde på nåden. Vi kan ikke bare tillade os at sige: ’Vi lever livet fuldkommen, som det passer os, vi misbruger vores medmennesker, vi blæser på det hele, for vi får jo alligevel til slut vores synders forladelse, og så er den hellige grav velforvaret.’ Men vi lever med den vished, at vi ikke kan leve op til det fuldkomne. Vi er syndere, og derfor har</w:t>
      </w:r>
      <w:r w:rsidRPr="00345AED">
        <w:rPr>
          <w:rStyle w:val="Bodytext1"/>
          <w:sz w:val="24"/>
          <w:szCs w:val="24"/>
        </w:rPr>
        <w:t xml:space="preserve"> vi brug for Guds nåde.«</w:t>
      </w:r>
    </w:p>
    <w:p w14:paraId="4E74D0ED" w14:textId="77777777" w:rsidR="00345AED" w:rsidRPr="00345AED" w:rsidRDefault="00345AED" w:rsidP="00066E3B">
      <w:pPr>
        <w:pStyle w:val="Bodytext10"/>
        <w:spacing w:line="360" w:lineRule="auto"/>
        <w:ind w:firstLine="0"/>
        <w:rPr>
          <w:sz w:val="24"/>
          <w:szCs w:val="24"/>
        </w:rPr>
      </w:pPr>
    </w:p>
    <w:p w14:paraId="68AE08AA" w14:textId="77777777" w:rsidR="00E601D0" w:rsidRPr="00345AED" w:rsidRDefault="00066E3B" w:rsidP="00066E3B">
      <w:pPr>
        <w:pStyle w:val="Bodytext10"/>
        <w:spacing w:line="360" w:lineRule="auto"/>
        <w:ind w:firstLine="320"/>
        <w:rPr>
          <w:rStyle w:val="Bodytext1"/>
          <w:i/>
          <w:iCs/>
          <w:sz w:val="24"/>
          <w:szCs w:val="24"/>
        </w:rPr>
      </w:pPr>
      <w:r w:rsidRPr="00345AED">
        <w:rPr>
          <w:rStyle w:val="Bodytext1"/>
          <w:i/>
          <w:iCs/>
          <w:sz w:val="24"/>
          <w:szCs w:val="24"/>
        </w:rPr>
        <w:t>- Sikke en behagelig udlægning af kristendommen...</w:t>
      </w:r>
    </w:p>
    <w:p w14:paraId="55B23C6E" w14:textId="77777777" w:rsidR="00345AED" w:rsidRPr="00345AED" w:rsidRDefault="00345AED" w:rsidP="00066E3B">
      <w:pPr>
        <w:pStyle w:val="Bodytext10"/>
        <w:spacing w:line="360" w:lineRule="auto"/>
        <w:ind w:firstLine="320"/>
        <w:rPr>
          <w:rStyle w:val="Bodytext1"/>
          <w:i/>
          <w:iCs/>
          <w:sz w:val="24"/>
          <w:szCs w:val="24"/>
        </w:rPr>
      </w:pPr>
    </w:p>
    <w:p w14:paraId="778F4077" w14:textId="77777777" w:rsidR="00E601D0" w:rsidRPr="00345AED" w:rsidRDefault="00066E3B" w:rsidP="00066E3B">
      <w:pPr>
        <w:pStyle w:val="Bodytext10"/>
        <w:spacing w:line="360" w:lineRule="auto"/>
        <w:rPr>
          <w:sz w:val="24"/>
          <w:szCs w:val="24"/>
        </w:rPr>
      </w:pPr>
      <w:r w:rsidRPr="00345AED">
        <w:rPr>
          <w:rStyle w:val="Bodytext1"/>
          <w:sz w:val="24"/>
          <w:szCs w:val="24"/>
        </w:rPr>
        <w:t>»Jamen, sådan er det. Det er jo sandheden. Gud erkendte jo, at sådan var det fat med menneskene. Den jødiske lærdom, som er forudsætningen, siger, at du ved at opfylde alle moselovens krav kan få Guds kærlighed. Men det gik bare ikke. Menneskene kan ikke undgå at være ulydige mod Gud.</w:t>
      </w:r>
    </w:p>
    <w:p w14:paraId="4DA905D9" w14:textId="62B21AE7" w:rsidR="00E601D0" w:rsidRPr="00345AED" w:rsidRDefault="00066E3B" w:rsidP="00066E3B">
      <w:pPr>
        <w:pStyle w:val="Bodytext10"/>
        <w:spacing w:line="360" w:lineRule="auto"/>
        <w:ind w:firstLine="0"/>
        <w:rPr>
          <w:rStyle w:val="Bodytext1"/>
          <w:sz w:val="24"/>
          <w:szCs w:val="24"/>
        </w:rPr>
      </w:pPr>
      <w:r w:rsidRPr="00345AED">
        <w:rPr>
          <w:rStyle w:val="Bodytext1"/>
          <w:sz w:val="24"/>
          <w:szCs w:val="24"/>
        </w:rPr>
        <w:t xml:space="preserve">(...)Men man skal hele tiden være klar over, at de handlinger er ikke </w:t>
      </w:r>
      <w:proofErr w:type="gramStart"/>
      <w:r w:rsidRPr="00345AED">
        <w:rPr>
          <w:rStyle w:val="Bodytext1"/>
          <w:sz w:val="24"/>
          <w:szCs w:val="24"/>
        </w:rPr>
        <w:t>nogle</w:t>
      </w:r>
      <w:proofErr w:type="gramEnd"/>
      <w:r w:rsidRPr="00345AED">
        <w:rPr>
          <w:rStyle w:val="Bodytext1"/>
          <w:sz w:val="24"/>
          <w:szCs w:val="24"/>
        </w:rPr>
        <w:t>, der tæller positivt på mulighederne for at komme i Paradis.«</w:t>
      </w:r>
    </w:p>
    <w:p w14:paraId="7C014EE1" w14:textId="77777777" w:rsidR="00345AED" w:rsidRPr="00345AED" w:rsidRDefault="00345AED" w:rsidP="00066E3B">
      <w:pPr>
        <w:pStyle w:val="Bodytext10"/>
        <w:spacing w:line="360" w:lineRule="auto"/>
        <w:ind w:firstLine="0"/>
        <w:rPr>
          <w:sz w:val="24"/>
          <w:szCs w:val="24"/>
        </w:rPr>
      </w:pPr>
    </w:p>
    <w:p w14:paraId="68522FF8" w14:textId="77777777" w:rsidR="00E601D0" w:rsidRPr="00345AED" w:rsidRDefault="00066E3B" w:rsidP="00066E3B">
      <w:pPr>
        <w:pStyle w:val="Bodytext10"/>
        <w:spacing w:line="360" w:lineRule="auto"/>
        <w:ind w:firstLine="320"/>
        <w:rPr>
          <w:rStyle w:val="Bodytext1"/>
          <w:i/>
          <w:iCs/>
          <w:sz w:val="24"/>
          <w:szCs w:val="24"/>
        </w:rPr>
      </w:pPr>
      <w:r w:rsidRPr="00345AED">
        <w:rPr>
          <w:rStyle w:val="Bodytext1"/>
          <w:i/>
          <w:iCs/>
          <w:sz w:val="24"/>
          <w:szCs w:val="24"/>
        </w:rPr>
        <w:t>- Hvad gør så?</w:t>
      </w:r>
    </w:p>
    <w:p w14:paraId="756EC775" w14:textId="77777777" w:rsidR="00345AED" w:rsidRPr="00345AED" w:rsidRDefault="00345AED" w:rsidP="00066E3B">
      <w:pPr>
        <w:pStyle w:val="Bodytext10"/>
        <w:spacing w:line="360" w:lineRule="auto"/>
        <w:ind w:firstLine="320"/>
        <w:rPr>
          <w:rStyle w:val="Bodytext1"/>
          <w:i/>
          <w:iCs/>
          <w:sz w:val="24"/>
          <w:szCs w:val="24"/>
        </w:rPr>
      </w:pPr>
    </w:p>
    <w:p w14:paraId="34072AA4" w14:textId="77777777" w:rsidR="00E601D0" w:rsidRPr="00345AED" w:rsidRDefault="00066E3B" w:rsidP="00066E3B">
      <w:pPr>
        <w:pStyle w:val="Bodytext10"/>
        <w:spacing w:line="360" w:lineRule="auto"/>
        <w:rPr>
          <w:rStyle w:val="Bodytext1"/>
          <w:sz w:val="24"/>
          <w:szCs w:val="24"/>
        </w:rPr>
      </w:pPr>
      <w:r w:rsidRPr="00345AED">
        <w:rPr>
          <w:rStyle w:val="Bodytext1"/>
          <w:sz w:val="24"/>
          <w:szCs w:val="24"/>
        </w:rPr>
        <w:t>»Troen. At du tror på, at Gud har sendt sin søn til verden for vores skyld. Men hvordan du handler, er op til din egen samvittighed.«</w:t>
      </w:r>
    </w:p>
    <w:p w14:paraId="2E3D56B2" w14:textId="77777777" w:rsidR="00345AED" w:rsidRPr="00345AED" w:rsidRDefault="00345AED" w:rsidP="00066E3B">
      <w:pPr>
        <w:pStyle w:val="Bodytext10"/>
        <w:spacing w:line="360" w:lineRule="auto"/>
        <w:ind w:left="320" w:firstLine="20"/>
        <w:rPr>
          <w:sz w:val="24"/>
          <w:szCs w:val="24"/>
        </w:rPr>
      </w:pPr>
    </w:p>
    <w:p w14:paraId="11FB9E7D" w14:textId="6CEA6B29" w:rsidR="00E601D0" w:rsidRPr="00345AED" w:rsidRDefault="00066E3B" w:rsidP="00066E3B">
      <w:pPr>
        <w:pStyle w:val="Bodytext10"/>
        <w:spacing w:line="360" w:lineRule="auto"/>
        <w:ind w:firstLine="320"/>
        <w:rPr>
          <w:sz w:val="24"/>
          <w:szCs w:val="24"/>
        </w:rPr>
      </w:pPr>
      <w:r w:rsidRPr="00345AED">
        <w:rPr>
          <w:rStyle w:val="Bodytext1"/>
          <w:sz w:val="24"/>
          <w:szCs w:val="24"/>
        </w:rPr>
        <w:t xml:space="preserve"> - </w:t>
      </w:r>
      <w:r w:rsidRPr="00345AED">
        <w:rPr>
          <w:rStyle w:val="Bodytext1"/>
          <w:i/>
          <w:iCs/>
          <w:sz w:val="24"/>
          <w:szCs w:val="24"/>
        </w:rPr>
        <w:t>Så man kan være en stor synder - så længe man tror, er det nok</w:t>
      </w:r>
    </w:p>
    <w:p w14:paraId="1F97EADD" w14:textId="77777777" w:rsidR="00345AED" w:rsidRPr="00345AED" w:rsidRDefault="00345AED" w:rsidP="00066E3B">
      <w:pPr>
        <w:pStyle w:val="Bodytext10"/>
        <w:spacing w:line="360" w:lineRule="auto"/>
        <w:ind w:firstLine="320"/>
        <w:rPr>
          <w:rStyle w:val="Bodytext1"/>
          <w:sz w:val="24"/>
          <w:szCs w:val="24"/>
        </w:rPr>
      </w:pPr>
    </w:p>
    <w:p w14:paraId="7CFBCAC4" w14:textId="57BD98B3" w:rsidR="00E601D0" w:rsidRPr="00345AED" w:rsidRDefault="00066E3B" w:rsidP="00066E3B">
      <w:pPr>
        <w:pStyle w:val="Bodytext10"/>
        <w:spacing w:line="360" w:lineRule="auto"/>
        <w:rPr>
          <w:rStyle w:val="Bodytext1"/>
          <w:sz w:val="24"/>
          <w:szCs w:val="24"/>
        </w:rPr>
      </w:pPr>
      <w:r w:rsidRPr="00345AED">
        <w:rPr>
          <w:rStyle w:val="Bodytext1"/>
          <w:sz w:val="24"/>
          <w:szCs w:val="24"/>
        </w:rPr>
        <w:t>»Ja, troen er nok. (...).</w:t>
      </w:r>
    </w:p>
    <w:p w14:paraId="155CEDAE" w14:textId="77777777" w:rsidR="00345AED" w:rsidRPr="00345AED" w:rsidRDefault="00345AED" w:rsidP="00066E3B">
      <w:pPr>
        <w:pStyle w:val="Bodytext10"/>
        <w:spacing w:line="360" w:lineRule="auto"/>
        <w:ind w:firstLine="320"/>
        <w:rPr>
          <w:rStyle w:val="Bodytext1"/>
          <w:sz w:val="24"/>
          <w:szCs w:val="24"/>
        </w:rPr>
      </w:pPr>
    </w:p>
    <w:p w14:paraId="6CE9931C" w14:textId="77777777" w:rsidR="00345AED" w:rsidRPr="00345AED" w:rsidRDefault="00345AED" w:rsidP="00066E3B">
      <w:pPr>
        <w:pStyle w:val="Bodytext10"/>
        <w:spacing w:line="360" w:lineRule="auto"/>
        <w:ind w:firstLine="320"/>
        <w:rPr>
          <w:sz w:val="24"/>
          <w:szCs w:val="24"/>
        </w:rPr>
      </w:pPr>
    </w:p>
    <w:sectPr w:rsidR="00345AED" w:rsidRPr="00345AED" w:rsidSect="00345AED">
      <w:headerReference w:type="default" r:id="rId6"/>
      <w:footerReference w:type="default" r:id="rId7"/>
      <w:pgSz w:w="11900" w:h="16840"/>
      <w:pgMar w:top="1174" w:right="1049" w:bottom="1174" w:left="1026" w:header="748" w:footer="748" w:gutter="0"/>
      <w:lnNumType w:countBy="5" w:restart="continuous"/>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9126" w14:textId="77777777" w:rsidR="00066E3B" w:rsidRDefault="00066E3B">
      <w:r>
        <w:separator/>
      </w:r>
    </w:p>
  </w:endnote>
  <w:endnote w:type="continuationSeparator" w:id="0">
    <w:p w14:paraId="1EA9AFA9" w14:textId="77777777" w:rsidR="00066E3B" w:rsidRDefault="00066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3522"/>
      <w:docPartObj>
        <w:docPartGallery w:val="Page Numbers (Bottom of Page)"/>
        <w:docPartUnique/>
      </w:docPartObj>
    </w:sdtPr>
    <w:sdtContent>
      <w:p w14:paraId="3A93F8F1" w14:textId="03B00E32" w:rsidR="00345AED" w:rsidRDefault="00345AED">
        <w:pPr>
          <w:pStyle w:val="Sidefod"/>
          <w:jc w:val="right"/>
        </w:pPr>
        <w:r>
          <w:fldChar w:fldCharType="begin"/>
        </w:r>
        <w:r>
          <w:instrText>PAGE   \* MERGEFORMAT</w:instrText>
        </w:r>
        <w:r>
          <w:fldChar w:fldCharType="separate"/>
        </w:r>
        <w:r>
          <w:t>2</w:t>
        </w:r>
        <w:r>
          <w:fldChar w:fldCharType="end"/>
        </w:r>
      </w:p>
    </w:sdtContent>
  </w:sdt>
  <w:p w14:paraId="2802FB59" w14:textId="77777777" w:rsidR="00345AED" w:rsidRDefault="00345AED">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F572F2" w14:textId="77777777" w:rsidR="00E601D0" w:rsidRDefault="00E601D0"/>
  </w:footnote>
  <w:footnote w:type="continuationSeparator" w:id="0">
    <w:p w14:paraId="41E9481A" w14:textId="77777777" w:rsidR="00E601D0" w:rsidRDefault="00E601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FA7CC" w14:textId="55E918D8" w:rsidR="00345AED" w:rsidRDefault="00345AED">
    <w:pPr>
      <w:pStyle w:val="Sidehoved"/>
    </w:pPr>
    <w:r>
      <w:t>Profeter og Frelse</w:t>
    </w:r>
    <w:r>
      <w:tab/>
    </w:r>
    <w:r>
      <w:tab/>
      <w:t>Antal anslag: 3.341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1D0"/>
    <w:rsid w:val="00066E3B"/>
    <w:rsid w:val="00345AED"/>
    <w:rsid w:val="00591B71"/>
    <w:rsid w:val="00E601D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47E4C5"/>
  <w15:docId w15:val="{5E7B2376-B1F8-4C3A-8C64-0B951644D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da-DK"/>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Bodytext1">
    <w:name w:val="Body text|1_"/>
    <w:basedOn w:val="Standardskrifttypeiafsnit"/>
    <w:link w:val="Bodytext10"/>
    <w:rPr>
      <w:b w:val="0"/>
      <w:bCs w:val="0"/>
      <w:i w:val="0"/>
      <w:iCs w:val="0"/>
      <w:smallCaps w:val="0"/>
      <w:strike w:val="0"/>
      <w:sz w:val="22"/>
      <w:szCs w:val="22"/>
      <w:u w:val="none"/>
    </w:rPr>
  </w:style>
  <w:style w:type="paragraph" w:customStyle="1" w:styleId="Bodytext10">
    <w:name w:val="Body text|1"/>
    <w:basedOn w:val="Normal"/>
    <w:link w:val="Bodytext1"/>
    <w:pPr>
      <w:ind w:firstLine="40"/>
    </w:pPr>
    <w:rPr>
      <w:sz w:val="22"/>
      <w:szCs w:val="22"/>
    </w:rPr>
  </w:style>
  <w:style w:type="paragraph" w:styleId="Sidehoved">
    <w:name w:val="header"/>
    <w:basedOn w:val="Normal"/>
    <w:link w:val="SidehovedTegn"/>
    <w:uiPriority w:val="99"/>
    <w:unhideWhenUsed/>
    <w:rsid w:val="00345AED"/>
    <w:pPr>
      <w:tabs>
        <w:tab w:val="center" w:pos="4819"/>
        <w:tab w:val="right" w:pos="9638"/>
      </w:tabs>
    </w:pPr>
  </w:style>
  <w:style w:type="character" w:customStyle="1" w:styleId="SidehovedTegn">
    <w:name w:val="Sidehoved Tegn"/>
    <w:basedOn w:val="Standardskrifttypeiafsnit"/>
    <w:link w:val="Sidehoved"/>
    <w:uiPriority w:val="99"/>
    <w:rsid w:val="00345AED"/>
    <w:rPr>
      <w:color w:val="000000"/>
    </w:rPr>
  </w:style>
  <w:style w:type="paragraph" w:styleId="Sidefod">
    <w:name w:val="footer"/>
    <w:basedOn w:val="Normal"/>
    <w:link w:val="SidefodTegn"/>
    <w:uiPriority w:val="99"/>
    <w:unhideWhenUsed/>
    <w:rsid w:val="00345AED"/>
    <w:pPr>
      <w:tabs>
        <w:tab w:val="center" w:pos="4819"/>
        <w:tab w:val="right" w:pos="9638"/>
      </w:tabs>
    </w:pPr>
  </w:style>
  <w:style w:type="character" w:customStyle="1" w:styleId="SidefodTegn">
    <w:name w:val="Sidefod Tegn"/>
    <w:basedOn w:val="Standardskrifttypeiafsnit"/>
    <w:link w:val="Sidefod"/>
    <w:uiPriority w:val="99"/>
    <w:rsid w:val="00345AED"/>
    <w:rPr>
      <w:color w:val="000000"/>
    </w:rPr>
  </w:style>
  <w:style w:type="character" w:styleId="Linjenummer">
    <w:name w:val="line number"/>
    <w:basedOn w:val="Standardskrifttypeiafsnit"/>
    <w:uiPriority w:val="99"/>
    <w:semiHidden/>
    <w:unhideWhenUsed/>
    <w:rsid w:val="00345A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614</Words>
  <Characters>2766</Characters>
  <Application>Microsoft Office Word</Application>
  <DocSecurity>0</DocSecurity>
  <Lines>64</Lines>
  <Paragraphs>23</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Kasper Løgstrup</dc:creator>
  <cp:lastModifiedBy>Kasper Løgstrup</cp:lastModifiedBy>
  <cp:revision>3</cp:revision>
  <dcterms:created xsi:type="dcterms:W3CDTF">2025-10-28T12:35:00Z</dcterms:created>
  <dcterms:modified xsi:type="dcterms:W3CDTF">2025-10-28T12:36:00Z</dcterms:modified>
</cp:coreProperties>
</file>