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246A1" w14:textId="77777777" w:rsidR="00494AB2" w:rsidRDefault="00494AB2" w:rsidP="00494AB2">
      <w:pPr>
        <w:ind w:right="195"/>
        <w:outlineLvl w:val="0"/>
        <w:rPr>
          <w:rFonts w:ascii="Arial" w:eastAsia="Times New Roman" w:hAnsi="Arial" w:cs="Arial"/>
          <w:color w:val="333333"/>
          <w:kern w:val="36"/>
          <w:sz w:val="35"/>
          <w:szCs w:val="35"/>
          <w:lang w:eastAsia="da-DK"/>
        </w:rPr>
      </w:pPr>
      <w:r w:rsidRPr="00494AB2">
        <w:rPr>
          <w:rFonts w:ascii="Arial" w:eastAsia="Times New Roman" w:hAnsi="Arial" w:cs="Arial"/>
          <w:color w:val="333333"/>
          <w:kern w:val="36"/>
          <w:sz w:val="35"/>
          <w:szCs w:val="35"/>
          <w:lang w:eastAsia="da-DK"/>
        </w:rPr>
        <w:t xml:space="preserve">Det 20. </w:t>
      </w:r>
      <w:r>
        <w:rPr>
          <w:rFonts w:ascii="Arial" w:eastAsia="Times New Roman" w:hAnsi="Arial" w:cs="Arial"/>
          <w:color w:val="333333"/>
          <w:kern w:val="36"/>
          <w:sz w:val="35"/>
          <w:szCs w:val="35"/>
          <w:lang w:eastAsia="da-DK"/>
        </w:rPr>
        <w:t>å</w:t>
      </w:r>
      <w:r w:rsidRPr="00494AB2">
        <w:rPr>
          <w:rFonts w:ascii="Arial" w:eastAsia="Times New Roman" w:hAnsi="Arial" w:cs="Arial"/>
          <w:color w:val="333333"/>
          <w:kern w:val="36"/>
          <w:sz w:val="35"/>
          <w:szCs w:val="35"/>
          <w:lang w:eastAsia="da-DK"/>
        </w:rPr>
        <w:t>rhundrede</w:t>
      </w:r>
    </w:p>
    <w:p w14:paraId="683C5B23" w14:textId="77777777" w:rsidR="00494AB2" w:rsidRDefault="00494AB2" w:rsidP="00494AB2">
      <w:pPr>
        <w:ind w:right="195"/>
        <w:outlineLvl w:val="0"/>
        <w:rPr>
          <w:rFonts w:ascii="Arial" w:eastAsia="Times New Roman" w:hAnsi="Arial" w:cs="Arial"/>
          <w:color w:val="333333"/>
          <w:kern w:val="36"/>
          <w:sz w:val="35"/>
          <w:szCs w:val="35"/>
          <w:lang w:eastAsia="da-DK"/>
        </w:rPr>
      </w:pPr>
    </w:p>
    <w:p w14:paraId="6E8146F2" w14:textId="77777777" w:rsidR="00494AB2" w:rsidRPr="00004E19" w:rsidRDefault="00494AB2" w:rsidP="00494AB2">
      <w:pPr>
        <w:pStyle w:val="Normalweb"/>
        <w:spacing w:before="0" w:beforeAutospacing="0" w:after="240" w:afterAutospacing="0"/>
        <w:rPr>
          <w:rFonts w:ascii="Arial" w:hAnsi="Arial" w:cs="Arial"/>
          <w:color w:val="333333"/>
        </w:rPr>
      </w:pPr>
      <w:r w:rsidRPr="00004E19">
        <w:rPr>
          <w:rFonts w:ascii="Arial" w:hAnsi="Arial" w:cs="Arial"/>
          <w:color w:val="333333"/>
        </w:rPr>
        <w:t>Øvelsen om videnskab og religion viser, at der er en stor forskel mellem den naturvidenskabelige logik og den logik, som findes i evangelierne. Det er noget, som</w:t>
      </w:r>
      <w:r w:rsidRPr="00004E19">
        <w:rPr>
          <w:rStyle w:val="apple-converted-space"/>
          <w:rFonts w:ascii="Arial" w:hAnsi="Arial" w:cs="Arial"/>
          <w:color w:val="333333"/>
        </w:rPr>
        <w:t> </w:t>
      </w:r>
      <w:hyperlink r:id="rId7" w:anchor="c383" w:history="1">
        <w:r w:rsidRPr="00004E19">
          <w:rPr>
            <w:rStyle w:val="Llink"/>
            <w:rFonts w:ascii="Arial" w:hAnsi="Arial" w:cs="Arial"/>
            <w:color w:val="252525"/>
          </w:rPr>
          <w:t>Johannes</w:t>
        </w:r>
        <w:r w:rsidRPr="00004E19">
          <w:rPr>
            <w:rStyle w:val="apple-converted-space"/>
            <w:rFonts w:ascii="Arial" w:hAnsi="Arial" w:cs="Arial"/>
            <w:color w:val="252525"/>
            <w:u w:val="single"/>
          </w:rPr>
          <w:t> </w:t>
        </w:r>
        <w:r w:rsidRPr="00004E19">
          <w:rPr>
            <w:rStyle w:val="index"/>
            <w:rFonts w:ascii="Arial" w:hAnsi="Arial" w:cs="Arial"/>
            <w:color w:val="252525"/>
            <w:u w:val="single"/>
          </w:rPr>
          <w:t>Sløk</w:t>
        </w:r>
      </w:hyperlink>
      <w:r w:rsidRPr="00004E19">
        <w:rPr>
          <w:rStyle w:val="apple-converted-space"/>
          <w:rFonts w:ascii="Arial" w:hAnsi="Arial" w:cs="Arial"/>
          <w:color w:val="333333"/>
        </w:rPr>
        <w:t> </w:t>
      </w:r>
      <w:r w:rsidRPr="00004E19">
        <w:rPr>
          <w:rFonts w:ascii="Arial" w:hAnsi="Arial" w:cs="Arial"/>
          <w:color w:val="333333"/>
        </w:rPr>
        <w:t>også er inde på i sine tanker. Det var i det hele taget et problem for den 20. århundredes</w:t>
      </w:r>
      <w:r w:rsidRPr="00004E19">
        <w:rPr>
          <w:rStyle w:val="apple-converted-space"/>
          <w:rFonts w:ascii="Arial" w:hAnsi="Arial" w:cs="Arial"/>
          <w:color w:val="333333"/>
        </w:rPr>
        <w:t> </w:t>
      </w:r>
      <w:r w:rsidRPr="00004E19">
        <w:rPr>
          <w:rStyle w:val="glossary-term"/>
          <w:rFonts w:ascii="Arial" w:hAnsi="Arial" w:cs="Arial"/>
          <w:color w:val="333333"/>
        </w:rPr>
        <w:t>teologi</w:t>
      </w:r>
      <w:r w:rsidRPr="00004E19">
        <w:rPr>
          <w:rFonts w:ascii="Arial" w:hAnsi="Arial" w:cs="Arial"/>
          <w:color w:val="333333"/>
        </w:rPr>
        <w:t>, som mange af teologerne kæmpede med. Måske har I på klassen diskuteret, om man skal kunne forstå Bibelens ord bogstaveligt eller i overført forstand. Det er netop det, som</w:t>
      </w:r>
      <w:r w:rsidRPr="00004E19">
        <w:rPr>
          <w:rStyle w:val="apple-converted-space"/>
          <w:rFonts w:ascii="Arial" w:hAnsi="Arial" w:cs="Arial"/>
          <w:color w:val="333333"/>
        </w:rPr>
        <w:t> </w:t>
      </w:r>
      <w:r w:rsidRPr="00004E19">
        <w:rPr>
          <w:rStyle w:val="index"/>
          <w:rFonts w:ascii="Arial" w:hAnsi="Arial" w:cs="Arial"/>
          <w:color w:val="333333"/>
        </w:rPr>
        <w:t>afmytologisering</w:t>
      </w:r>
      <w:r w:rsidRPr="00004E19">
        <w:rPr>
          <w:rFonts w:ascii="Arial" w:hAnsi="Arial" w:cs="Arial"/>
          <w:color w:val="333333"/>
        </w:rPr>
        <w:t>en handlede om, og som blev afgørende for den 20. århundredes teologi.</w:t>
      </w:r>
      <w:r w:rsidRPr="00004E19">
        <w:rPr>
          <w:rStyle w:val="apple-converted-space"/>
          <w:rFonts w:ascii="Arial" w:hAnsi="Arial" w:cs="Arial"/>
          <w:color w:val="333333"/>
        </w:rPr>
        <w:t> </w:t>
      </w:r>
    </w:p>
    <w:p w14:paraId="708BAE11" w14:textId="77777777" w:rsidR="00494AB2" w:rsidRPr="00004E19" w:rsidRDefault="00494AB2" w:rsidP="00494AB2">
      <w:pPr>
        <w:pStyle w:val="Normalweb"/>
        <w:spacing w:before="0" w:beforeAutospacing="0" w:after="240" w:afterAutospacing="0"/>
        <w:rPr>
          <w:rFonts w:ascii="Arial" w:hAnsi="Arial" w:cs="Arial"/>
          <w:color w:val="333333"/>
        </w:rPr>
      </w:pPr>
      <w:r w:rsidRPr="00004E19">
        <w:rPr>
          <w:rFonts w:ascii="Arial" w:hAnsi="Arial" w:cs="Arial"/>
          <w:color w:val="333333"/>
        </w:rPr>
        <w:t>Den tyske eksistensteolog Rudolf</w:t>
      </w:r>
      <w:r w:rsidRPr="00004E19">
        <w:rPr>
          <w:rStyle w:val="apple-converted-space"/>
          <w:rFonts w:ascii="Arial" w:hAnsi="Arial" w:cs="Arial"/>
          <w:color w:val="333333"/>
        </w:rPr>
        <w:t> </w:t>
      </w:r>
      <w:r w:rsidRPr="00004E19">
        <w:rPr>
          <w:rStyle w:val="index"/>
          <w:rFonts w:ascii="Arial" w:hAnsi="Arial" w:cs="Arial"/>
          <w:color w:val="333333"/>
        </w:rPr>
        <w:t>Bultmann</w:t>
      </w:r>
      <w:r w:rsidRPr="00004E19">
        <w:rPr>
          <w:rStyle w:val="apple-converted-space"/>
          <w:rFonts w:ascii="Arial" w:hAnsi="Arial" w:cs="Arial"/>
          <w:color w:val="333333"/>
        </w:rPr>
        <w:t> </w:t>
      </w:r>
      <w:r w:rsidRPr="00004E19">
        <w:rPr>
          <w:rFonts w:ascii="Arial" w:hAnsi="Arial" w:cs="Arial"/>
          <w:color w:val="333333"/>
        </w:rPr>
        <w:t>(1884-1976) udviklede begrebet, fordi vi som læsere af det Nye Testamente skal gøre os klart, at teksterne i Bibelen indeholder mytologiske lag. Jesus skal fremstilles som Kristus, og som historiske kilder er teksterne utroværdige. Man skal skrælle disse mytologiske lag af og komme ind til en inderste, eksistentiel kerne, altså finde ind til selve intentionen med teksten.</w:t>
      </w:r>
      <w:r w:rsidRPr="00004E19">
        <w:rPr>
          <w:rStyle w:val="apple-converted-space"/>
          <w:rFonts w:ascii="Arial" w:hAnsi="Arial" w:cs="Arial"/>
          <w:color w:val="333333"/>
        </w:rPr>
        <w:t> </w:t>
      </w:r>
      <w:r w:rsidRPr="00004E19">
        <w:rPr>
          <w:rFonts w:ascii="Arial" w:hAnsi="Arial" w:cs="Arial"/>
          <w:color w:val="333333"/>
        </w:rPr>
        <w:br/>
        <w:t>Bultmann og hans elever interesserer sig derfor ikke for den historiske Jesus. Den historiske Jesus og hans forkyndelse hører til i jødedommen - Jesus var altså jøde og ikke kristen! Det interessante er Kristus; det vil sige den figur i Det Nye Testamente, som vedrører troen.</w:t>
      </w:r>
      <w:r w:rsidRPr="00004E19">
        <w:rPr>
          <w:rStyle w:val="apple-converted-space"/>
          <w:rFonts w:ascii="Arial" w:hAnsi="Arial" w:cs="Arial"/>
          <w:color w:val="333333"/>
        </w:rPr>
        <w:t> </w:t>
      </w:r>
    </w:p>
    <w:p w14:paraId="39A1C1A1" w14:textId="77777777" w:rsidR="00494AB2" w:rsidRPr="00004E19" w:rsidRDefault="00494AB2" w:rsidP="00494AB2">
      <w:pPr>
        <w:pStyle w:val="Normalweb"/>
        <w:spacing w:before="0" w:beforeAutospacing="0" w:after="240" w:afterAutospacing="0"/>
        <w:rPr>
          <w:rFonts w:ascii="Arial" w:hAnsi="Arial" w:cs="Arial"/>
          <w:color w:val="333333"/>
        </w:rPr>
      </w:pPr>
      <w:r w:rsidRPr="00004E19">
        <w:rPr>
          <w:rFonts w:ascii="Arial" w:hAnsi="Arial" w:cs="Arial"/>
          <w:color w:val="333333"/>
        </w:rPr>
        <w:t>For at komme ind til kernen af teksten skal man gøre sig klart, at Bultmann er præget af</w:t>
      </w:r>
      <w:r w:rsidRPr="00004E19">
        <w:rPr>
          <w:rStyle w:val="apple-converted-space"/>
          <w:rFonts w:ascii="Arial" w:hAnsi="Arial" w:cs="Arial"/>
          <w:color w:val="333333"/>
        </w:rPr>
        <w:t> </w:t>
      </w:r>
      <w:hyperlink r:id="rId8" w:history="1">
        <w:r w:rsidRPr="00004E19">
          <w:rPr>
            <w:rStyle w:val="index"/>
            <w:rFonts w:ascii="Arial" w:hAnsi="Arial" w:cs="Arial"/>
            <w:color w:val="252525"/>
            <w:u w:val="single"/>
          </w:rPr>
          <w:t>Kierkegaard</w:t>
        </w:r>
        <w:r w:rsidRPr="00004E19">
          <w:rPr>
            <w:rStyle w:val="Llink"/>
            <w:rFonts w:ascii="Arial" w:hAnsi="Arial" w:cs="Arial"/>
            <w:color w:val="252525"/>
          </w:rPr>
          <w:t>s</w:t>
        </w:r>
      </w:hyperlink>
      <w:r w:rsidRPr="00004E19">
        <w:rPr>
          <w:rStyle w:val="apple-converted-space"/>
          <w:rFonts w:ascii="Arial" w:hAnsi="Arial" w:cs="Arial"/>
          <w:color w:val="333333"/>
        </w:rPr>
        <w:t> </w:t>
      </w:r>
      <w:r w:rsidRPr="00004E19">
        <w:rPr>
          <w:rFonts w:ascii="Arial" w:hAnsi="Arial" w:cs="Arial"/>
          <w:color w:val="333333"/>
        </w:rPr>
        <w:t>tanker. Bultmann nævner flere gange, at enhver tale om Gud også er en tale om mennesket og hans eksistens. Skabelsesberetningen skal altså ikke læses i konkret forstand, mener Bultmann, men den skal læses som udtryk for, at verden er skabt, men ikke hvordan den er skabt. På tysk har Bultmann et ordspil:</w:t>
      </w:r>
      <w:r w:rsidRPr="00004E19">
        <w:rPr>
          <w:rStyle w:val="apple-converted-space"/>
          <w:rFonts w:ascii="Arial" w:hAnsi="Arial" w:cs="Arial"/>
          <w:i/>
          <w:iCs/>
          <w:color w:val="333333"/>
        </w:rPr>
        <w:t> </w:t>
      </w:r>
      <w:r w:rsidRPr="00004E19">
        <w:rPr>
          <w:rStyle w:val="HTML-citat"/>
          <w:rFonts w:ascii="Arial" w:hAnsi="Arial" w:cs="Arial"/>
          <w:color w:val="333333"/>
        </w:rPr>
        <w:t>”Nicht das was, sondern das dass”</w:t>
      </w:r>
      <w:r w:rsidRPr="00004E19">
        <w:rPr>
          <w:rStyle w:val="apple-converted-space"/>
          <w:rFonts w:ascii="Arial" w:hAnsi="Arial" w:cs="Arial"/>
          <w:color w:val="333333"/>
        </w:rPr>
        <w:t> </w:t>
      </w:r>
      <w:r w:rsidRPr="00004E19">
        <w:rPr>
          <w:rFonts w:ascii="Arial" w:hAnsi="Arial" w:cs="Arial"/>
          <w:color w:val="333333"/>
        </w:rPr>
        <w:t>(”ikke hvad’et, men derimod at’et”).</w:t>
      </w:r>
      <w:r w:rsidRPr="00004E19">
        <w:rPr>
          <w:rStyle w:val="apple-converted-space"/>
          <w:rFonts w:ascii="Arial" w:hAnsi="Arial" w:cs="Arial"/>
          <w:color w:val="333333"/>
        </w:rPr>
        <w:t> </w:t>
      </w:r>
    </w:p>
    <w:p w14:paraId="0D8E1648" w14:textId="77777777" w:rsidR="00494AB2" w:rsidRPr="00004E19" w:rsidRDefault="00494AB2" w:rsidP="00494AB2">
      <w:pPr>
        <w:pStyle w:val="Normalweb"/>
        <w:spacing w:before="0" w:beforeAutospacing="0" w:after="240" w:afterAutospacing="0"/>
        <w:rPr>
          <w:rFonts w:ascii="Arial" w:hAnsi="Arial" w:cs="Arial"/>
          <w:color w:val="333333"/>
        </w:rPr>
      </w:pPr>
      <w:r w:rsidRPr="00004E19">
        <w:rPr>
          <w:rFonts w:ascii="Arial" w:hAnsi="Arial" w:cs="Arial"/>
          <w:color w:val="333333"/>
        </w:rPr>
        <w:t>I meget af den danske kristne forkyndelse i det 20. og det 21. århundrede ligger afmytologiseringen som en bagvedliggende naturlig strategi. Det er en måde at lade naturvidenskabeligt sprog have sit område, uden at</w:t>
      </w:r>
      <w:r w:rsidRPr="00004E19">
        <w:rPr>
          <w:rStyle w:val="apple-converted-space"/>
          <w:rFonts w:ascii="Arial" w:hAnsi="Arial" w:cs="Arial"/>
          <w:color w:val="333333"/>
        </w:rPr>
        <w:t> </w:t>
      </w:r>
      <w:r w:rsidRPr="00004E19">
        <w:rPr>
          <w:rStyle w:val="glossary-term"/>
          <w:rFonts w:ascii="Arial" w:hAnsi="Arial" w:cs="Arial"/>
          <w:color w:val="333333"/>
        </w:rPr>
        <w:t>teologiens</w:t>
      </w:r>
      <w:r w:rsidRPr="00004E19">
        <w:rPr>
          <w:rStyle w:val="apple-converted-space"/>
          <w:rFonts w:ascii="Arial" w:hAnsi="Arial" w:cs="Arial"/>
          <w:color w:val="333333"/>
        </w:rPr>
        <w:t> </w:t>
      </w:r>
      <w:r w:rsidRPr="00004E19">
        <w:rPr>
          <w:rFonts w:ascii="Arial" w:hAnsi="Arial" w:cs="Arial"/>
          <w:color w:val="333333"/>
        </w:rPr>
        <w:t>sprog støder imod.</w:t>
      </w:r>
    </w:p>
    <w:p w14:paraId="1EF98500" w14:textId="77777777" w:rsidR="007A5DEB" w:rsidRDefault="007A5DEB"/>
    <w:p w14:paraId="6570175B" w14:textId="77777777" w:rsidR="00807F9A" w:rsidRDefault="00807F9A"/>
    <w:p w14:paraId="183CED68" w14:textId="77777777" w:rsidR="00004E19" w:rsidRDefault="00004E19" w:rsidP="00807F9A">
      <w:pPr>
        <w:pStyle w:val="Overskrift1"/>
        <w:spacing w:before="0" w:beforeAutospacing="0" w:after="0" w:afterAutospacing="0"/>
        <w:ind w:right="195"/>
        <w:rPr>
          <w:rFonts w:ascii="Arial" w:eastAsia="Times New Roman" w:hAnsi="Arial" w:cs="Arial"/>
          <w:b w:val="0"/>
          <w:bCs w:val="0"/>
          <w:color w:val="333333"/>
          <w:sz w:val="35"/>
          <w:szCs w:val="35"/>
        </w:rPr>
      </w:pPr>
    </w:p>
    <w:p w14:paraId="746C5F1B" w14:textId="77777777" w:rsidR="00004E19" w:rsidRDefault="00004E19" w:rsidP="00807F9A">
      <w:pPr>
        <w:pStyle w:val="Overskrift1"/>
        <w:spacing w:before="0" w:beforeAutospacing="0" w:after="0" w:afterAutospacing="0"/>
        <w:ind w:right="195"/>
        <w:rPr>
          <w:rFonts w:ascii="Arial" w:eastAsia="Times New Roman" w:hAnsi="Arial" w:cs="Arial"/>
          <w:b w:val="0"/>
          <w:bCs w:val="0"/>
          <w:color w:val="333333"/>
          <w:sz w:val="35"/>
          <w:szCs w:val="35"/>
        </w:rPr>
      </w:pPr>
    </w:p>
    <w:p w14:paraId="7C899514" w14:textId="77777777" w:rsidR="00004E19" w:rsidRDefault="00004E19" w:rsidP="00807F9A">
      <w:pPr>
        <w:pStyle w:val="Overskrift1"/>
        <w:spacing w:before="0" w:beforeAutospacing="0" w:after="0" w:afterAutospacing="0"/>
        <w:ind w:right="195"/>
        <w:rPr>
          <w:rFonts w:ascii="Arial" w:eastAsia="Times New Roman" w:hAnsi="Arial" w:cs="Arial"/>
          <w:b w:val="0"/>
          <w:bCs w:val="0"/>
          <w:color w:val="333333"/>
          <w:sz w:val="35"/>
          <w:szCs w:val="35"/>
        </w:rPr>
      </w:pPr>
    </w:p>
    <w:p w14:paraId="45290D49" w14:textId="77777777" w:rsidR="00004E19" w:rsidRDefault="00004E19" w:rsidP="00807F9A">
      <w:pPr>
        <w:pStyle w:val="Overskrift1"/>
        <w:spacing w:before="0" w:beforeAutospacing="0" w:after="0" w:afterAutospacing="0"/>
        <w:ind w:right="195"/>
        <w:rPr>
          <w:rFonts w:ascii="Arial" w:eastAsia="Times New Roman" w:hAnsi="Arial" w:cs="Arial"/>
          <w:b w:val="0"/>
          <w:bCs w:val="0"/>
          <w:color w:val="333333"/>
          <w:sz w:val="35"/>
          <w:szCs w:val="35"/>
        </w:rPr>
      </w:pPr>
    </w:p>
    <w:p w14:paraId="52EF8E72" w14:textId="77777777" w:rsidR="00004E19" w:rsidRDefault="00004E19" w:rsidP="00807F9A">
      <w:pPr>
        <w:pStyle w:val="Overskrift1"/>
        <w:spacing w:before="0" w:beforeAutospacing="0" w:after="0" w:afterAutospacing="0"/>
        <w:ind w:right="195"/>
        <w:rPr>
          <w:rFonts w:ascii="Arial" w:eastAsia="Times New Roman" w:hAnsi="Arial" w:cs="Arial"/>
          <w:b w:val="0"/>
          <w:bCs w:val="0"/>
          <w:color w:val="333333"/>
          <w:sz w:val="35"/>
          <w:szCs w:val="35"/>
        </w:rPr>
      </w:pPr>
    </w:p>
    <w:p w14:paraId="4B389EF4" w14:textId="77777777" w:rsidR="00004E19" w:rsidRDefault="00004E19" w:rsidP="00807F9A">
      <w:pPr>
        <w:pStyle w:val="Overskrift1"/>
        <w:spacing w:before="0" w:beforeAutospacing="0" w:after="0" w:afterAutospacing="0"/>
        <w:ind w:right="195"/>
        <w:rPr>
          <w:rFonts w:ascii="Arial" w:eastAsia="Times New Roman" w:hAnsi="Arial" w:cs="Arial"/>
          <w:b w:val="0"/>
          <w:bCs w:val="0"/>
          <w:color w:val="333333"/>
          <w:sz w:val="35"/>
          <w:szCs w:val="35"/>
        </w:rPr>
      </w:pPr>
    </w:p>
    <w:p w14:paraId="5636D3ED" w14:textId="77777777" w:rsidR="00004E19" w:rsidRDefault="00004E19" w:rsidP="00807F9A">
      <w:pPr>
        <w:pStyle w:val="Overskrift1"/>
        <w:spacing w:before="0" w:beforeAutospacing="0" w:after="0" w:afterAutospacing="0"/>
        <w:ind w:right="195"/>
        <w:rPr>
          <w:rFonts w:ascii="Arial" w:eastAsia="Times New Roman" w:hAnsi="Arial" w:cs="Arial"/>
          <w:b w:val="0"/>
          <w:bCs w:val="0"/>
          <w:color w:val="333333"/>
          <w:sz w:val="35"/>
          <w:szCs w:val="35"/>
        </w:rPr>
      </w:pPr>
    </w:p>
    <w:p w14:paraId="106D0A69" w14:textId="77777777" w:rsidR="00004E19" w:rsidRDefault="00004E19" w:rsidP="00807F9A">
      <w:pPr>
        <w:pStyle w:val="Overskrift1"/>
        <w:spacing w:before="0" w:beforeAutospacing="0" w:after="0" w:afterAutospacing="0"/>
        <w:ind w:right="195"/>
        <w:rPr>
          <w:rFonts w:ascii="Arial" w:eastAsia="Times New Roman" w:hAnsi="Arial" w:cs="Arial"/>
          <w:b w:val="0"/>
          <w:bCs w:val="0"/>
          <w:color w:val="333333"/>
          <w:sz w:val="35"/>
          <w:szCs w:val="35"/>
        </w:rPr>
      </w:pPr>
    </w:p>
    <w:p w14:paraId="4235136B" w14:textId="77777777" w:rsidR="00004E19" w:rsidRDefault="00004E19" w:rsidP="00807F9A">
      <w:pPr>
        <w:pStyle w:val="Overskrift1"/>
        <w:spacing w:before="0" w:beforeAutospacing="0" w:after="0" w:afterAutospacing="0"/>
        <w:ind w:right="195"/>
        <w:rPr>
          <w:rFonts w:ascii="Arial" w:eastAsia="Times New Roman" w:hAnsi="Arial" w:cs="Arial"/>
          <w:b w:val="0"/>
          <w:bCs w:val="0"/>
          <w:color w:val="333333"/>
          <w:sz w:val="35"/>
          <w:szCs w:val="35"/>
        </w:rPr>
      </w:pPr>
    </w:p>
    <w:p w14:paraId="0936CF55" w14:textId="77777777" w:rsidR="00004E19" w:rsidRDefault="00004E19" w:rsidP="00807F9A">
      <w:pPr>
        <w:pStyle w:val="Overskrift1"/>
        <w:spacing w:before="0" w:beforeAutospacing="0" w:after="0" w:afterAutospacing="0"/>
        <w:ind w:right="195"/>
        <w:rPr>
          <w:rFonts w:ascii="Arial" w:eastAsia="Times New Roman" w:hAnsi="Arial" w:cs="Arial"/>
          <w:b w:val="0"/>
          <w:bCs w:val="0"/>
          <w:color w:val="333333"/>
          <w:sz w:val="35"/>
          <w:szCs w:val="35"/>
        </w:rPr>
      </w:pPr>
    </w:p>
    <w:p w14:paraId="16BCB318" w14:textId="77777777" w:rsidR="00807F9A" w:rsidRDefault="00807F9A" w:rsidP="00807F9A">
      <w:pPr>
        <w:pStyle w:val="Overskrift1"/>
        <w:spacing w:before="0" w:beforeAutospacing="0" w:after="0" w:afterAutospacing="0"/>
        <w:ind w:right="195"/>
        <w:rPr>
          <w:rFonts w:ascii="Arial" w:eastAsia="Times New Roman" w:hAnsi="Arial" w:cs="Arial"/>
          <w:b w:val="0"/>
          <w:bCs w:val="0"/>
          <w:color w:val="333333"/>
          <w:sz w:val="35"/>
          <w:szCs w:val="35"/>
        </w:rPr>
      </w:pPr>
      <w:r>
        <w:rPr>
          <w:rFonts w:ascii="Arial" w:eastAsia="Times New Roman" w:hAnsi="Arial" w:cs="Arial"/>
          <w:b w:val="0"/>
          <w:bCs w:val="0"/>
          <w:color w:val="333333"/>
          <w:sz w:val="35"/>
          <w:szCs w:val="35"/>
        </w:rPr>
        <w:lastRenderedPageBreak/>
        <w:t>Thorkild Grosbøll</w:t>
      </w:r>
    </w:p>
    <w:p w14:paraId="602F5092" w14:textId="77777777" w:rsidR="00807F9A" w:rsidRDefault="00807F9A"/>
    <w:p w14:paraId="1232DB5E" w14:textId="77777777" w:rsidR="00004E19" w:rsidRPr="00004E19" w:rsidRDefault="00004E19" w:rsidP="00004E19">
      <w:pPr>
        <w:widowControl w:val="0"/>
        <w:autoSpaceDE w:val="0"/>
        <w:autoSpaceDN w:val="0"/>
        <w:adjustRightInd w:val="0"/>
        <w:rPr>
          <w:rFonts w:ascii="Arial" w:hAnsi="Arial" w:cs="Arial"/>
          <w:color w:val="262626"/>
        </w:rPr>
      </w:pPr>
      <w:r w:rsidRPr="00004E19">
        <w:rPr>
          <w:rFonts w:ascii="Arial" w:hAnsi="Arial" w:cs="Arial"/>
          <w:color w:val="262626"/>
        </w:rPr>
        <w:t>”</w:t>
      </w:r>
      <w:r w:rsidRPr="00004E19">
        <w:rPr>
          <w:rFonts w:ascii="Arial" w:hAnsi="Arial" w:cs="Arial"/>
          <w:color w:val="262626"/>
        </w:rPr>
        <w:t>Det mest yderliggående udslag af modernitetsteologien har uden tvivl været Grosbølls erklæring om, at han ikke troede på Gud, fordi Gud for ham var blevet et umuligt begreb i den moderne verden. Grosbølls udsagn satte en lavine i gang i medierne. Forenklingerne var mange, og nuancerne havde svært ved at trænge igennem i den flygtige medieverden. Udsagnet bør nok opfattes som Grosbølls afsværgelse af den gammeltestamentlige skabergud, hvilket ikke er det samme som at sige ”Gud er død”. Det er blot en bestemt forståelse af gudsbegrebet, der erklæres for dødt. Men i Grosbølls tilfælde blev det teologiske udsagn fremstillet i medierne, som om han helt havde opgivet at tro på Gud.</w:t>
      </w:r>
      <w:r w:rsidRPr="00004E19">
        <w:rPr>
          <w:rFonts w:ascii="Arial" w:hAnsi="Arial" w:cs="Arial"/>
          <w:color w:val="262626"/>
        </w:rPr>
        <w:t>”</w:t>
      </w:r>
    </w:p>
    <w:p w14:paraId="44164EF5" w14:textId="77777777" w:rsidR="00004E19" w:rsidRPr="00004E19" w:rsidRDefault="00004E19" w:rsidP="00004E19">
      <w:pPr>
        <w:widowControl w:val="0"/>
        <w:autoSpaceDE w:val="0"/>
        <w:autoSpaceDN w:val="0"/>
        <w:adjustRightInd w:val="0"/>
        <w:rPr>
          <w:rFonts w:ascii="Arial" w:hAnsi="Arial" w:cs="Arial"/>
          <w:color w:val="ADADAD"/>
          <w:sz w:val="20"/>
          <w:szCs w:val="20"/>
        </w:rPr>
      </w:pPr>
      <w:r w:rsidRPr="00004E19">
        <w:rPr>
          <w:rFonts w:ascii="Arial" w:hAnsi="Arial" w:cs="Arial"/>
          <w:color w:val="ADADAD"/>
          <w:sz w:val="20"/>
          <w:szCs w:val="20"/>
        </w:rPr>
        <w:t>Knud Munck: De unge frække. Forlaget Anis, 2011.</w:t>
      </w:r>
    </w:p>
    <w:p w14:paraId="26DFF47B" w14:textId="77777777" w:rsidR="00004E19" w:rsidRPr="00004E19" w:rsidRDefault="00004E19" w:rsidP="00004E19">
      <w:pPr>
        <w:widowControl w:val="0"/>
        <w:autoSpaceDE w:val="0"/>
        <w:autoSpaceDN w:val="0"/>
        <w:adjustRightInd w:val="0"/>
        <w:rPr>
          <w:rFonts w:ascii="Arial" w:hAnsi="Arial" w:cs="Arial"/>
          <w:color w:val="9A9A9A"/>
        </w:rPr>
      </w:pPr>
    </w:p>
    <w:p w14:paraId="78B2E69A" w14:textId="77777777" w:rsidR="00004E19" w:rsidRPr="00004E19" w:rsidRDefault="00004E19" w:rsidP="00004E19">
      <w:pPr>
        <w:widowControl w:val="0"/>
        <w:autoSpaceDE w:val="0"/>
        <w:autoSpaceDN w:val="0"/>
        <w:adjustRightInd w:val="0"/>
        <w:rPr>
          <w:rFonts w:ascii="Arial" w:hAnsi="Arial" w:cs="Arial"/>
          <w:color w:val="262626"/>
        </w:rPr>
      </w:pPr>
      <w:r w:rsidRPr="00004E19">
        <w:rPr>
          <w:rFonts w:ascii="Arial" w:hAnsi="Arial" w:cs="Arial"/>
          <w:color w:val="262626"/>
        </w:rPr>
        <w:t xml:space="preserve">Medielavinen omkring Grosbøll-sagen er næsten blevet mere kendt end selve præsten Grosbøll (f. 1948). Citatet fra teologen Knud Munck peger altså på mediernes problematiske rolle i forhold til en teologisk debat, som er udtryk for en strid, som i høj grad bygger på </w:t>
      </w:r>
      <w:hyperlink r:id="rId9" w:history="1">
        <w:r w:rsidRPr="00004E19">
          <w:rPr>
            <w:rFonts w:ascii="Arial" w:hAnsi="Arial" w:cs="Arial"/>
            <w:color w:val="1C1C1C"/>
            <w:u w:val="single" w:color="1C1C1C"/>
          </w:rPr>
          <w:t>afmytologiseringsstrategien</w:t>
        </w:r>
      </w:hyperlink>
      <w:r w:rsidRPr="00004E19">
        <w:rPr>
          <w:rFonts w:ascii="Arial" w:hAnsi="Arial" w:cs="Arial"/>
          <w:color w:val="262626"/>
        </w:rPr>
        <w:t>. Grosbøll siger i interviewet i Weekendavisen 2003, at han ikke mener, at det gamle mytologiske verdensbillede på evangeliernes affattelsestidspunkt holder i dag. I interviewet siger han eksempelvist direkte, at han er ude på at</w:t>
      </w:r>
      <w:r w:rsidRPr="00004E19">
        <w:rPr>
          <w:rFonts w:ascii="Arial" w:hAnsi="Arial" w:cs="Arial"/>
          <w:color w:val="262626"/>
        </w:rPr>
        <w:t xml:space="preserve"> </w:t>
      </w:r>
    </w:p>
    <w:p w14:paraId="02458C93" w14:textId="77777777" w:rsidR="00004E19" w:rsidRPr="00004E19" w:rsidRDefault="00004E19" w:rsidP="00004E19">
      <w:pPr>
        <w:widowControl w:val="0"/>
        <w:autoSpaceDE w:val="0"/>
        <w:autoSpaceDN w:val="0"/>
        <w:adjustRightInd w:val="0"/>
        <w:rPr>
          <w:rFonts w:ascii="Arial" w:hAnsi="Arial" w:cs="Arial"/>
          <w:color w:val="262626"/>
        </w:rPr>
      </w:pPr>
    </w:p>
    <w:p w14:paraId="412E82CC" w14:textId="77777777" w:rsidR="00004E19" w:rsidRPr="00004E19" w:rsidRDefault="00004E19" w:rsidP="00004E19">
      <w:pPr>
        <w:widowControl w:val="0"/>
        <w:autoSpaceDE w:val="0"/>
        <w:autoSpaceDN w:val="0"/>
        <w:adjustRightInd w:val="0"/>
        <w:rPr>
          <w:rFonts w:ascii="Arial" w:hAnsi="Arial" w:cs="Arial"/>
          <w:color w:val="262626"/>
        </w:rPr>
      </w:pPr>
      <w:r w:rsidRPr="00004E19">
        <w:rPr>
          <w:rFonts w:ascii="Arial" w:hAnsi="Arial" w:cs="Arial"/>
          <w:color w:val="262626"/>
        </w:rPr>
        <w:t>”</w:t>
      </w:r>
      <w:r w:rsidRPr="00004E19">
        <w:rPr>
          <w:rFonts w:ascii="Arial" w:hAnsi="Arial" w:cs="Arial"/>
          <w:color w:val="262626"/>
        </w:rPr>
        <w:t>få afkræftet det gamle gudsbillede: Der kommer ikke en himmelsk Jens Lyn flyvende og hjælper os i en snæver vending.</w:t>
      </w:r>
      <w:r w:rsidRPr="00004E19">
        <w:rPr>
          <w:rFonts w:ascii="Arial" w:hAnsi="Arial" w:cs="Arial"/>
          <w:color w:val="262626"/>
        </w:rPr>
        <w:t>”</w:t>
      </w:r>
    </w:p>
    <w:p w14:paraId="305CAA13" w14:textId="77777777" w:rsidR="00004E19" w:rsidRPr="00004E19" w:rsidRDefault="00004E19" w:rsidP="00004E19">
      <w:pPr>
        <w:widowControl w:val="0"/>
        <w:autoSpaceDE w:val="0"/>
        <w:autoSpaceDN w:val="0"/>
        <w:adjustRightInd w:val="0"/>
        <w:rPr>
          <w:rFonts w:ascii="Arial" w:hAnsi="Arial" w:cs="Arial"/>
          <w:color w:val="ADADAD"/>
          <w:sz w:val="20"/>
          <w:szCs w:val="20"/>
        </w:rPr>
      </w:pPr>
      <w:r w:rsidRPr="00004E19">
        <w:rPr>
          <w:rFonts w:ascii="Arial" w:hAnsi="Arial" w:cs="Arial"/>
          <w:color w:val="ADADAD"/>
          <w:sz w:val="20"/>
          <w:szCs w:val="20"/>
        </w:rPr>
        <w:t>Knud Munck: De unge frække. Forlaget Anis, 2011</w:t>
      </w:r>
    </w:p>
    <w:p w14:paraId="6DF55CD6" w14:textId="77777777" w:rsidR="00004E19" w:rsidRPr="00004E19" w:rsidRDefault="00004E19" w:rsidP="00004E19">
      <w:pPr>
        <w:widowControl w:val="0"/>
        <w:autoSpaceDE w:val="0"/>
        <w:autoSpaceDN w:val="0"/>
        <w:adjustRightInd w:val="0"/>
        <w:rPr>
          <w:rFonts w:ascii="Arial" w:hAnsi="Arial" w:cs="Arial"/>
          <w:color w:val="ADADAD"/>
        </w:rPr>
      </w:pPr>
    </w:p>
    <w:p w14:paraId="78F777F2" w14:textId="77777777" w:rsidR="00004E19" w:rsidRPr="00004E19" w:rsidRDefault="00004E19" w:rsidP="00004E19">
      <w:pPr>
        <w:widowControl w:val="0"/>
        <w:autoSpaceDE w:val="0"/>
        <w:autoSpaceDN w:val="0"/>
        <w:adjustRightInd w:val="0"/>
        <w:rPr>
          <w:rFonts w:ascii="Arial" w:hAnsi="Arial" w:cs="Arial"/>
          <w:color w:val="262626"/>
        </w:rPr>
      </w:pPr>
      <w:r w:rsidRPr="00004E19">
        <w:rPr>
          <w:rFonts w:ascii="Arial" w:hAnsi="Arial" w:cs="Arial"/>
          <w:color w:val="262626"/>
        </w:rPr>
        <w:t>Spørgsmålet er så, hvordan han afmytologiserer. Ved at besvare det spørgsmål, kommer vi hans teologi nærmere.</w:t>
      </w:r>
    </w:p>
    <w:p w14:paraId="48C18902" w14:textId="77777777" w:rsidR="00004E19" w:rsidRPr="00004E19" w:rsidRDefault="00004E19" w:rsidP="00004E19">
      <w:pPr>
        <w:widowControl w:val="0"/>
        <w:autoSpaceDE w:val="0"/>
        <w:autoSpaceDN w:val="0"/>
        <w:adjustRightInd w:val="0"/>
        <w:rPr>
          <w:rFonts w:ascii="Arial" w:hAnsi="Arial" w:cs="Arial"/>
          <w:color w:val="262626"/>
        </w:rPr>
      </w:pPr>
    </w:p>
    <w:p w14:paraId="43B1E293" w14:textId="77777777" w:rsidR="00004E19" w:rsidRPr="00004E19" w:rsidRDefault="00004E19" w:rsidP="00004E19">
      <w:pPr>
        <w:widowControl w:val="0"/>
        <w:autoSpaceDE w:val="0"/>
        <w:autoSpaceDN w:val="0"/>
        <w:adjustRightInd w:val="0"/>
        <w:rPr>
          <w:rFonts w:ascii="Arial" w:hAnsi="Arial" w:cs="Arial"/>
          <w:color w:val="262626"/>
        </w:rPr>
      </w:pPr>
      <w:r w:rsidRPr="00004E19">
        <w:rPr>
          <w:rFonts w:ascii="Arial" w:hAnsi="Arial" w:cs="Arial"/>
          <w:color w:val="262626"/>
        </w:rPr>
        <w:t>Han udtaler sig om, hvad ”det hellige” er i 2003-interviewet og siger: ”</w:t>
      </w:r>
      <w:r w:rsidRPr="00004E19">
        <w:rPr>
          <w:rFonts w:ascii="Arial" w:hAnsi="Arial" w:cs="Arial"/>
          <w:i/>
          <w:iCs/>
          <w:color w:val="262626"/>
        </w:rPr>
        <w:t>Det er da livet med hinanden, der er det hellige</w:t>
      </w:r>
      <w:r w:rsidRPr="00004E19">
        <w:rPr>
          <w:rFonts w:ascii="Arial" w:hAnsi="Arial" w:cs="Arial"/>
          <w:color w:val="262626"/>
        </w:rPr>
        <w:t xml:space="preserve">”. Det hellige er således ikke længere en metafysisk størrelse, men det optræder her og nu mellem mennesker, helt i tråd med den </w:t>
      </w:r>
      <w:hyperlink r:id="rId10" w:history="1">
        <w:r w:rsidRPr="00004E19">
          <w:rPr>
            <w:rFonts w:ascii="Arial" w:hAnsi="Arial" w:cs="Arial"/>
            <w:color w:val="1C1C1C"/>
            <w:u w:val="single" w:color="1C1C1C"/>
          </w:rPr>
          <w:t>senmoderne teologi</w:t>
        </w:r>
      </w:hyperlink>
      <w:r w:rsidRPr="00004E19">
        <w:rPr>
          <w:rFonts w:ascii="Arial" w:hAnsi="Arial" w:cs="Arial"/>
          <w:color w:val="262626"/>
        </w:rPr>
        <w:t>.</w:t>
      </w:r>
    </w:p>
    <w:p w14:paraId="1A4DFADF" w14:textId="77777777" w:rsidR="00004E19" w:rsidRPr="00004E19" w:rsidRDefault="00004E19" w:rsidP="00004E19">
      <w:pPr>
        <w:widowControl w:val="0"/>
        <w:autoSpaceDE w:val="0"/>
        <w:autoSpaceDN w:val="0"/>
        <w:adjustRightInd w:val="0"/>
        <w:rPr>
          <w:rFonts w:ascii="Arial" w:hAnsi="Arial" w:cs="Arial"/>
          <w:color w:val="262626"/>
        </w:rPr>
      </w:pPr>
    </w:p>
    <w:p w14:paraId="3C9DEBD8" w14:textId="77777777" w:rsidR="00004E19" w:rsidRPr="00004E19" w:rsidRDefault="00004E19" w:rsidP="00004E19">
      <w:pPr>
        <w:widowControl w:val="0"/>
        <w:autoSpaceDE w:val="0"/>
        <w:autoSpaceDN w:val="0"/>
        <w:adjustRightInd w:val="0"/>
        <w:rPr>
          <w:rFonts w:ascii="Arial" w:hAnsi="Arial" w:cs="Arial"/>
          <w:color w:val="262626"/>
        </w:rPr>
      </w:pPr>
      <w:r w:rsidRPr="00004E19">
        <w:rPr>
          <w:rFonts w:ascii="Arial" w:hAnsi="Arial" w:cs="Arial"/>
          <w:color w:val="262626"/>
        </w:rPr>
        <w:t>Gud bliver afmytologiseret til at være ”</w:t>
      </w:r>
      <w:r w:rsidRPr="00004E19">
        <w:rPr>
          <w:rFonts w:ascii="Arial" w:hAnsi="Arial" w:cs="Arial"/>
          <w:i/>
          <w:iCs/>
          <w:color w:val="262626"/>
        </w:rPr>
        <w:t>spørgsmålet. Et fantastisk spørgsmål, man kan stille til sit liv”</w:t>
      </w:r>
      <w:r w:rsidRPr="00004E19">
        <w:rPr>
          <w:rFonts w:ascii="Arial" w:hAnsi="Arial" w:cs="Arial"/>
          <w:color w:val="262626"/>
        </w:rPr>
        <w:t>. Her er det vigtigt at holde fast i, at Gud altså ikke forsvinder ud af regnestykket. Gud er blot blevet til et individuelt aspekt, en opgave, som skal løses, og han er altså mere end blot et ord.</w:t>
      </w:r>
    </w:p>
    <w:p w14:paraId="116D851A" w14:textId="77777777" w:rsidR="00004E19" w:rsidRPr="00004E19" w:rsidRDefault="00004E19" w:rsidP="00004E19">
      <w:pPr>
        <w:widowControl w:val="0"/>
        <w:autoSpaceDE w:val="0"/>
        <w:autoSpaceDN w:val="0"/>
        <w:adjustRightInd w:val="0"/>
        <w:rPr>
          <w:rFonts w:ascii="Arial" w:hAnsi="Arial" w:cs="Arial"/>
          <w:color w:val="262626"/>
        </w:rPr>
      </w:pPr>
    </w:p>
    <w:p w14:paraId="319802CC" w14:textId="77777777" w:rsidR="00004E19" w:rsidRPr="00004E19" w:rsidRDefault="00004E19" w:rsidP="00004E19">
      <w:pPr>
        <w:widowControl w:val="0"/>
        <w:autoSpaceDE w:val="0"/>
        <w:autoSpaceDN w:val="0"/>
        <w:adjustRightInd w:val="0"/>
        <w:rPr>
          <w:rFonts w:ascii="Arial" w:hAnsi="Arial" w:cs="Arial"/>
          <w:color w:val="262626"/>
        </w:rPr>
      </w:pPr>
      <w:r w:rsidRPr="00004E19">
        <w:rPr>
          <w:rFonts w:ascii="Arial" w:hAnsi="Arial" w:cs="Arial"/>
          <w:color w:val="262626"/>
        </w:rPr>
        <w:t>Er Bibelen da ligegyldig? Ikke efter Grosbølls mening, da han vil have danskerne til at:</w:t>
      </w:r>
    </w:p>
    <w:p w14:paraId="2FB02979" w14:textId="77777777" w:rsidR="00004E19" w:rsidRPr="00004E19" w:rsidRDefault="00004E19" w:rsidP="00004E19">
      <w:pPr>
        <w:widowControl w:val="0"/>
        <w:autoSpaceDE w:val="0"/>
        <w:autoSpaceDN w:val="0"/>
        <w:adjustRightInd w:val="0"/>
        <w:rPr>
          <w:rFonts w:ascii="Arial" w:hAnsi="Arial" w:cs="Arial"/>
          <w:color w:val="262626"/>
        </w:rPr>
      </w:pPr>
    </w:p>
    <w:p w14:paraId="1433C6E0" w14:textId="77777777" w:rsidR="00004E19" w:rsidRPr="00004E19" w:rsidRDefault="00004E19" w:rsidP="00004E19">
      <w:pPr>
        <w:widowControl w:val="0"/>
        <w:autoSpaceDE w:val="0"/>
        <w:autoSpaceDN w:val="0"/>
        <w:adjustRightInd w:val="0"/>
        <w:rPr>
          <w:rFonts w:ascii="Arial" w:hAnsi="Arial" w:cs="Arial"/>
          <w:color w:val="262626"/>
        </w:rPr>
      </w:pPr>
      <w:r w:rsidRPr="00004E19">
        <w:rPr>
          <w:rFonts w:ascii="Arial" w:hAnsi="Arial" w:cs="Arial"/>
          <w:color w:val="262626"/>
        </w:rPr>
        <w:t>”</w:t>
      </w:r>
      <w:r w:rsidRPr="00004E19">
        <w:rPr>
          <w:rFonts w:ascii="Arial" w:hAnsi="Arial" w:cs="Arial"/>
          <w:color w:val="262626"/>
        </w:rPr>
        <w:t>indrømme, at denne historie har gjort Danmark til en kulturnation og tage imod hele dette slaraffenland. De er bange for at blive spist af Gud, hvis de går ind i kirken. De har ingen berøringsangst for vikinger eller Odin og Thor, men når det drejer sig om en mand, der tillagde livet så stor betydning, bliver de rædde.</w:t>
      </w:r>
    </w:p>
    <w:p w14:paraId="21613088" w14:textId="77777777" w:rsidR="00004E19" w:rsidRPr="00004E19" w:rsidRDefault="00004E19" w:rsidP="00004E19">
      <w:pPr>
        <w:widowControl w:val="0"/>
        <w:autoSpaceDE w:val="0"/>
        <w:autoSpaceDN w:val="0"/>
        <w:adjustRightInd w:val="0"/>
        <w:rPr>
          <w:rFonts w:ascii="Arial" w:hAnsi="Arial" w:cs="Arial"/>
          <w:color w:val="ADADAD"/>
          <w:sz w:val="20"/>
          <w:szCs w:val="20"/>
        </w:rPr>
      </w:pPr>
      <w:r w:rsidRPr="00004E19">
        <w:rPr>
          <w:rFonts w:ascii="Arial" w:hAnsi="Arial" w:cs="Arial"/>
          <w:color w:val="ADADAD"/>
          <w:sz w:val="20"/>
          <w:szCs w:val="20"/>
        </w:rPr>
        <w:t>Knud Munck: De unge frække. Forlaget Anis, 2011</w:t>
      </w:r>
    </w:p>
    <w:p w14:paraId="288F8AE1" w14:textId="77777777" w:rsidR="00004E19" w:rsidRPr="00004E19" w:rsidRDefault="00004E19" w:rsidP="00004E19">
      <w:pPr>
        <w:widowControl w:val="0"/>
        <w:autoSpaceDE w:val="0"/>
        <w:autoSpaceDN w:val="0"/>
        <w:adjustRightInd w:val="0"/>
        <w:rPr>
          <w:rFonts w:ascii="Arial" w:hAnsi="Arial" w:cs="Arial"/>
          <w:color w:val="ADADAD"/>
        </w:rPr>
      </w:pPr>
    </w:p>
    <w:p w14:paraId="25CF996E" w14:textId="77777777" w:rsidR="00004E19" w:rsidRPr="00004E19" w:rsidRDefault="00004E19" w:rsidP="00004E19">
      <w:pPr>
        <w:widowControl w:val="0"/>
        <w:autoSpaceDE w:val="0"/>
        <w:autoSpaceDN w:val="0"/>
        <w:adjustRightInd w:val="0"/>
        <w:rPr>
          <w:rFonts w:ascii="Arial" w:hAnsi="Arial" w:cs="Arial"/>
          <w:color w:val="262626"/>
        </w:rPr>
      </w:pPr>
      <w:r w:rsidRPr="00004E19">
        <w:rPr>
          <w:rFonts w:ascii="Arial" w:hAnsi="Arial" w:cs="Arial"/>
          <w:color w:val="262626"/>
        </w:rPr>
        <w:t>I det hele taget er Grosbøll yderst kritisk overfor den senmoderne privatreligiøsitet.</w:t>
      </w:r>
      <w:bookmarkStart w:id="0" w:name="_GoBack"/>
      <w:bookmarkEnd w:id="0"/>
    </w:p>
    <w:p w14:paraId="283DD393" w14:textId="77777777" w:rsidR="00004E19" w:rsidRDefault="00004E19" w:rsidP="00004E19">
      <w:pPr>
        <w:widowControl w:val="0"/>
        <w:autoSpaceDE w:val="0"/>
        <w:autoSpaceDN w:val="0"/>
        <w:adjustRightInd w:val="0"/>
        <w:rPr>
          <w:rFonts w:ascii="Arial" w:hAnsi="Arial" w:cs="Arial"/>
          <w:color w:val="9A9A9A"/>
          <w:sz w:val="20"/>
          <w:szCs w:val="20"/>
        </w:rPr>
      </w:pPr>
    </w:p>
    <w:p w14:paraId="66EA743C" w14:textId="77777777" w:rsidR="00004E19" w:rsidRDefault="00004E19" w:rsidP="00004E19">
      <w:pPr>
        <w:widowControl w:val="0"/>
        <w:autoSpaceDE w:val="0"/>
        <w:autoSpaceDN w:val="0"/>
        <w:adjustRightInd w:val="0"/>
        <w:rPr>
          <w:rFonts w:ascii="Arial" w:hAnsi="Arial" w:cs="Arial"/>
          <w:color w:val="9A9A9A"/>
          <w:sz w:val="20"/>
          <w:szCs w:val="20"/>
        </w:rPr>
      </w:pPr>
    </w:p>
    <w:p w14:paraId="4B7A06BA" w14:textId="77777777" w:rsidR="00004E19" w:rsidRDefault="00004E19" w:rsidP="00004E19">
      <w:pPr>
        <w:widowControl w:val="0"/>
        <w:autoSpaceDE w:val="0"/>
        <w:autoSpaceDN w:val="0"/>
        <w:adjustRightInd w:val="0"/>
        <w:rPr>
          <w:rFonts w:ascii="Arial" w:hAnsi="Arial" w:cs="Arial"/>
          <w:color w:val="262626"/>
          <w:sz w:val="26"/>
          <w:szCs w:val="26"/>
        </w:rPr>
      </w:pPr>
      <w:r>
        <w:rPr>
          <w:rFonts w:ascii="Arial" w:hAnsi="Arial" w:cs="Arial"/>
          <w:noProof/>
          <w:color w:val="1C1C1C"/>
          <w:sz w:val="26"/>
          <w:szCs w:val="26"/>
          <w:lang w:eastAsia="da-DK"/>
        </w:rPr>
        <w:drawing>
          <wp:inline distT="0" distB="0" distL="0" distR="0" wp14:anchorId="14FF7491" wp14:editId="2727A975">
            <wp:extent cx="2286000" cy="1617345"/>
            <wp:effectExtent l="0" t="0" r="0" b="8255"/>
            <wp:docPr id="2" name="Billed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1617345"/>
                    </a:xfrm>
                    <a:prstGeom prst="rect">
                      <a:avLst/>
                    </a:prstGeom>
                    <a:noFill/>
                    <a:ln>
                      <a:noFill/>
                    </a:ln>
                  </pic:spPr>
                </pic:pic>
              </a:graphicData>
            </a:graphic>
          </wp:inline>
        </w:drawing>
      </w:r>
    </w:p>
    <w:p w14:paraId="2360DAC0" w14:textId="77777777" w:rsidR="00004E19" w:rsidRDefault="00004E19" w:rsidP="00004E19">
      <w:pPr>
        <w:widowControl w:val="0"/>
        <w:autoSpaceDE w:val="0"/>
        <w:autoSpaceDN w:val="0"/>
        <w:adjustRightInd w:val="0"/>
        <w:rPr>
          <w:rFonts w:ascii="Arial" w:hAnsi="Arial" w:cs="Arial"/>
          <w:color w:val="535353"/>
          <w:sz w:val="22"/>
          <w:szCs w:val="22"/>
        </w:rPr>
      </w:pPr>
      <w:r>
        <w:rPr>
          <w:rFonts w:ascii="Arial" w:hAnsi="Arial" w:cs="Arial"/>
          <w:color w:val="535353"/>
          <w:sz w:val="22"/>
          <w:szCs w:val="22"/>
        </w:rPr>
        <w:t>Mener du, at man – for at være ansat som præst i den danske folkekirke – skal tro på en skabende Gud?</w:t>
      </w:r>
    </w:p>
    <w:p w14:paraId="55B4AEAC" w14:textId="77777777" w:rsidR="00004E19" w:rsidRDefault="00004E19" w:rsidP="00004E19">
      <w:pPr>
        <w:widowControl w:val="0"/>
        <w:autoSpaceDE w:val="0"/>
        <w:autoSpaceDN w:val="0"/>
        <w:adjustRightInd w:val="0"/>
        <w:rPr>
          <w:rFonts w:ascii="Arial" w:hAnsi="Arial" w:cs="Arial"/>
          <w:color w:val="646464"/>
          <w:sz w:val="20"/>
          <w:szCs w:val="20"/>
        </w:rPr>
      </w:pPr>
      <w:r w:rsidRPr="00004E19">
        <w:rPr>
          <w:rFonts w:ascii="Arial" w:hAnsi="Arial" w:cs="Arial"/>
          <w:color w:val="646464"/>
          <w:sz w:val="20"/>
          <w:szCs w:val="20"/>
        </w:rPr>
        <w:t>Kilde: Wilke for Jyllands-Posten</w:t>
      </w:r>
    </w:p>
    <w:p w14:paraId="0F9DDBCC" w14:textId="77777777" w:rsidR="00004E19" w:rsidRDefault="00004E19" w:rsidP="00004E19">
      <w:pPr>
        <w:widowControl w:val="0"/>
        <w:autoSpaceDE w:val="0"/>
        <w:autoSpaceDN w:val="0"/>
        <w:adjustRightInd w:val="0"/>
        <w:rPr>
          <w:rFonts w:ascii="Arial" w:hAnsi="Arial" w:cs="Arial"/>
          <w:color w:val="646464"/>
          <w:sz w:val="20"/>
          <w:szCs w:val="20"/>
        </w:rPr>
      </w:pPr>
    </w:p>
    <w:p w14:paraId="3605D662" w14:textId="77777777" w:rsidR="00004E19" w:rsidRPr="00004E19" w:rsidRDefault="00004E19" w:rsidP="00004E19">
      <w:pPr>
        <w:widowControl w:val="0"/>
        <w:autoSpaceDE w:val="0"/>
        <w:autoSpaceDN w:val="0"/>
        <w:adjustRightInd w:val="0"/>
        <w:rPr>
          <w:rFonts w:ascii="Arial" w:hAnsi="Arial" w:cs="Arial"/>
          <w:color w:val="646464"/>
          <w:sz w:val="20"/>
          <w:szCs w:val="20"/>
        </w:rPr>
      </w:pPr>
    </w:p>
    <w:p w14:paraId="18FE4D10" w14:textId="77777777" w:rsidR="00004E19" w:rsidRDefault="00004E19" w:rsidP="00004E19">
      <w:pPr>
        <w:widowControl w:val="0"/>
        <w:autoSpaceDE w:val="0"/>
        <w:autoSpaceDN w:val="0"/>
        <w:adjustRightInd w:val="0"/>
        <w:rPr>
          <w:rFonts w:ascii="Arial" w:hAnsi="Arial" w:cs="Arial"/>
          <w:color w:val="262626"/>
          <w:sz w:val="26"/>
          <w:szCs w:val="26"/>
        </w:rPr>
      </w:pPr>
      <w:r>
        <w:rPr>
          <w:rFonts w:ascii="Arial" w:hAnsi="Arial" w:cs="Arial"/>
          <w:noProof/>
          <w:color w:val="1C1C1C"/>
          <w:sz w:val="26"/>
          <w:szCs w:val="26"/>
          <w:lang w:eastAsia="da-DK"/>
        </w:rPr>
        <w:drawing>
          <wp:inline distT="0" distB="0" distL="0" distR="0" wp14:anchorId="379CAB9F" wp14:editId="1070BC7F">
            <wp:extent cx="2286000" cy="1566545"/>
            <wp:effectExtent l="0" t="0" r="0" b="8255"/>
            <wp:docPr id="1" name="Billed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1566545"/>
                    </a:xfrm>
                    <a:prstGeom prst="rect">
                      <a:avLst/>
                    </a:prstGeom>
                    <a:noFill/>
                    <a:ln>
                      <a:noFill/>
                    </a:ln>
                  </pic:spPr>
                </pic:pic>
              </a:graphicData>
            </a:graphic>
          </wp:inline>
        </w:drawing>
      </w:r>
    </w:p>
    <w:p w14:paraId="6EDF2205" w14:textId="77777777" w:rsidR="00004E19" w:rsidRDefault="00004E19" w:rsidP="00004E19">
      <w:pPr>
        <w:widowControl w:val="0"/>
        <w:autoSpaceDE w:val="0"/>
        <w:autoSpaceDN w:val="0"/>
        <w:adjustRightInd w:val="0"/>
        <w:rPr>
          <w:rFonts w:ascii="Arial" w:hAnsi="Arial" w:cs="Arial"/>
          <w:color w:val="535353"/>
          <w:sz w:val="22"/>
          <w:szCs w:val="22"/>
        </w:rPr>
      </w:pPr>
      <w:r>
        <w:rPr>
          <w:rFonts w:ascii="Arial" w:hAnsi="Arial" w:cs="Arial"/>
          <w:color w:val="535353"/>
          <w:sz w:val="22"/>
          <w:szCs w:val="22"/>
        </w:rPr>
        <w:t>Tror du selv på en skabende Gud?</w:t>
      </w:r>
    </w:p>
    <w:p w14:paraId="01291766" w14:textId="77777777" w:rsidR="00004E19" w:rsidRPr="00004E19" w:rsidRDefault="00004E19" w:rsidP="00004E19">
      <w:pPr>
        <w:widowControl w:val="0"/>
        <w:autoSpaceDE w:val="0"/>
        <w:autoSpaceDN w:val="0"/>
        <w:adjustRightInd w:val="0"/>
        <w:rPr>
          <w:rFonts w:ascii="Arial" w:hAnsi="Arial" w:cs="Arial"/>
          <w:color w:val="646464"/>
          <w:sz w:val="20"/>
          <w:szCs w:val="20"/>
        </w:rPr>
      </w:pPr>
      <w:r w:rsidRPr="00004E19">
        <w:rPr>
          <w:rFonts w:ascii="Arial" w:hAnsi="Arial" w:cs="Arial"/>
          <w:color w:val="646464"/>
          <w:sz w:val="20"/>
          <w:szCs w:val="20"/>
        </w:rPr>
        <w:t>Kilde: Wilke for Jyllands-Posten</w:t>
      </w:r>
    </w:p>
    <w:p w14:paraId="20736804" w14:textId="77777777" w:rsidR="00004E19" w:rsidRDefault="00004E19" w:rsidP="00004E19">
      <w:pPr>
        <w:widowControl w:val="0"/>
        <w:autoSpaceDE w:val="0"/>
        <w:autoSpaceDN w:val="0"/>
        <w:adjustRightInd w:val="0"/>
        <w:jc w:val="center"/>
        <w:rPr>
          <w:rFonts w:ascii="Arial" w:hAnsi="Arial" w:cs="Arial"/>
          <w:color w:val="262626"/>
          <w:sz w:val="26"/>
          <w:szCs w:val="26"/>
        </w:rPr>
      </w:pPr>
    </w:p>
    <w:p w14:paraId="066A31A2" w14:textId="77777777" w:rsidR="00004E19" w:rsidRDefault="00004E19" w:rsidP="00004E19">
      <w:pPr>
        <w:widowControl w:val="0"/>
        <w:autoSpaceDE w:val="0"/>
        <w:autoSpaceDN w:val="0"/>
        <w:adjustRightInd w:val="0"/>
        <w:rPr>
          <w:rFonts w:ascii="Arial" w:hAnsi="Arial" w:cs="Arial"/>
          <w:color w:val="535353"/>
          <w:sz w:val="22"/>
          <w:szCs w:val="22"/>
        </w:rPr>
      </w:pPr>
      <w:r>
        <w:rPr>
          <w:rFonts w:ascii="Arial" w:hAnsi="Arial" w:cs="Arial"/>
          <w:color w:val="535353"/>
          <w:sz w:val="22"/>
          <w:szCs w:val="22"/>
        </w:rPr>
        <w:t>Den kvantitative undersøgelse viser, at et flertal af danskerne ikke selv tror på en skabende gud, men at de fleste danskere har en forventning om, at præsten tror på en skabende gud.</w:t>
      </w:r>
    </w:p>
    <w:p w14:paraId="32FEBA1B" w14:textId="77777777" w:rsidR="00004E19" w:rsidRDefault="00004E19" w:rsidP="00004E19">
      <w:pPr>
        <w:widowControl w:val="0"/>
        <w:autoSpaceDE w:val="0"/>
        <w:autoSpaceDN w:val="0"/>
        <w:adjustRightInd w:val="0"/>
        <w:rPr>
          <w:rFonts w:ascii="Arial" w:hAnsi="Arial" w:cs="Arial"/>
          <w:color w:val="262626"/>
          <w:sz w:val="26"/>
          <w:szCs w:val="26"/>
        </w:rPr>
      </w:pPr>
    </w:p>
    <w:p w14:paraId="71365A03" w14:textId="77777777" w:rsidR="00004E19" w:rsidRDefault="00004E19" w:rsidP="00004E19">
      <w:pPr>
        <w:widowControl w:val="0"/>
        <w:autoSpaceDE w:val="0"/>
        <w:autoSpaceDN w:val="0"/>
        <w:adjustRightInd w:val="0"/>
        <w:rPr>
          <w:rFonts w:ascii="Arial" w:hAnsi="Arial" w:cs="Arial"/>
          <w:color w:val="9A9A9A"/>
          <w:sz w:val="20"/>
          <w:szCs w:val="20"/>
        </w:rPr>
      </w:pPr>
    </w:p>
    <w:p w14:paraId="4D281020" w14:textId="77777777" w:rsidR="00807F9A" w:rsidRPr="00004E19" w:rsidRDefault="00004E19" w:rsidP="00004E19">
      <w:r w:rsidRPr="00004E19">
        <w:rPr>
          <w:rFonts w:ascii="Arial" w:hAnsi="Arial" w:cs="Arial"/>
          <w:color w:val="262626"/>
        </w:rPr>
        <w:t xml:space="preserve">Bogen ”En sten i skoen” fra 2003 og artiklen fra samme år skabte furore i kirken og i pressen. Men set teologisk er der altså ikke så meget nyt i det, han siger. Furoren kan forklares ved at se den som udtryk for det, som Cecilie Rubow 3 år før artiklen blev publiceret kaldte for brudfladen mellem præsterne og de folkereligiøse. Rubows undersøgelse viste – noget overraskende – , at de folkereligiøse har en forestilling om Gud som en fysisk, fast størrelse i himlen, mens de fleste præster faktisk anser Gud for at være en metaforisk størrelse. Hvis vi bruger </w:t>
      </w:r>
      <w:hyperlink r:id="rId15" w:history="1">
        <w:r w:rsidRPr="00004E19">
          <w:rPr>
            <w:rFonts w:ascii="Arial" w:hAnsi="Arial" w:cs="Arial"/>
            <w:color w:val="1C1C1C"/>
            <w:u w:val="single" w:color="1C1C1C"/>
          </w:rPr>
          <w:t>Hjärpes</w:t>
        </w:r>
      </w:hyperlink>
      <w:r w:rsidRPr="00004E19">
        <w:rPr>
          <w:rFonts w:ascii="Arial" w:hAnsi="Arial" w:cs="Arial"/>
          <w:color w:val="262626"/>
        </w:rPr>
        <w:t xml:space="preserve"> begreber, er de folkereligiøse altså udpræget traditionalistiske, mens præsterne er udpræget modernistiske.</w:t>
      </w:r>
    </w:p>
    <w:sectPr w:rsidR="00807F9A" w:rsidRPr="00004E19" w:rsidSect="00316BFE">
      <w:headerReference w:type="default" r:id="rId16"/>
      <w:footerReference w:type="even" r:id="rId17"/>
      <w:footerReference w:type="default" r:id="rId1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84BFD" w14:textId="77777777" w:rsidR="00792063" w:rsidRDefault="00792063" w:rsidP="00494AB2">
      <w:r>
        <w:separator/>
      </w:r>
    </w:p>
  </w:endnote>
  <w:endnote w:type="continuationSeparator" w:id="0">
    <w:p w14:paraId="4F231CA8" w14:textId="77777777" w:rsidR="00792063" w:rsidRDefault="00792063" w:rsidP="0049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AFB4C" w14:textId="77777777" w:rsidR="00004E19" w:rsidRDefault="00004E19" w:rsidP="00A37BD3">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D1785A0" w14:textId="77777777" w:rsidR="00004E19" w:rsidRDefault="00004E19" w:rsidP="00004E19">
    <w:pPr>
      <w:pStyle w:val="Sidefod"/>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1956D" w14:textId="77777777" w:rsidR="00004E19" w:rsidRDefault="00004E19" w:rsidP="00A37BD3">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792063">
      <w:rPr>
        <w:rStyle w:val="Sidetal"/>
        <w:noProof/>
      </w:rPr>
      <w:t>1</w:t>
    </w:r>
    <w:r>
      <w:rPr>
        <w:rStyle w:val="Sidetal"/>
      </w:rPr>
      <w:fldChar w:fldCharType="end"/>
    </w:r>
  </w:p>
  <w:p w14:paraId="1F4E760E" w14:textId="77777777" w:rsidR="00004E19" w:rsidRDefault="00004E19" w:rsidP="00004E19">
    <w:pPr>
      <w:pStyle w:val="Sidefod"/>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1BB0B" w14:textId="77777777" w:rsidR="00792063" w:rsidRDefault="00792063" w:rsidP="00494AB2">
      <w:r>
        <w:separator/>
      </w:r>
    </w:p>
  </w:footnote>
  <w:footnote w:type="continuationSeparator" w:id="0">
    <w:p w14:paraId="55429E45" w14:textId="77777777" w:rsidR="00792063" w:rsidRDefault="00792063" w:rsidP="00494A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3CE84" w14:textId="77777777" w:rsidR="00494AB2" w:rsidRPr="00903153" w:rsidRDefault="00494AB2" w:rsidP="00494AB2">
    <w:pPr>
      <w:pStyle w:val="Sidehoved"/>
      <w:rPr>
        <w:sz w:val="20"/>
        <w:szCs w:val="20"/>
      </w:rPr>
    </w:pPr>
    <w:r>
      <w:rPr>
        <w:sz w:val="20"/>
        <w:szCs w:val="20"/>
      </w:rPr>
      <w:t>Hentet fra onlineudgaven af ”Kristendom – tro og praksis” på systime.dk</w:t>
    </w:r>
  </w:p>
  <w:p w14:paraId="56A65267" w14:textId="77777777" w:rsidR="00494AB2" w:rsidRDefault="00494AB2" w:rsidP="00494AB2">
    <w:pPr>
      <w:pStyle w:val="Sidehoved"/>
    </w:pPr>
  </w:p>
  <w:p w14:paraId="45B418F4" w14:textId="77777777" w:rsidR="00494AB2" w:rsidRDefault="00494AB2" w:rsidP="00494AB2">
    <w:pPr>
      <w:pStyle w:val="Sidehoved"/>
    </w:pPr>
  </w:p>
  <w:p w14:paraId="292E12D2" w14:textId="77777777" w:rsidR="00494AB2" w:rsidRDefault="00494AB2">
    <w:pPr>
      <w:pStyle w:val="Sidehove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AB2"/>
    <w:rsid w:val="00004E19"/>
    <w:rsid w:val="00316BFE"/>
    <w:rsid w:val="00494AB2"/>
    <w:rsid w:val="00792063"/>
    <w:rsid w:val="007A5DEB"/>
    <w:rsid w:val="00807F9A"/>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91615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494AB2"/>
    <w:pPr>
      <w:spacing w:before="100" w:beforeAutospacing="1" w:after="100" w:afterAutospacing="1"/>
      <w:outlineLvl w:val="0"/>
    </w:pPr>
    <w:rPr>
      <w:rFonts w:ascii="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94AB2"/>
    <w:pPr>
      <w:tabs>
        <w:tab w:val="center" w:pos="4819"/>
        <w:tab w:val="right" w:pos="9638"/>
      </w:tabs>
    </w:pPr>
  </w:style>
  <w:style w:type="character" w:customStyle="1" w:styleId="SidehovedTegn">
    <w:name w:val="Sidehoved Tegn"/>
    <w:basedOn w:val="Standardskrifttypeiafsnit"/>
    <w:link w:val="Sidehoved"/>
    <w:uiPriority w:val="99"/>
    <w:rsid w:val="00494AB2"/>
  </w:style>
  <w:style w:type="paragraph" w:styleId="Sidefod">
    <w:name w:val="footer"/>
    <w:basedOn w:val="Normal"/>
    <w:link w:val="SidefodTegn"/>
    <w:uiPriority w:val="99"/>
    <w:unhideWhenUsed/>
    <w:rsid w:val="00494AB2"/>
    <w:pPr>
      <w:tabs>
        <w:tab w:val="center" w:pos="4819"/>
        <w:tab w:val="right" w:pos="9638"/>
      </w:tabs>
    </w:pPr>
  </w:style>
  <w:style w:type="character" w:customStyle="1" w:styleId="SidefodTegn">
    <w:name w:val="Sidefod Tegn"/>
    <w:basedOn w:val="Standardskrifttypeiafsnit"/>
    <w:link w:val="Sidefod"/>
    <w:uiPriority w:val="99"/>
    <w:rsid w:val="00494AB2"/>
  </w:style>
  <w:style w:type="character" w:customStyle="1" w:styleId="Overskrift1Tegn">
    <w:name w:val="Overskrift 1 Tegn"/>
    <w:basedOn w:val="Standardskrifttypeiafsnit"/>
    <w:link w:val="Overskrift1"/>
    <w:uiPriority w:val="9"/>
    <w:rsid w:val="00494AB2"/>
    <w:rPr>
      <w:rFonts w:ascii="Times New Roman" w:hAnsi="Times New Roman" w:cs="Times New Roman"/>
      <w:b/>
      <w:bCs/>
      <w:kern w:val="36"/>
      <w:sz w:val="48"/>
      <w:szCs w:val="48"/>
      <w:lang w:eastAsia="da-DK"/>
    </w:rPr>
  </w:style>
  <w:style w:type="paragraph" w:styleId="Normalweb">
    <w:name w:val="Normal (Web)"/>
    <w:basedOn w:val="Normal"/>
    <w:uiPriority w:val="99"/>
    <w:semiHidden/>
    <w:unhideWhenUsed/>
    <w:rsid w:val="00494AB2"/>
    <w:pPr>
      <w:spacing w:before="100" w:beforeAutospacing="1" w:after="100" w:afterAutospacing="1"/>
    </w:pPr>
    <w:rPr>
      <w:rFonts w:ascii="Times New Roman" w:hAnsi="Times New Roman" w:cs="Times New Roman"/>
      <w:lang w:eastAsia="da-DK"/>
    </w:rPr>
  </w:style>
  <w:style w:type="character" w:customStyle="1" w:styleId="apple-converted-space">
    <w:name w:val="apple-converted-space"/>
    <w:basedOn w:val="Standardskrifttypeiafsnit"/>
    <w:rsid w:val="00494AB2"/>
  </w:style>
  <w:style w:type="character" w:styleId="Llink">
    <w:name w:val="Hyperlink"/>
    <w:basedOn w:val="Standardskrifttypeiafsnit"/>
    <w:uiPriority w:val="99"/>
    <w:semiHidden/>
    <w:unhideWhenUsed/>
    <w:rsid w:val="00494AB2"/>
    <w:rPr>
      <w:color w:val="0000FF"/>
      <w:u w:val="single"/>
    </w:rPr>
  </w:style>
  <w:style w:type="character" w:customStyle="1" w:styleId="index">
    <w:name w:val="index"/>
    <w:basedOn w:val="Standardskrifttypeiafsnit"/>
    <w:rsid w:val="00494AB2"/>
  </w:style>
  <w:style w:type="character" w:customStyle="1" w:styleId="glossary-term">
    <w:name w:val="glossary-term"/>
    <w:basedOn w:val="Standardskrifttypeiafsnit"/>
    <w:rsid w:val="00494AB2"/>
  </w:style>
  <w:style w:type="character" w:styleId="HTML-citat">
    <w:name w:val="HTML Cite"/>
    <w:basedOn w:val="Standardskrifttypeiafsnit"/>
    <w:uiPriority w:val="99"/>
    <w:semiHidden/>
    <w:unhideWhenUsed/>
    <w:rsid w:val="00494AB2"/>
    <w:rPr>
      <w:i/>
      <w:iCs/>
    </w:rPr>
  </w:style>
  <w:style w:type="character" w:styleId="Sidetal">
    <w:name w:val="page number"/>
    <w:basedOn w:val="Standardskrifttypeiafsnit"/>
    <w:uiPriority w:val="99"/>
    <w:semiHidden/>
    <w:unhideWhenUsed/>
    <w:rsid w:val="00004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936120">
      <w:bodyDiv w:val="1"/>
      <w:marLeft w:val="0"/>
      <w:marRight w:val="0"/>
      <w:marTop w:val="0"/>
      <w:marBottom w:val="0"/>
      <w:divBdr>
        <w:top w:val="none" w:sz="0" w:space="0" w:color="auto"/>
        <w:left w:val="none" w:sz="0" w:space="0" w:color="auto"/>
        <w:bottom w:val="none" w:sz="0" w:space="0" w:color="auto"/>
        <w:right w:val="none" w:sz="0" w:space="0" w:color="auto"/>
      </w:divBdr>
    </w:div>
    <w:div w:id="1026753007">
      <w:bodyDiv w:val="1"/>
      <w:marLeft w:val="0"/>
      <w:marRight w:val="0"/>
      <w:marTop w:val="0"/>
      <w:marBottom w:val="0"/>
      <w:divBdr>
        <w:top w:val="none" w:sz="0" w:space="0" w:color="auto"/>
        <w:left w:val="none" w:sz="0" w:space="0" w:color="auto"/>
        <w:bottom w:val="none" w:sz="0" w:space="0" w:color="auto"/>
        <w:right w:val="none" w:sz="0" w:space="0" w:color="auto"/>
      </w:divBdr>
    </w:div>
    <w:div w:id="11193740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kristendom.systime.dk/index.php?id=148#c377" TargetMode="External"/><Relationship Id="rId20" Type="http://schemas.openxmlformats.org/officeDocument/2006/relationships/theme" Target="theme/theme1.xml"/><Relationship Id="rId10" Type="http://schemas.openxmlformats.org/officeDocument/2006/relationships/hyperlink" Target="https://kristendom.systime.dk/index.php?id=149#c489" TargetMode="External"/><Relationship Id="rId11" Type="http://schemas.openxmlformats.org/officeDocument/2006/relationships/hyperlink" Target="https://kristendom.systime.dk/fileadmin/_processed_/c/6/csm_wilke_praest_tro_2a790b2a40.png" TargetMode="External"/><Relationship Id="rId12" Type="http://schemas.openxmlformats.org/officeDocument/2006/relationships/image" Target="media/image1.png"/><Relationship Id="rId13" Type="http://schemas.openxmlformats.org/officeDocument/2006/relationships/hyperlink" Target="https://kristendom.systime.dk/fileadmin/_processed_/3/c/csm_wilke_skabende_gud_tro_91bad20992.png" TargetMode="External"/><Relationship Id="rId14" Type="http://schemas.openxmlformats.org/officeDocument/2006/relationships/image" Target="media/image2.png"/><Relationship Id="rId15" Type="http://schemas.openxmlformats.org/officeDocument/2006/relationships/hyperlink" Target="https://kristendom.systime.dk/index.php?id=149#c480"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kristendom.systime.dk/index.php?id=148" TargetMode="External"/><Relationship Id="rId8" Type="http://schemas.openxmlformats.org/officeDocument/2006/relationships/hyperlink" Target="https://kristendom.systime.dk/index.php?id=185"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856</Words>
  <Characters>5228</Characters>
  <Application>Microsoft Macintosh Word</Application>
  <DocSecurity>0</DocSecurity>
  <Lines>43</Lines>
  <Paragraphs>12</Paragraphs>
  <ScaleCrop>false</ScaleCrop>
  <HeadingPairs>
    <vt:vector size="4" baseType="variant">
      <vt:variant>
        <vt:lpstr>Titel</vt:lpstr>
      </vt:variant>
      <vt:variant>
        <vt:i4>1</vt:i4>
      </vt:variant>
      <vt:variant>
        <vt:lpstr>Headings</vt:lpstr>
      </vt:variant>
      <vt:variant>
        <vt:i4>4</vt:i4>
      </vt:variant>
    </vt:vector>
  </HeadingPairs>
  <TitlesOfParts>
    <vt:vector size="5" baseType="lpstr">
      <vt:lpstr/>
      <vt:lpstr>Det 20. århundrede</vt:lpstr>
      <vt:lpstr/>
      <vt:lpstr/>
      <vt:lpstr>Thorkild Grosbøll</vt:lpstr>
    </vt:vector>
  </TitlesOfParts>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1</cp:revision>
  <dcterms:created xsi:type="dcterms:W3CDTF">2019-04-11T06:54:00Z</dcterms:created>
  <dcterms:modified xsi:type="dcterms:W3CDTF">2019-04-11T07:03:00Z</dcterms:modified>
</cp:coreProperties>
</file>