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CDE94" w14:textId="77777777" w:rsidR="003B31DB" w:rsidRPr="003B31DB" w:rsidRDefault="003B31DB" w:rsidP="003B31DB">
      <w:pPr>
        <w:widowControl w:val="0"/>
        <w:autoSpaceDE w:val="0"/>
        <w:autoSpaceDN w:val="0"/>
        <w:adjustRightInd w:val="0"/>
        <w:rPr>
          <w:rFonts w:ascii="Arial" w:hAnsi="Arial" w:cs="Arial"/>
          <w:b/>
          <w:bCs/>
          <w:color w:val="262626"/>
          <w:sz w:val="32"/>
          <w:szCs w:val="32"/>
        </w:rPr>
      </w:pPr>
      <w:r w:rsidRPr="003B31DB">
        <w:rPr>
          <w:rFonts w:ascii="Arial" w:hAnsi="Arial" w:cs="Arial"/>
          <w:b/>
          <w:bCs/>
          <w:color w:val="262626"/>
          <w:sz w:val="32"/>
          <w:szCs w:val="32"/>
        </w:rPr>
        <w:t>K. E. Løgstrup</w:t>
      </w:r>
    </w:p>
    <w:p w14:paraId="7C438BF6" w14:textId="77777777" w:rsidR="003B31DB" w:rsidRDefault="003B31DB" w:rsidP="003B31DB">
      <w:pPr>
        <w:widowControl w:val="0"/>
        <w:autoSpaceDE w:val="0"/>
        <w:autoSpaceDN w:val="0"/>
        <w:adjustRightInd w:val="0"/>
        <w:rPr>
          <w:rFonts w:ascii="Arial" w:hAnsi="Arial" w:cs="Arial"/>
          <w:color w:val="262626"/>
          <w:sz w:val="26"/>
          <w:szCs w:val="26"/>
        </w:rPr>
      </w:pPr>
      <w:r>
        <w:rPr>
          <w:rFonts w:ascii="Arial" w:hAnsi="Arial" w:cs="Arial"/>
          <w:noProof/>
          <w:color w:val="1C1C1C"/>
          <w:sz w:val="26"/>
          <w:szCs w:val="26"/>
          <w:lang w:eastAsia="da-DK"/>
        </w:rPr>
        <w:drawing>
          <wp:inline distT="0" distB="0" distL="0" distR="0" wp14:anchorId="2DA3E9B9" wp14:editId="044A331B">
            <wp:extent cx="728345" cy="567055"/>
            <wp:effectExtent l="0" t="0" r="8255" b="0"/>
            <wp:docPr id="1" name="Billed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567055"/>
                    </a:xfrm>
                    <a:prstGeom prst="rect">
                      <a:avLst/>
                    </a:prstGeom>
                    <a:noFill/>
                    <a:ln>
                      <a:noFill/>
                    </a:ln>
                  </pic:spPr>
                </pic:pic>
              </a:graphicData>
            </a:graphic>
          </wp:inline>
        </w:drawing>
      </w:r>
    </w:p>
    <w:p w14:paraId="465D560B" w14:textId="77777777" w:rsidR="003B31DB" w:rsidRPr="003B31DB" w:rsidRDefault="003B31DB" w:rsidP="003B31DB">
      <w:pPr>
        <w:widowControl w:val="0"/>
        <w:autoSpaceDE w:val="0"/>
        <w:autoSpaceDN w:val="0"/>
        <w:adjustRightInd w:val="0"/>
        <w:rPr>
          <w:rFonts w:ascii="Arial" w:hAnsi="Arial" w:cs="Arial"/>
          <w:color w:val="535353"/>
          <w:sz w:val="20"/>
          <w:szCs w:val="20"/>
        </w:rPr>
      </w:pPr>
      <w:r w:rsidRPr="003B31DB">
        <w:rPr>
          <w:rFonts w:ascii="Arial" w:hAnsi="Arial" w:cs="Arial"/>
          <w:color w:val="535353"/>
          <w:sz w:val="20"/>
          <w:szCs w:val="20"/>
        </w:rPr>
        <w:t>Teolog Knud Ejler Løgstrup</w:t>
      </w:r>
    </w:p>
    <w:p w14:paraId="05BAAE1B" w14:textId="77777777" w:rsidR="003B31DB" w:rsidRPr="003B31DB" w:rsidRDefault="003B31DB" w:rsidP="003B31DB">
      <w:pPr>
        <w:widowControl w:val="0"/>
        <w:autoSpaceDE w:val="0"/>
        <w:autoSpaceDN w:val="0"/>
        <w:adjustRightInd w:val="0"/>
        <w:rPr>
          <w:rFonts w:ascii="Arial" w:hAnsi="Arial" w:cs="Arial"/>
          <w:color w:val="646464"/>
          <w:sz w:val="20"/>
          <w:szCs w:val="20"/>
        </w:rPr>
      </w:pPr>
      <w:r w:rsidRPr="003B31DB">
        <w:rPr>
          <w:rFonts w:ascii="Arial" w:hAnsi="Arial" w:cs="Arial"/>
          <w:color w:val="646464"/>
          <w:sz w:val="20"/>
          <w:szCs w:val="20"/>
        </w:rPr>
        <w:t>Foto: Erik Friis/Polfoto</w:t>
      </w:r>
    </w:p>
    <w:p w14:paraId="65B5E792" w14:textId="77777777" w:rsidR="003B31DB" w:rsidRDefault="003B31DB" w:rsidP="003B31DB">
      <w:pPr>
        <w:widowControl w:val="0"/>
        <w:autoSpaceDE w:val="0"/>
        <w:autoSpaceDN w:val="0"/>
        <w:adjustRightInd w:val="0"/>
        <w:rPr>
          <w:rFonts w:ascii="Arial" w:hAnsi="Arial" w:cs="Arial"/>
          <w:color w:val="262626"/>
          <w:sz w:val="26"/>
          <w:szCs w:val="26"/>
        </w:rPr>
      </w:pPr>
    </w:p>
    <w:p w14:paraId="0E81BADD" w14:textId="77777777" w:rsidR="003B31DB" w:rsidRPr="003B31DB" w:rsidRDefault="003B31DB" w:rsidP="003B31DB">
      <w:pPr>
        <w:widowControl w:val="0"/>
        <w:autoSpaceDE w:val="0"/>
        <w:autoSpaceDN w:val="0"/>
        <w:adjustRightInd w:val="0"/>
        <w:rPr>
          <w:rFonts w:ascii="Arial" w:hAnsi="Arial" w:cs="Arial"/>
          <w:color w:val="262626"/>
        </w:rPr>
      </w:pPr>
      <w:r w:rsidRPr="003B31DB">
        <w:rPr>
          <w:rFonts w:ascii="Arial" w:hAnsi="Arial" w:cs="Arial"/>
          <w:color w:val="262626"/>
        </w:rPr>
        <w:t>”</w:t>
      </w:r>
      <w:r w:rsidRPr="003B31DB">
        <w:rPr>
          <w:rFonts w:ascii="Arial" w:hAnsi="Arial" w:cs="Arial"/>
          <w:color w:val="262626"/>
        </w:rPr>
        <w:t>Den enkelte har aldrig med et andet menneske at gøre uden at han holder noget af dets liv i sin hånd. Det kan være meget lidt, en forbigående stemning, en oplagthed, man får til at visne, eller som man vækker, en lede man uddyber eller hæver. Men det kan også være forfærdende meget, så det simpelthen står til den enkelte, om den andens liv lykkes eller ej.</w:t>
      </w:r>
      <w:r w:rsidRPr="003B31DB">
        <w:rPr>
          <w:rFonts w:ascii="Arial" w:hAnsi="Arial" w:cs="Arial"/>
          <w:color w:val="262626"/>
        </w:rPr>
        <w:t>”</w:t>
      </w:r>
    </w:p>
    <w:p w14:paraId="21EA5633" w14:textId="77777777" w:rsidR="003B31DB" w:rsidRDefault="003B31DB" w:rsidP="003B31DB">
      <w:pPr>
        <w:widowControl w:val="0"/>
        <w:autoSpaceDE w:val="0"/>
        <w:autoSpaceDN w:val="0"/>
        <w:adjustRightInd w:val="0"/>
        <w:rPr>
          <w:rFonts w:ascii="Arial" w:hAnsi="Arial" w:cs="Arial"/>
          <w:color w:val="ADADAD"/>
          <w:sz w:val="20"/>
          <w:szCs w:val="20"/>
        </w:rPr>
      </w:pPr>
      <w:r w:rsidRPr="003B31DB">
        <w:rPr>
          <w:rFonts w:ascii="Arial" w:hAnsi="Arial" w:cs="Arial"/>
          <w:color w:val="ADADAD"/>
          <w:sz w:val="20"/>
          <w:szCs w:val="20"/>
        </w:rPr>
        <w:t>Knud Ejler Løgstrup: Den etiske fordring. Gyldendal, 1956.</w:t>
      </w:r>
    </w:p>
    <w:p w14:paraId="35F9B8EC" w14:textId="77777777" w:rsidR="003B31DB" w:rsidRPr="003B31DB" w:rsidRDefault="003B31DB" w:rsidP="003B31DB">
      <w:pPr>
        <w:widowControl w:val="0"/>
        <w:autoSpaceDE w:val="0"/>
        <w:autoSpaceDN w:val="0"/>
        <w:adjustRightInd w:val="0"/>
        <w:rPr>
          <w:rFonts w:ascii="Arial" w:hAnsi="Arial" w:cs="Arial"/>
          <w:color w:val="ADADAD"/>
          <w:sz w:val="20"/>
          <w:szCs w:val="20"/>
        </w:rPr>
      </w:pPr>
    </w:p>
    <w:p w14:paraId="4837F9C5" w14:textId="77777777" w:rsidR="003B31DB" w:rsidRDefault="003B31DB" w:rsidP="003B31DB">
      <w:pPr>
        <w:widowControl w:val="0"/>
        <w:autoSpaceDE w:val="0"/>
        <w:autoSpaceDN w:val="0"/>
        <w:adjustRightInd w:val="0"/>
        <w:rPr>
          <w:rFonts w:ascii="Arial" w:hAnsi="Arial" w:cs="Arial"/>
          <w:color w:val="262626"/>
        </w:rPr>
      </w:pPr>
      <w:r w:rsidRPr="003B31DB">
        <w:rPr>
          <w:rFonts w:ascii="Arial" w:hAnsi="Arial" w:cs="Arial"/>
          <w:color w:val="262626"/>
        </w:rPr>
        <w:t>Citatet stammer fra værket, som gjorde Løgstrup (1905-1981) til en verdenskendt teolog, og det bygger i høj grad på Jesus' dobbelte kærlighedsbud, som Løgstrup her redefinerer på sekulariseringens præmisser. Citatet viser fire centrale aspekter:</w:t>
      </w:r>
    </w:p>
    <w:p w14:paraId="2675D1B6" w14:textId="77777777" w:rsidR="003B31DB" w:rsidRPr="003B31DB" w:rsidRDefault="003B31DB" w:rsidP="003B31DB">
      <w:pPr>
        <w:widowControl w:val="0"/>
        <w:autoSpaceDE w:val="0"/>
        <w:autoSpaceDN w:val="0"/>
        <w:adjustRightInd w:val="0"/>
        <w:rPr>
          <w:rFonts w:ascii="Arial" w:hAnsi="Arial" w:cs="Arial"/>
          <w:color w:val="262626"/>
        </w:rPr>
      </w:pPr>
    </w:p>
    <w:p w14:paraId="10FAF01D" w14:textId="77777777" w:rsidR="003B31DB" w:rsidRPr="003B31DB" w:rsidRDefault="003B31DB" w:rsidP="003B31DB">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3B31DB">
        <w:rPr>
          <w:rFonts w:ascii="Arial" w:hAnsi="Arial" w:cs="Arial"/>
          <w:color w:val="262626"/>
        </w:rPr>
        <w:t>Kravet om næstekærlighed er tavst. Vores næste fortæller os ikke, hvordan han eller hun har brug for vores kærlighed. Så vi skal selv finde ud af, hvori fordringens karakter består.</w:t>
      </w:r>
    </w:p>
    <w:p w14:paraId="05DA3678" w14:textId="77777777" w:rsidR="003B31DB" w:rsidRPr="003B31DB" w:rsidRDefault="003B31DB" w:rsidP="003B31DB">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3B31DB">
        <w:rPr>
          <w:rFonts w:ascii="Arial" w:hAnsi="Arial" w:cs="Arial"/>
          <w:color w:val="262626"/>
        </w:rPr>
        <w:t>Kravet om næstekærlighed er radikalt. Vi kan hvert eneste øjeblik ødelægge den andens liv eller få det til at lykkes. Enten vil man den anden eller også vil man sig selv.</w:t>
      </w:r>
    </w:p>
    <w:p w14:paraId="1F685A56" w14:textId="77777777" w:rsidR="003B31DB" w:rsidRPr="003B31DB" w:rsidRDefault="003B31DB" w:rsidP="003B31DB">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3B31DB">
        <w:rPr>
          <w:rFonts w:ascii="Arial" w:hAnsi="Arial" w:cs="Arial"/>
          <w:color w:val="262626"/>
        </w:rPr>
        <w:t>Kravet om næstekærlighed er ensidigt. Vi kan ikke tillade os at bede om noget til gengæld for vores kærlighed.</w:t>
      </w:r>
    </w:p>
    <w:p w14:paraId="015E4653" w14:textId="77777777" w:rsidR="003B31DB" w:rsidRDefault="003B31DB" w:rsidP="003B31DB">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3B31DB">
        <w:rPr>
          <w:rFonts w:ascii="Arial" w:hAnsi="Arial" w:cs="Arial"/>
          <w:color w:val="262626"/>
        </w:rPr>
        <w:t>Kravet om næstekærlighed er uopfyldeligt, da mennesket grundlæggende er syndigt og egoistisk.</w:t>
      </w:r>
    </w:p>
    <w:p w14:paraId="18BC90A8" w14:textId="77777777" w:rsidR="003B31DB" w:rsidRPr="003B31DB" w:rsidRDefault="003B31DB" w:rsidP="003B31DB">
      <w:pPr>
        <w:widowControl w:val="0"/>
        <w:tabs>
          <w:tab w:val="left" w:pos="220"/>
          <w:tab w:val="left" w:pos="720"/>
        </w:tabs>
        <w:autoSpaceDE w:val="0"/>
        <w:autoSpaceDN w:val="0"/>
        <w:adjustRightInd w:val="0"/>
        <w:ind w:left="720"/>
        <w:rPr>
          <w:rFonts w:ascii="Arial" w:hAnsi="Arial" w:cs="Arial"/>
          <w:color w:val="262626"/>
        </w:rPr>
      </w:pPr>
    </w:p>
    <w:p w14:paraId="150640D8" w14:textId="77777777" w:rsidR="003B31DB" w:rsidRPr="003B31DB" w:rsidRDefault="003B31DB" w:rsidP="003B31DB">
      <w:pPr>
        <w:widowControl w:val="0"/>
        <w:autoSpaceDE w:val="0"/>
        <w:autoSpaceDN w:val="0"/>
        <w:adjustRightInd w:val="0"/>
        <w:rPr>
          <w:rFonts w:ascii="Arial" w:hAnsi="Arial" w:cs="Arial"/>
          <w:color w:val="262626"/>
        </w:rPr>
      </w:pPr>
      <w:r w:rsidRPr="003B31DB">
        <w:rPr>
          <w:rFonts w:ascii="Arial" w:hAnsi="Arial" w:cs="Arial"/>
          <w:color w:val="262626"/>
        </w:rPr>
        <w:t>K.E. Løgstrup viser med citatet, at det er det mest grundlæggende princip her i livet, at verden er skabt som en gave til mennesket. Man kalder hans teologi for skabelsesteologi, og som sådan tænker han positivt om verden. Det betyder for ham, at vi helt grundlæggende som mennesker ikke skylder os selv vor eksistens; vi er ikke herrer over vores egen tilværelse, og vi er derfor både førkulturelle og kulturelle væsner. De førkulturelle aspekter ved livet – og således også mennesket – er fx tillid, kærlighed og sandheden. Tillid er til stede før mødet med den anden, og derfor er vi udleveret til hinanden.</w:t>
      </w:r>
    </w:p>
    <w:p w14:paraId="2BF26C35" w14:textId="77777777" w:rsidR="003B31DB" w:rsidRDefault="003B31DB" w:rsidP="003B31DB">
      <w:pPr>
        <w:widowControl w:val="0"/>
        <w:autoSpaceDE w:val="0"/>
        <w:autoSpaceDN w:val="0"/>
        <w:adjustRightInd w:val="0"/>
        <w:rPr>
          <w:rFonts w:ascii="Arial" w:hAnsi="Arial" w:cs="Arial"/>
          <w:color w:val="9A9A9A"/>
        </w:rPr>
      </w:pPr>
    </w:p>
    <w:p w14:paraId="0E2E0543" w14:textId="77777777" w:rsidR="003B31DB" w:rsidRPr="003B31DB" w:rsidRDefault="003B31DB" w:rsidP="003B31DB">
      <w:pPr>
        <w:widowControl w:val="0"/>
        <w:autoSpaceDE w:val="0"/>
        <w:autoSpaceDN w:val="0"/>
        <w:adjustRightInd w:val="0"/>
        <w:rPr>
          <w:rFonts w:ascii="Arial" w:hAnsi="Arial" w:cs="Arial"/>
          <w:color w:val="9A9A9A"/>
        </w:rPr>
      </w:pPr>
      <w:bookmarkStart w:id="0" w:name="_GoBack"/>
      <w:bookmarkEnd w:id="0"/>
    </w:p>
    <w:p w14:paraId="168C8890" w14:textId="77777777" w:rsidR="003B31DB" w:rsidRPr="003B31DB" w:rsidRDefault="003B31DB" w:rsidP="003B31DB">
      <w:pPr>
        <w:widowControl w:val="0"/>
        <w:autoSpaceDE w:val="0"/>
        <w:autoSpaceDN w:val="0"/>
        <w:adjustRightInd w:val="0"/>
        <w:rPr>
          <w:rFonts w:ascii="Arial" w:hAnsi="Arial" w:cs="Arial"/>
          <w:b/>
          <w:bCs/>
          <w:color w:val="262626"/>
          <w:sz w:val="28"/>
          <w:szCs w:val="28"/>
        </w:rPr>
      </w:pPr>
      <w:r w:rsidRPr="003B31DB">
        <w:rPr>
          <w:rFonts w:ascii="Arial" w:hAnsi="Arial" w:cs="Arial"/>
          <w:b/>
          <w:bCs/>
          <w:color w:val="262626"/>
          <w:sz w:val="28"/>
          <w:szCs w:val="28"/>
        </w:rPr>
        <w:t>Fænomenolog</w:t>
      </w:r>
      <w:r w:rsidRPr="003B31DB">
        <w:rPr>
          <w:rFonts w:ascii="Arial" w:hAnsi="Arial" w:cs="Arial"/>
          <w:b/>
          <w:bCs/>
          <w:color w:val="262626"/>
          <w:sz w:val="28"/>
          <w:szCs w:val="28"/>
        </w:rPr>
        <w:t>i</w:t>
      </w:r>
    </w:p>
    <w:p w14:paraId="285FB466" w14:textId="77777777" w:rsidR="003B31DB" w:rsidRPr="003B31DB" w:rsidRDefault="003B31DB" w:rsidP="003B31DB">
      <w:pPr>
        <w:widowControl w:val="0"/>
        <w:autoSpaceDE w:val="0"/>
        <w:autoSpaceDN w:val="0"/>
        <w:adjustRightInd w:val="0"/>
        <w:rPr>
          <w:rFonts w:ascii="Arial" w:hAnsi="Arial" w:cs="Arial"/>
          <w:color w:val="262626"/>
        </w:rPr>
      </w:pPr>
      <w:r w:rsidRPr="003B31DB">
        <w:rPr>
          <w:rFonts w:ascii="Arial" w:hAnsi="Arial" w:cs="Arial"/>
          <w:color w:val="262626"/>
        </w:rPr>
        <w:t xml:space="preserve">Løgstrup argumenterer i høj grad fænomenologisk for dette, en metode, han har arvet fra den tyske filosof Martin Heidegger. Løgstrup vil med den fænomenologiske metode sige, at vores skabthed viser sig i den verden, som vi er en del af og som vi kan betragte. Sagt på en anden måde er der spor af Gud i verden. Der er på den måde noget større end mennesket selv. Disse fænomener er udtryk for, at livet ytrer sig i sin reneste form og de er suveræne, dvs. vigtigere end alt andet. Løgstrup kalder dem for spontane eller suveræne livsytringer. Fx er fænomenet kærlighed til stede henover hovedet på os, og det er derfor, vi af og til oplever kærligheden spontant og overvældende. Tillid er til stede i </w:t>
      </w:r>
      <w:r w:rsidRPr="003B31DB">
        <w:rPr>
          <w:rFonts w:ascii="Arial" w:hAnsi="Arial" w:cs="Arial"/>
          <w:color w:val="262626"/>
        </w:rPr>
        <w:lastRenderedPageBreak/>
        <w:t xml:space="preserve">livet, for ellers ville samfundet ikke kunne hænge sammen. Men samfundet hænger rent faktisk sammen, og det er et fænomenologisk eksempel på tillid som en førkulturel størrelse. Løgstrup argumenterer altså ikke ud fra Bibelskriftet, men ud fra verden, som den viser sig, og som vi kan iagttage den som mennesker, kristne eller ej. Det er altså i høj grad en </w:t>
      </w:r>
      <w:r w:rsidRPr="003B31DB">
        <w:rPr>
          <w:rFonts w:ascii="Arial" w:hAnsi="Arial" w:cs="Arial"/>
          <w:b/>
          <w:bCs/>
          <w:color w:val="262626"/>
        </w:rPr>
        <w:t>antropocentrisk</w:t>
      </w:r>
      <w:r w:rsidRPr="003B31DB">
        <w:rPr>
          <w:rFonts w:ascii="Arial" w:hAnsi="Arial" w:cs="Arial"/>
          <w:color w:val="262626"/>
        </w:rPr>
        <w:t xml:space="preserve"> tænkning, som også inddrager "det andet menneske".</w:t>
      </w:r>
    </w:p>
    <w:p w14:paraId="7A987219" w14:textId="77777777" w:rsidR="003B31DB" w:rsidRDefault="003B31DB" w:rsidP="003B31DB">
      <w:pPr>
        <w:widowControl w:val="0"/>
        <w:autoSpaceDE w:val="0"/>
        <w:autoSpaceDN w:val="0"/>
        <w:adjustRightInd w:val="0"/>
        <w:rPr>
          <w:rFonts w:ascii="Arial" w:hAnsi="Arial" w:cs="Arial"/>
          <w:color w:val="9A9A9A"/>
        </w:rPr>
      </w:pPr>
    </w:p>
    <w:p w14:paraId="455E24C0" w14:textId="77777777" w:rsidR="003B31DB" w:rsidRPr="003B31DB" w:rsidRDefault="003B31DB" w:rsidP="003B31DB">
      <w:pPr>
        <w:widowControl w:val="0"/>
        <w:autoSpaceDE w:val="0"/>
        <w:autoSpaceDN w:val="0"/>
        <w:adjustRightInd w:val="0"/>
        <w:rPr>
          <w:rFonts w:ascii="Arial" w:hAnsi="Arial" w:cs="Arial"/>
          <w:color w:val="9A9A9A"/>
        </w:rPr>
      </w:pPr>
    </w:p>
    <w:p w14:paraId="47B4BF21" w14:textId="77777777" w:rsidR="003B31DB" w:rsidRPr="003B31DB" w:rsidRDefault="003B31DB" w:rsidP="003B31DB">
      <w:pPr>
        <w:widowControl w:val="0"/>
        <w:autoSpaceDE w:val="0"/>
        <w:autoSpaceDN w:val="0"/>
        <w:adjustRightInd w:val="0"/>
        <w:rPr>
          <w:rFonts w:ascii="Arial" w:hAnsi="Arial" w:cs="Arial"/>
          <w:b/>
          <w:bCs/>
          <w:color w:val="262626"/>
          <w:sz w:val="28"/>
          <w:szCs w:val="28"/>
        </w:rPr>
      </w:pPr>
      <w:r w:rsidRPr="003B31DB">
        <w:rPr>
          <w:rFonts w:ascii="Arial" w:hAnsi="Arial" w:cs="Arial"/>
          <w:b/>
          <w:bCs/>
          <w:color w:val="262626"/>
          <w:sz w:val="28"/>
          <w:szCs w:val="28"/>
        </w:rPr>
        <w:t>Eksempel på suveræne livsytringer</w:t>
      </w:r>
    </w:p>
    <w:p w14:paraId="7C15259C" w14:textId="77777777" w:rsidR="003B31DB" w:rsidRPr="003B31DB" w:rsidRDefault="003B31DB" w:rsidP="003B31DB">
      <w:pPr>
        <w:widowControl w:val="0"/>
        <w:autoSpaceDE w:val="0"/>
        <w:autoSpaceDN w:val="0"/>
        <w:adjustRightInd w:val="0"/>
        <w:rPr>
          <w:rFonts w:ascii="Arial" w:hAnsi="Arial" w:cs="Arial"/>
          <w:color w:val="262626"/>
        </w:rPr>
      </w:pPr>
      <w:r w:rsidRPr="003B31DB">
        <w:rPr>
          <w:rFonts w:ascii="Arial" w:hAnsi="Arial" w:cs="Arial"/>
          <w:color w:val="262626"/>
        </w:rPr>
        <w:t>Møder en person en fremmed mand i en togkupe, vil det første forhold mellem de to personer være tillid. Mistilliden kommer altid efter tilliden, så derfor kan vi med en løgstrupsk central metafor sige, at mistilliden snylter på tilliden. Hvis den metafor tænkes ud i sin ekstrem, og det gør Løgstrup flere gange i sit forfatterskab, er mistilliden karakteriseret ved, at den ingen egenstatus har. Man skal altid argumentere for, at man ikke stoler på manden i togkupeen, men det skal man ikke, hvis man stoler på ham.</w:t>
      </w:r>
    </w:p>
    <w:p w14:paraId="5250BC98" w14:textId="77777777" w:rsidR="003B31DB" w:rsidRDefault="003B31DB" w:rsidP="003B31DB">
      <w:pPr>
        <w:widowControl w:val="0"/>
        <w:autoSpaceDE w:val="0"/>
        <w:autoSpaceDN w:val="0"/>
        <w:adjustRightInd w:val="0"/>
        <w:rPr>
          <w:rFonts w:ascii="Arial" w:hAnsi="Arial" w:cs="Arial"/>
          <w:color w:val="9A9A9A"/>
        </w:rPr>
      </w:pPr>
    </w:p>
    <w:p w14:paraId="7E5FF4D9" w14:textId="77777777" w:rsidR="003B31DB" w:rsidRPr="003B31DB" w:rsidRDefault="003B31DB" w:rsidP="003B31DB">
      <w:pPr>
        <w:widowControl w:val="0"/>
        <w:autoSpaceDE w:val="0"/>
        <w:autoSpaceDN w:val="0"/>
        <w:adjustRightInd w:val="0"/>
        <w:rPr>
          <w:rFonts w:ascii="Arial" w:hAnsi="Arial" w:cs="Arial"/>
          <w:color w:val="9A9A9A"/>
        </w:rPr>
      </w:pPr>
    </w:p>
    <w:p w14:paraId="42411CAC" w14:textId="77777777" w:rsidR="003B31DB" w:rsidRPr="003B31DB" w:rsidRDefault="003B31DB" w:rsidP="003B31DB">
      <w:pPr>
        <w:widowControl w:val="0"/>
        <w:autoSpaceDE w:val="0"/>
        <w:autoSpaceDN w:val="0"/>
        <w:adjustRightInd w:val="0"/>
        <w:rPr>
          <w:rFonts w:ascii="Arial" w:hAnsi="Arial" w:cs="Arial"/>
          <w:b/>
          <w:bCs/>
          <w:color w:val="262626"/>
          <w:sz w:val="28"/>
          <w:szCs w:val="28"/>
        </w:rPr>
      </w:pPr>
      <w:r w:rsidRPr="003B31DB">
        <w:rPr>
          <w:rFonts w:ascii="Arial" w:hAnsi="Arial" w:cs="Arial"/>
          <w:b/>
          <w:bCs/>
          <w:color w:val="262626"/>
          <w:sz w:val="28"/>
          <w:szCs w:val="28"/>
        </w:rPr>
        <w:t>Skriftsynet</w:t>
      </w:r>
    </w:p>
    <w:p w14:paraId="56F5C56E" w14:textId="77777777" w:rsidR="007A5DEB" w:rsidRPr="003B31DB" w:rsidRDefault="003B31DB" w:rsidP="003B31DB">
      <w:r w:rsidRPr="003B31DB">
        <w:rPr>
          <w:rFonts w:ascii="Arial" w:hAnsi="Arial" w:cs="Arial"/>
          <w:color w:val="262626"/>
        </w:rPr>
        <w:t>Løgstrup læser helligskriftet som et udtryk for sandheder, som allerede var til stede længe før affattelsestidspunktet, og alle kulturelle ytringer peger indirekte eller direkte på dette forhold, at livet er til stede på trods af mennesket. Det centrale skrift Bjergprædikenen og også mange andre af Jesusordene skal tolkes som en fordring til mennesket, som er uudtalt eller tavs, men også uopfyldelig på grund af menneskets egoistiske tendenser. Det er således livet selv henover hovedet på mennesket og holdt op imod menneskets manglende evne til at se og gribe livet, som den Løgstrup-orienterede forkyndelse tager sit udgangspunkt i.</w:t>
      </w:r>
    </w:p>
    <w:sectPr w:rsidR="007A5DEB" w:rsidRPr="003B31DB" w:rsidSect="00316BFE">
      <w:headerReference w:type="default" r:id="rId9"/>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E6268" w14:textId="77777777" w:rsidR="00647C04" w:rsidRDefault="00647C04" w:rsidP="003B31DB">
      <w:r>
        <w:separator/>
      </w:r>
    </w:p>
  </w:endnote>
  <w:endnote w:type="continuationSeparator" w:id="0">
    <w:p w14:paraId="301F2B9D" w14:textId="77777777" w:rsidR="00647C04" w:rsidRDefault="00647C04" w:rsidP="003B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D4DB" w14:textId="77777777" w:rsidR="003B31DB" w:rsidRDefault="003B31DB" w:rsidP="00A37BD3">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F7FCC06" w14:textId="77777777" w:rsidR="003B31DB" w:rsidRDefault="003B31DB" w:rsidP="003B31DB">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7410" w14:textId="77777777" w:rsidR="003B31DB" w:rsidRDefault="003B31DB" w:rsidP="00A37BD3">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47C04">
      <w:rPr>
        <w:rStyle w:val="Sidetal"/>
        <w:noProof/>
      </w:rPr>
      <w:t>1</w:t>
    </w:r>
    <w:r>
      <w:rPr>
        <w:rStyle w:val="Sidetal"/>
      </w:rPr>
      <w:fldChar w:fldCharType="end"/>
    </w:r>
  </w:p>
  <w:p w14:paraId="67EB6FF0" w14:textId="77777777" w:rsidR="003B31DB" w:rsidRDefault="003B31DB" w:rsidP="003B31DB">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2BB8B" w14:textId="77777777" w:rsidR="00647C04" w:rsidRDefault="00647C04" w:rsidP="003B31DB">
      <w:r>
        <w:separator/>
      </w:r>
    </w:p>
  </w:footnote>
  <w:footnote w:type="continuationSeparator" w:id="0">
    <w:p w14:paraId="048B81AF" w14:textId="77777777" w:rsidR="00647C04" w:rsidRDefault="00647C04" w:rsidP="003B31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8E403" w14:textId="77777777" w:rsidR="003B31DB" w:rsidRPr="00903153" w:rsidRDefault="003B31DB" w:rsidP="003B31DB">
    <w:pPr>
      <w:pStyle w:val="Sidehoved"/>
      <w:rPr>
        <w:sz w:val="20"/>
        <w:szCs w:val="20"/>
      </w:rPr>
    </w:pPr>
    <w:r>
      <w:rPr>
        <w:sz w:val="20"/>
        <w:szCs w:val="20"/>
      </w:rPr>
      <w:t>Hentet fra onlineudgaven af ”Kristendom – tro og praksis” på systime.dk</w:t>
    </w:r>
  </w:p>
  <w:p w14:paraId="77300068" w14:textId="77777777" w:rsidR="003B31DB" w:rsidRDefault="003B31DB" w:rsidP="003B31DB">
    <w:pPr>
      <w:pStyle w:val="Sidehoved"/>
    </w:pPr>
  </w:p>
  <w:p w14:paraId="078C9444" w14:textId="77777777" w:rsidR="003B31DB" w:rsidRDefault="003B31DB" w:rsidP="003B31DB">
    <w:pPr>
      <w:pStyle w:val="Sidehoved"/>
    </w:pPr>
  </w:p>
  <w:p w14:paraId="37209932" w14:textId="77777777" w:rsidR="003B31DB" w:rsidRDefault="003B31DB">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DB"/>
    <w:rsid w:val="00316BFE"/>
    <w:rsid w:val="003B31DB"/>
    <w:rsid w:val="00647C04"/>
    <w:rsid w:val="007A5DEB"/>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2004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B31DB"/>
    <w:pPr>
      <w:tabs>
        <w:tab w:val="center" w:pos="4819"/>
        <w:tab w:val="right" w:pos="9638"/>
      </w:tabs>
    </w:pPr>
  </w:style>
  <w:style w:type="character" w:customStyle="1" w:styleId="SidehovedTegn">
    <w:name w:val="Sidehoved Tegn"/>
    <w:basedOn w:val="Standardskrifttypeiafsnit"/>
    <w:link w:val="Sidehoved"/>
    <w:uiPriority w:val="99"/>
    <w:rsid w:val="003B31DB"/>
  </w:style>
  <w:style w:type="paragraph" w:styleId="Sidefod">
    <w:name w:val="footer"/>
    <w:basedOn w:val="Normal"/>
    <w:link w:val="SidefodTegn"/>
    <w:uiPriority w:val="99"/>
    <w:unhideWhenUsed/>
    <w:rsid w:val="003B31DB"/>
    <w:pPr>
      <w:tabs>
        <w:tab w:val="center" w:pos="4819"/>
        <w:tab w:val="right" w:pos="9638"/>
      </w:tabs>
    </w:pPr>
  </w:style>
  <w:style w:type="character" w:customStyle="1" w:styleId="SidefodTegn">
    <w:name w:val="Sidefod Tegn"/>
    <w:basedOn w:val="Standardskrifttypeiafsnit"/>
    <w:link w:val="Sidefod"/>
    <w:uiPriority w:val="99"/>
    <w:rsid w:val="003B31DB"/>
  </w:style>
  <w:style w:type="character" w:styleId="Sidetal">
    <w:name w:val="page number"/>
    <w:basedOn w:val="Standardskrifttypeiafsnit"/>
    <w:uiPriority w:val="99"/>
    <w:semiHidden/>
    <w:unhideWhenUsed/>
    <w:rsid w:val="003B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kristendom.systime.dk/fileadmin/_processed_/7/e/csm_POLFOTO_284618-red_9e09f46975.jpg" TargetMode="Externa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3657</Characters>
  <Application>Microsoft Macintosh Word</Application>
  <DocSecurity>0</DocSecurity>
  <Lines>30</Lines>
  <Paragraphs>8</Paragraphs>
  <ScaleCrop>false</ScaleCrop>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2019-04-11T12:56:00Z</dcterms:created>
  <dcterms:modified xsi:type="dcterms:W3CDTF">2019-04-11T12:59:00Z</dcterms:modified>
</cp:coreProperties>
</file>