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898F1" w14:textId="1C2EA5A3" w:rsidR="00D83A79" w:rsidRDefault="00D83A79" w:rsidP="00EF3C83">
      <w:pPr>
        <w:pStyle w:val="Overskrift1"/>
      </w:pPr>
      <w:r w:rsidRPr="00A2268C">
        <w:t xml:space="preserve">Tekst 2.1: NSDAP’s partiprogram, 24. februar 1920 </w:t>
      </w:r>
    </w:p>
    <w:p w14:paraId="78023615" w14:textId="045064C6" w:rsidR="00EF3C83" w:rsidRPr="00EF3C83" w:rsidRDefault="00EF3C83" w:rsidP="00EF3C83">
      <w:pPr>
        <w:pStyle w:val="Overskrift2"/>
      </w:pPr>
      <w:r>
        <w:t>Læs teksten og lav den efterfølgende opgave</w:t>
      </w:r>
    </w:p>
    <w:p w14:paraId="49601970" w14:textId="77777777" w:rsidR="00D83A79" w:rsidRPr="00D83A79" w:rsidRDefault="00D83A79" w:rsidP="00D83A79">
      <w:r w:rsidRPr="00D83A79">
        <w:t>Det tyske arbejderpartis program gælder kun i et begrænset tidsrum. Førerne afviser, at de har nogen intention om, når målene er blevet nået, at stille sig nye mål, bare for på kunstig vis at øge massernes utilfredshed og dermed muliggøre partiets fortsatte eksistens.</w:t>
      </w:r>
    </w:p>
    <w:p w14:paraId="06BCA6E5" w14:textId="77777777" w:rsidR="00D83A79" w:rsidRPr="00D83A79" w:rsidRDefault="00D83A79" w:rsidP="00D83A79">
      <w:pPr>
        <w:numPr>
          <w:ilvl w:val="0"/>
          <w:numId w:val="1"/>
        </w:numPr>
      </w:pPr>
      <w:r w:rsidRPr="00D83A79">
        <w:t>1. Vi kræver, at alle tyskere sluttes sammen i et Stortyskland på grundlag af folkenes selvbestemmelsesret.</w:t>
      </w:r>
    </w:p>
    <w:p w14:paraId="0E5B646E" w14:textId="77777777" w:rsidR="00D83A79" w:rsidRPr="00D83A79" w:rsidRDefault="00D83A79" w:rsidP="00D83A79">
      <w:pPr>
        <w:numPr>
          <w:ilvl w:val="0"/>
          <w:numId w:val="1"/>
        </w:numPr>
      </w:pPr>
      <w:r w:rsidRPr="00D83A79">
        <w:t>2. Vi kræver, at det tyske folk bliver ligeberettiget med andre nationer, at fredstraktaterne fra Versailles og St. Germain annulleres. […]</w:t>
      </w:r>
    </w:p>
    <w:p w14:paraId="63287D24" w14:textId="77777777" w:rsidR="00D83A79" w:rsidRPr="00D83A79" w:rsidRDefault="00D83A79" w:rsidP="00D83A79">
      <w:pPr>
        <w:numPr>
          <w:ilvl w:val="0"/>
          <w:numId w:val="1"/>
        </w:numPr>
      </w:pPr>
      <w:r w:rsidRPr="00D83A79">
        <w:t>4. Kun folkefæller kan være statsborgere. Folkefælle er kun den, der har tysk blod i årerne uden hensyntagen til konfession. Ingen jøde kan derfor være folkefælle.</w:t>
      </w:r>
    </w:p>
    <w:p w14:paraId="2355BC3A" w14:textId="77777777" w:rsidR="00D83A79" w:rsidRPr="00D83A79" w:rsidRDefault="00D83A79" w:rsidP="00D83A79">
      <w:pPr>
        <w:numPr>
          <w:ilvl w:val="0"/>
          <w:numId w:val="1"/>
        </w:numPr>
      </w:pPr>
      <w:r w:rsidRPr="00D83A79">
        <w:t>5. Den, der ikke er statsborger, skal kun kunne leve i Tyskland som gæst og må være undergivet fremmedlovene. […]</w:t>
      </w:r>
    </w:p>
    <w:p w14:paraId="2B22B0FF" w14:textId="77777777" w:rsidR="00D83A79" w:rsidRPr="00D83A79" w:rsidRDefault="00D83A79" w:rsidP="00D83A79">
      <w:pPr>
        <w:numPr>
          <w:ilvl w:val="0"/>
          <w:numId w:val="1"/>
        </w:numPr>
      </w:pPr>
      <w:r w:rsidRPr="00D83A79">
        <w:t>8. Enhver yderligere indvandring af ikketyskere skal forhindres. Vi kræver, at alle ikketyskere, som er indvandret i Tyskland efter den 2. august 1914, straks skal tvinges til at forlade riget. […]</w:t>
      </w:r>
    </w:p>
    <w:p w14:paraId="6CECFBC1" w14:textId="77777777" w:rsidR="00D83A79" w:rsidRPr="00D83A79" w:rsidRDefault="00D83A79" w:rsidP="00D83A79">
      <w:pPr>
        <w:numPr>
          <w:ilvl w:val="0"/>
          <w:numId w:val="1"/>
        </w:numPr>
      </w:pPr>
      <w:r w:rsidRPr="00D83A79">
        <w:t>23. Vi kræver, at man ad lovgivningens vej sætter ind mod bevidst politisk løgne og deres udbredelse gennem pressen. For at gøre det muligt at skabe en tysk presse kræver vi, at:</w:t>
      </w:r>
    </w:p>
    <w:p w14:paraId="5A830223" w14:textId="77777777" w:rsidR="00D83A79" w:rsidRPr="00D83A79" w:rsidRDefault="00D83A79" w:rsidP="00D83A79">
      <w:pPr>
        <w:numPr>
          <w:ilvl w:val="1"/>
          <w:numId w:val="1"/>
        </w:numPr>
      </w:pPr>
      <w:r w:rsidRPr="00D83A79">
        <w:t>samtlige ledere og medarbejdere på tysksprogede aviser skal være folkefæller</w:t>
      </w:r>
    </w:p>
    <w:p w14:paraId="6EF5EFA0" w14:textId="77777777" w:rsidR="00D83A79" w:rsidRPr="00D83A79" w:rsidRDefault="00D83A79" w:rsidP="00D83A79">
      <w:pPr>
        <w:numPr>
          <w:ilvl w:val="1"/>
          <w:numId w:val="1"/>
        </w:numPr>
      </w:pPr>
      <w:r w:rsidRPr="00D83A79">
        <w:t>ikketyske aviser skal have statens udtrykkelige tilladelse til at udkomme. De må ikke trykkes på tysk</w:t>
      </w:r>
    </w:p>
    <w:p w14:paraId="6BF6B114" w14:textId="77777777" w:rsidR="00D83A79" w:rsidRPr="00D83A79" w:rsidRDefault="00D83A79" w:rsidP="00D83A79">
      <w:pPr>
        <w:numPr>
          <w:ilvl w:val="1"/>
          <w:numId w:val="1"/>
        </w:numPr>
      </w:pPr>
      <w:r w:rsidRPr="00D83A79">
        <w:t>ethvert økonomisk medejerskab af tyske aviser eller indflydelse på samme fra ikketyskeres side forbydes ved lov, og kræver som straf for overtrædelse heraf, at en sådan avisvirksomhed lukkes, og at de ikketyske, som arbejder på den, straks udvises af landet. Aviser, som går imod det fælles vel, skal forbydes. Vi kræver, at lovgivning mod kunst- og litteraturretninger, der virker undergravende på vort folkeliv, samt at arrangementer, der støder an mod foranstående krav, lukkes. […]</w:t>
      </w:r>
    </w:p>
    <w:p w14:paraId="71F43217" w14:textId="77777777" w:rsidR="00D83A79" w:rsidRPr="00D83A79" w:rsidRDefault="00D83A79" w:rsidP="00D83A79">
      <w:pPr>
        <w:numPr>
          <w:ilvl w:val="0"/>
          <w:numId w:val="1"/>
        </w:numPr>
      </w:pPr>
      <w:r w:rsidRPr="00D83A79">
        <w:t xml:space="preserve">25. For at sikre de fornævnte mål kræver vi dannelsen af en stærk centralmagt i riget. Ubetinget autoritet for det politisk centraliserede parlament over hele riget og dets </w:t>
      </w:r>
      <w:r w:rsidRPr="00D83A79">
        <w:lastRenderedPageBreak/>
        <w:t>organisationer. […] Partiets førere sværger, om nødvendigt med livet som indsats, at arbejde hensynsløst for at sikre, at de foregående punkter bliver til virkelighed.</w:t>
      </w:r>
    </w:p>
    <w:p w14:paraId="403296DD" w14:textId="735399AB" w:rsidR="00D83A79" w:rsidRPr="00D83A79" w:rsidRDefault="00D83A79" w:rsidP="00D83A79">
      <w:r w:rsidRPr="00D83A79">
        <w:t>Uddrag af NSDAP’s 25-punktsprogramm 24. februar 1920, oversat fra Kurt Pätzold &amp; Manfred Weissbecker: Geschichte der NSDAP. 1920 bis 1945, Papyrossa Verlag, 2009, s. 46-48.</w:t>
      </w:r>
      <w:r>
        <w:rPr>
          <w:rStyle w:val="Fodnotehenvisning"/>
        </w:rPr>
        <w:footnoteReference w:id="1"/>
      </w:r>
    </w:p>
    <w:p w14:paraId="59875911" w14:textId="77777777" w:rsidR="00F24D6F" w:rsidRDefault="00F24D6F"/>
    <w:p w14:paraId="4ADDE332" w14:textId="77777777" w:rsidR="00D83A79" w:rsidRPr="00EF3C83" w:rsidRDefault="00D83A79" w:rsidP="00EF3C83">
      <w:pPr>
        <w:pStyle w:val="Overskrift1"/>
      </w:pPr>
    </w:p>
    <w:p w14:paraId="6CC505BB" w14:textId="408FA593" w:rsidR="00D83A79" w:rsidRPr="00EF3C83" w:rsidRDefault="00EF3C83" w:rsidP="00EF3C83">
      <w:pPr>
        <w:pStyle w:val="Overskrift1"/>
      </w:pPr>
      <w:r w:rsidRPr="00EF3C83">
        <w:t xml:space="preserve">Opgave: </w:t>
      </w:r>
    </w:p>
    <w:p w14:paraId="7C1AADB1" w14:textId="3BD2344A" w:rsidR="00EF3C83" w:rsidRDefault="00EF3C83">
      <w:r>
        <w:t>Lav en valgplakat til partiprogrammet. Evt. kan i finde inspiration fra valgplakaten fra første lektion om Weimarrepublikkens fald.</w:t>
      </w:r>
    </w:p>
    <w:sectPr w:rsidR="00EF3C8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148B0" w14:textId="77777777" w:rsidR="00E35743" w:rsidRDefault="00E35743" w:rsidP="00D83A79">
      <w:pPr>
        <w:spacing w:after="0" w:line="240" w:lineRule="auto"/>
      </w:pPr>
      <w:r>
        <w:separator/>
      </w:r>
    </w:p>
  </w:endnote>
  <w:endnote w:type="continuationSeparator" w:id="0">
    <w:p w14:paraId="28A60D7D" w14:textId="77777777" w:rsidR="00E35743" w:rsidRDefault="00E35743" w:rsidP="00D8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FAC74" w14:textId="77777777" w:rsidR="00E35743" w:rsidRDefault="00E35743" w:rsidP="00D83A79">
      <w:pPr>
        <w:spacing w:after="0" w:line="240" w:lineRule="auto"/>
      </w:pPr>
      <w:r>
        <w:separator/>
      </w:r>
    </w:p>
  </w:footnote>
  <w:footnote w:type="continuationSeparator" w:id="0">
    <w:p w14:paraId="0034C174" w14:textId="77777777" w:rsidR="00E35743" w:rsidRDefault="00E35743" w:rsidP="00D83A79">
      <w:pPr>
        <w:spacing w:after="0" w:line="240" w:lineRule="auto"/>
      </w:pPr>
      <w:r>
        <w:continuationSeparator/>
      </w:r>
    </w:p>
  </w:footnote>
  <w:footnote w:id="1">
    <w:p w14:paraId="693B2EF4" w14:textId="58E7C5A5" w:rsidR="00D83A79" w:rsidRDefault="00D83A79">
      <w:pPr>
        <w:pStyle w:val="Fodnotetekst"/>
      </w:pPr>
      <w:r>
        <w:rPr>
          <w:rStyle w:val="Fodnotehenvisning"/>
        </w:rPr>
        <w:footnoteRef/>
      </w:r>
      <w:r>
        <w:t xml:space="preserve"> Hentet fra: </w:t>
      </w:r>
      <w:r w:rsidRPr="00D83A79">
        <w:t>https://tyskerneognazismen.ibog.forlagetcolumbus.dk/?id=147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3528"/>
    <w:multiLevelType w:val="hybridMultilevel"/>
    <w:tmpl w:val="F90011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29705C1"/>
    <w:multiLevelType w:val="hybridMultilevel"/>
    <w:tmpl w:val="BCD48B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8D462DC"/>
    <w:multiLevelType w:val="multilevel"/>
    <w:tmpl w:val="9FD8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830903">
    <w:abstractNumId w:val="2"/>
  </w:num>
  <w:num w:numId="2" w16cid:durableId="845898569">
    <w:abstractNumId w:val="0"/>
  </w:num>
  <w:num w:numId="3" w16cid:durableId="80832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79"/>
    <w:rsid w:val="000D640E"/>
    <w:rsid w:val="002138D7"/>
    <w:rsid w:val="00263E4B"/>
    <w:rsid w:val="005723CE"/>
    <w:rsid w:val="00883E70"/>
    <w:rsid w:val="00A2268C"/>
    <w:rsid w:val="00D83A79"/>
    <w:rsid w:val="00E35743"/>
    <w:rsid w:val="00EF3C83"/>
    <w:rsid w:val="00F24D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2500"/>
  <w15:chartTrackingRefBased/>
  <w15:docId w15:val="{F6A1A941-5794-473F-99A5-813A708E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3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83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83A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83A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83A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83A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83A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83A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83A7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3A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83A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83A7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83A7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83A7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83A7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83A7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83A7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83A79"/>
    <w:rPr>
      <w:rFonts w:eastAsiaTheme="majorEastAsia" w:cstheme="majorBidi"/>
      <w:color w:val="272727" w:themeColor="text1" w:themeTint="D8"/>
    </w:rPr>
  </w:style>
  <w:style w:type="paragraph" w:styleId="Titel">
    <w:name w:val="Title"/>
    <w:basedOn w:val="Normal"/>
    <w:next w:val="Normal"/>
    <w:link w:val="TitelTegn"/>
    <w:uiPriority w:val="10"/>
    <w:qFormat/>
    <w:rsid w:val="00D83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83A7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83A7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83A7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83A7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83A79"/>
    <w:rPr>
      <w:i/>
      <w:iCs/>
      <w:color w:val="404040" w:themeColor="text1" w:themeTint="BF"/>
    </w:rPr>
  </w:style>
  <w:style w:type="paragraph" w:styleId="Listeafsnit">
    <w:name w:val="List Paragraph"/>
    <w:basedOn w:val="Normal"/>
    <w:uiPriority w:val="34"/>
    <w:qFormat/>
    <w:rsid w:val="00D83A79"/>
    <w:pPr>
      <w:ind w:left="720"/>
      <w:contextualSpacing/>
    </w:pPr>
  </w:style>
  <w:style w:type="character" w:styleId="Kraftigfremhvning">
    <w:name w:val="Intense Emphasis"/>
    <w:basedOn w:val="Standardskrifttypeiafsnit"/>
    <w:uiPriority w:val="21"/>
    <w:qFormat/>
    <w:rsid w:val="00D83A79"/>
    <w:rPr>
      <w:i/>
      <w:iCs/>
      <w:color w:val="0F4761" w:themeColor="accent1" w:themeShade="BF"/>
    </w:rPr>
  </w:style>
  <w:style w:type="paragraph" w:styleId="Strktcitat">
    <w:name w:val="Intense Quote"/>
    <w:basedOn w:val="Normal"/>
    <w:next w:val="Normal"/>
    <w:link w:val="StrktcitatTegn"/>
    <w:uiPriority w:val="30"/>
    <w:qFormat/>
    <w:rsid w:val="00D83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83A79"/>
    <w:rPr>
      <w:i/>
      <w:iCs/>
      <w:color w:val="0F4761" w:themeColor="accent1" w:themeShade="BF"/>
    </w:rPr>
  </w:style>
  <w:style w:type="character" w:styleId="Kraftighenvisning">
    <w:name w:val="Intense Reference"/>
    <w:basedOn w:val="Standardskrifttypeiafsnit"/>
    <w:uiPriority w:val="32"/>
    <w:qFormat/>
    <w:rsid w:val="00D83A79"/>
    <w:rPr>
      <w:b/>
      <w:bCs/>
      <w:smallCaps/>
      <w:color w:val="0F4761" w:themeColor="accent1" w:themeShade="BF"/>
      <w:spacing w:val="5"/>
    </w:rPr>
  </w:style>
  <w:style w:type="paragraph" w:styleId="Fodnotetekst">
    <w:name w:val="footnote text"/>
    <w:basedOn w:val="Normal"/>
    <w:link w:val="FodnotetekstTegn"/>
    <w:uiPriority w:val="99"/>
    <w:semiHidden/>
    <w:unhideWhenUsed/>
    <w:rsid w:val="00D83A7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83A79"/>
    <w:rPr>
      <w:sz w:val="20"/>
      <w:szCs w:val="20"/>
    </w:rPr>
  </w:style>
  <w:style w:type="character" w:styleId="Fodnotehenvisning">
    <w:name w:val="footnote reference"/>
    <w:basedOn w:val="Standardskrifttypeiafsnit"/>
    <w:uiPriority w:val="99"/>
    <w:semiHidden/>
    <w:unhideWhenUsed/>
    <w:rsid w:val="00D83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747510">
      <w:bodyDiv w:val="1"/>
      <w:marLeft w:val="0"/>
      <w:marRight w:val="0"/>
      <w:marTop w:val="0"/>
      <w:marBottom w:val="0"/>
      <w:divBdr>
        <w:top w:val="none" w:sz="0" w:space="0" w:color="auto"/>
        <w:left w:val="none" w:sz="0" w:space="0" w:color="auto"/>
        <w:bottom w:val="none" w:sz="0" w:space="0" w:color="auto"/>
        <w:right w:val="none" w:sz="0" w:space="0" w:color="auto"/>
      </w:divBdr>
      <w:divsChild>
        <w:div w:id="1744142141">
          <w:marLeft w:val="0"/>
          <w:marRight w:val="0"/>
          <w:marTop w:val="0"/>
          <w:marBottom w:val="0"/>
          <w:divBdr>
            <w:top w:val="none" w:sz="0" w:space="0" w:color="auto"/>
            <w:left w:val="none" w:sz="0" w:space="0" w:color="auto"/>
            <w:bottom w:val="none" w:sz="0" w:space="0" w:color="auto"/>
            <w:right w:val="none" w:sz="0" w:space="0" w:color="auto"/>
          </w:divBdr>
          <w:divsChild>
            <w:div w:id="637420481">
              <w:marLeft w:val="0"/>
              <w:marRight w:val="0"/>
              <w:marTop w:val="0"/>
              <w:marBottom w:val="0"/>
              <w:divBdr>
                <w:top w:val="none" w:sz="0" w:space="0" w:color="auto"/>
                <w:left w:val="none" w:sz="0" w:space="0" w:color="auto"/>
                <w:bottom w:val="none" w:sz="0" w:space="0" w:color="auto"/>
                <w:right w:val="none" w:sz="0" w:space="0" w:color="auto"/>
              </w:divBdr>
              <w:divsChild>
                <w:div w:id="57673449">
                  <w:marLeft w:val="0"/>
                  <w:marRight w:val="0"/>
                  <w:marTop w:val="0"/>
                  <w:marBottom w:val="0"/>
                  <w:divBdr>
                    <w:top w:val="none" w:sz="0" w:space="0" w:color="auto"/>
                    <w:left w:val="none" w:sz="0" w:space="0" w:color="auto"/>
                    <w:bottom w:val="none" w:sz="0" w:space="0" w:color="auto"/>
                    <w:right w:val="none" w:sz="0" w:space="0" w:color="auto"/>
                  </w:divBdr>
                  <w:divsChild>
                    <w:div w:id="1654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49534">
          <w:marLeft w:val="0"/>
          <w:marRight w:val="0"/>
          <w:marTop w:val="0"/>
          <w:marBottom w:val="0"/>
          <w:divBdr>
            <w:top w:val="none" w:sz="0" w:space="0" w:color="auto"/>
            <w:left w:val="none" w:sz="0" w:space="0" w:color="auto"/>
            <w:bottom w:val="none" w:sz="0" w:space="0" w:color="auto"/>
            <w:right w:val="none" w:sz="0" w:space="0" w:color="auto"/>
          </w:divBdr>
          <w:divsChild>
            <w:div w:id="46877810">
              <w:marLeft w:val="0"/>
              <w:marRight w:val="0"/>
              <w:marTop w:val="0"/>
              <w:marBottom w:val="0"/>
              <w:divBdr>
                <w:top w:val="none" w:sz="0" w:space="0" w:color="auto"/>
                <w:left w:val="none" w:sz="0" w:space="0" w:color="auto"/>
                <w:bottom w:val="none" w:sz="0" w:space="0" w:color="auto"/>
                <w:right w:val="none" w:sz="0" w:space="0" w:color="auto"/>
              </w:divBdr>
              <w:divsChild>
                <w:div w:id="104808175">
                  <w:marLeft w:val="0"/>
                  <w:marRight w:val="0"/>
                  <w:marTop w:val="240"/>
                  <w:marBottom w:val="0"/>
                  <w:divBdr>
                    <w:top w:val="none" w:sz="0" w:space="0" w:color="auto"/>
                    <w:left w:val="none" w:sz="0" w:space="0" w:color="auto"/>
                    <w:bottom w:val="none" w:sz="0" w:space="0" w:color="auto"/>
                    <w:right w:val="none" w:sz="0" w:space="0" w:color="auto"/>
                  </w:divBdr>
                  <w:divsChild>
                    <w:div w:id="1295720620">
                      <w:marLeft w:val="0"/>
                      <w:marRight w:val="0"/>
                      <w:marTop w:val="0"/>
                      <w:marBottom w:val="0"/>
                      <w:divBdr>
                        <w:top w:val="none" w:sz="0" w:space="0" w:color="auto"/>
                        <w:left w:val="none" w:sz="0" w:space="0" w:color="auto"/>
                        <w:bottom w:val="none" w:sz="0" w:space="0" w:color="auto"/>
                        <w:right w:val="none" w:sz="0" w:space="0" w:color="auto"/>
                      </w:divBdr>
                      <w:divsChild>
                        <w:div w:id="621182536">
                          <w:marLeft w:val="0"/>
                          <w:marRight w:val="0"/>
                          <w:marTop w:val="0"/>
                          <w:marBottom w:val="0"/>
                          <w:divBdr>
                            <w:top w:val="none" w:sz="0" w:space="0" w:color="auto"/>
                            <w:left w:val="none" w:sz="0" w:space="0" w:color="auto"/>
                            <w:bottom w:val="none" w:sz="0" w:space="0" w:color="auto"/>
                            <w:right w:val="none" w:sz="0" w:space="0" w:color="auto"/>
                          </w:divBdr>
                        </w:div>
                      </w:divsChild>
                    </w:div>
                    <w:div w:id="301498344">
                      <w:marLeft w:val="0"/>
                      <w:marRight w:val="0"/>
                      <w:marTop w:val="60"/>
                      <w:marBottom w:val="0"/>
                      <w:divBdr>
                        <w:top w:val="none" w:sz="0" w:space="0" w:color="auto"/>
                        <w:left w:val="none" w:sz="0" w:space="0" w:color="auto"/>
                        <w:bottom w:val="none" w:sz="0" w:space="0" w:color="auto"/>
                        <w:right w:val="none" w:sz="0" w:space="0" w:color="auto"/>
                      </w:divBdr>
                      <w:divsChild>
                        <w:div w:id="18040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76815">
      <w:bodyDiv w:val="1"/>
      <w:marLeft w:val="0"/>
      <w:marRight w:val="0"/>
      <w:marTop w:val="0"/>
      <w:marBottom w:val="0"/>
      <w:divBdr>
        <w:top w:val="none" w:sz="0" w:space="0" w:color="auto"/>
        <w:left w:val="none" w:sz="0" w:space="0" w:color="auto"/>
        <w:bottom w:val="none" w:sz="0" w:space="0" w:color="auto"/>
        <w:right w:val="none" w:sz="0" w:space="0" w:color="auto"/>
      </w:divBdr>
      <w:divsChild>
        <w:div w:id="1732389612">
          <w:marLeft w:val="0"/>
          <w:marRight w:val="0"/>
          <w:marTop w:val="0"/>
          <w:marBottom w:val="0"/>
          <w:divBdr>
            <w:top w:val="none" w:sz="0" w:space="0" w:color="auto"/>
            <w:left w:val="none" w:sz="0" w:space="0" w:color="auto"/>
            <w:bottom w:val="none" w:sz="0" w:space="0" w:color="auto"/>
            <w:right w:val="none" w:sz="0" w:space="0" w:color="auto"/>
          </w:divBdr>
          <w:divsChild>
            <w:div w:id="242494520">
              <w:marLeft w:val="0"/>
              <w:marRight w:val="0"/>
              <w:marTop w:val="0"/>
              <w:marBottom w:val="0"/>
              <w:divBdr>
                <w:top w:val="none" w:sz="0" w:space="0" w:color="auto"/>
                <w:left w:val="none" w:sz="0" w:space="0" w:color="auto"/>
                <w:bottom w:val="none" w:sz="0" w:space="0" w:color="auto"/>
                <w:right w:val="none" w:sz="0" w:space="0" w:color="auto"/>
              </w:divBdr>
              <w:divsChild>
                <w:div w:id="1968581615">
                  <w:marLeft w:val="0"/>
                  <w:marRight w:val="0"/>
                  <w:marTop w:val="0"/>
                  <w:marBottom w:val="0"/>
                  <w:divBdr>
                    <w:top w:val="none" w:sz="0" w:space="0" w:color="auto"/>
                    <w:left w:val="none" w:sz="0" w:space="0" w:color="auto"/>
                    <w:bottom w:val="none" w:sz="0" w:space="0" w:color="auto"/>
                    <w:right w:val="none" w:sz="0" w:space="0" w:color="auto"/>
                  </w:divBdr>
                  <w:divsChild>
                    <w:div w:id="17464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7509">
          <w:marLeft w:val="0"/>
          <w:marRight w:val="0"/>
          <w:marTop w:val="0"/>
          <w:marBottom w:val="0"/>
          <w:divBdr>
            <w:top w:val="none" w:sz="0" w:space="0" w:color="auto"/>
            <w:left w:val="none" w:sz="0" w:space="0" w:color="auto"/>
            <w:bottom w:val="none" w:sz="0" w:space="0" w:color="auto"/>
            <w:right w:val="none" w:sz="0" w:space="0" w:color="auto"/>
          </w:divBdr>
          <w:divsChild>
            <w:div w:id="972634567">
              <w:marLeft w:val="0"/>
              <w:marRight w:val="0"/>
              <w:marTop w:val="0"/>
              <w:marBottom w:val="0"/>
              <w:divBdr>
                <w:top w:val="none" w:sz="0" w:space="0" w:color="auto"/>
                <w:left w:val="none" w:sz="0" w:space="0" w:color="auto"/>
                <w:bottom w:val="none" w:sz="0" w:space="0" w:color="auto"/>
                <w:right w:val="none" w:sz="0" w:space="0" w:color="auto"/>
              </w:divBdr>
              <w:divsChild>
                <w:div w:id="266890616">
                  <w:marLeft w:val="0"/>
                  <w:marRight w:val="0"/>
                  <w:marTop w:val="240"/>
                  <w:marBottom w:val="0"/>
                  <w:divBdr>
                    <w:top w:val="none" w:sz="0" w:space="0" w:color="auto"/>
                    <w:left w:val="none" w:sz="0" w:space="0" w:color="auto"/>
                    <w:bottom w:val="none" w:sz="0" w:space="0" w:color="auto"/>
                    <w:right w:val="none" w:sz="0" w:space="0" w:color="auto"/>
                  </w:divBdr>
                  <w:divsChild>
                    <w:div w:id="77026545">
                      <w:marLeft w:val="0"/>
                      <w:marRight w:val="0"/>
                      <w:marTop w:val="0"/>
                      <w:marBottom w:val="0"/>
                      <w:divBdr>
                        <w:top w:val="none" w:sz="0" w:space="0" w:color="auto"/>
                        <w:left w:val="none" w:sz="0" w:space="0" w:color="auto"/>
                        <w:bottom w:val="none" w:sz="0" w:space="0" w:color="auto"/>
                        <w:right w:val="none" w:sz="0" w:space="0" w:color="auto"/>
                      </w:divBdr>
                      <w:divsChild>
                        <w:div w:id="313029190">
                          <w:marLeft w:val="0"/>
                          <w:marRight w:val="0"/>
                          <w:marTop w:val="0"/>
                          <w:marBottom w:val="0"/>
                          <w:divBdr>
                            <w:top w:val="none" w:sz="0" w:space="0" w:color="auto"/>
                            <w:left w:val="none" w:sz="0" w:space="0" w:color="auto"/>
                            <w:bottom w:val="none" w:sz="0" w:space="0" w:color="auto"/>
                            <w:right w:val="none" w:sz="0" w:space="0" w:color="auto"/>
                          </w:divBdr>
                        </w:div>
                      </w:divsChild>
                    </w:div>
                    <w:div w:id="1409383003">
                      <w:marLeft w:val="0"/>
                      <w:marRight w:val="0"/>
                      <w:marTop w:val="60"/>
                      <w:marBottom w:val="0"/>
                      <w:divBdr>
                        <w:top w:val="none" w:sz="0" w:space="0" w:color="auto"/>
                        <w:left w:val="none" w:sz="0" w:space="0" w:color="auto"/>
                        <w:bottom w:val="none" w:sz="0" w:space="0" w:color="auto"/>
                        <w:right w:val="none" w:sz="0" w:space="0" w:color="auto"/>
                      </w:divBdr>
                      <w:divsChild>
                        <w:div w:id="12801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364</Words>
  <Characters>2226</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Norsk Poulsgaard</dc:creator>
  <cp:keywords/>
  <dc:description/>
  <cp:lastModifiedBy>Pernille Norsk Poulsgaard</cp:lastModifiedBy>
  <cp:revision>4</cp:revision>
  <dcterms:created xsi:type="dcterms:W3CDTF">2024-09-11T07:05:00Z</dcterms:created>
  <dcterms:modified xsi:type="dcterms:W3CDTF">2024-09-12T08:17:00Z</dcterms:modified>
</cp:coreProperties>
</file>