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BF40A" w14:textId="77777777" w:rsidR="002D4ACE" w:rsidRPr="009D00CD" w:rsidRDefault="002D4ACE" w:rsidP="004A78C1">
      <w:pPr>
        <w:pStyle w:val="Overskrift2"/>
        <w:spacing w:line="360" w:lineRule="auto"/>
      </w:pPr>
      <w:r w:rsidRPr="009D00CD">
        <w:t>Velfærdsstatens rødder</w:t>
      </w:r>
    </w:p>
    <w:p w14:paraId="490E135A" w14:textId="77777777" w:rsidR="002D4ACE" w:rsidRPr="009D00CD" w:rsidRDefault="002D4ACE" w:rsidP="004A78C1">
      <w:pPr>
        <w:spacing w:line="360" w:lineRule="auto"/>
      </w:pPr>
      <w:r w:rsidRPr="009D00CD">
        <w:t>Grundloven af 1849 fastslog, at personer, der ikke kunne forsørge sig selv eller familien, kunne modtage offentlig hjælp under visse betingelser. Konkret betød dette, at en modtager af såkaldt fattighjælp mistede stemmeretten og retten til frit at gifte sig eller flytte rundt i landet. Fattiglemmer mistede deres borgerlige rettigheder og var reelt underlagt fattigvæsenets myndighed. Tankegangen bag dette var, at et menneske, der ikke kunne klare sig selv, ikke kunne betragtes som en fri borger i samfundet. Social og økonomisk elendighed var med datidens øjne i høj grad selvforskyldt.</w:t>
      </w:r>
    </w:p>
    <w:p w14:paraId="3C0936DE" w14:textId="77777777" w:rsidR="002D4ACE" w:rsidRPr="009D00CD" w:rsidRDefault="002D4ACE" w:rsidP="004A78C1">
      <w:pPr>
        <w:spacing w:line="360" w:lineRule="auto"/>
      </w:pPr>
      <w:r w:rsidRPr="009D00CD">
        <w:t>Under indtryk af industrialisering, urbanisering og arbejderklassens vækst hen mod slutningen af 1800-tallet blev ledende politikere og økonomiske eksperter efterhånden klar over, at mennesker kunne havne i social nød, uden at det udelukkende var deres egen skyld. Undersøgelser viste desuden, at arbejderlønningerne var så lave, at det for mange arbejdere var umuligt at 'lægge til side' til alderdommen eller perioder med sygdom eller arbejdsløshed. Spørgsmålet blev derfor, om man fra samfundets side kunne gøre noget for at holde i øvrigt retskafne og flittige arbejdere fri af fattigvæsenet.</w:t>
      </w:r>
    </w:p>
    <w:p w14:paraId="488AADF4" w14:textId="77777777" w:rsidR="002D4ACE" w:rsidRPr="009D00CD" w:rsidRDefault="002D4ACE" w:rsidP="004A78C1">
      <w:pPr>
        <w:spacing w:line="360" w:lineRule="auto"/>
      </w:pPr>
      <w:r w:rsidRPr="009D00CD">
        <w:t>Løsningen blev at udskille forskellige persongrupper fra fattiglovgivningen ud fra princippet om hjælp til selvhjælp. Det betød, at man i visse tilfælde kunne få socialhjælp uden at miste sine borgerlige rettigheder, hvis man havde vist viljen til at forsøge at klare sig selv. Dette kunne man gøre ved at melde sig ind i en sygekasse eller i det hele taget føre en sparsommelig, ædruelig og arbejdsom tilværelse. Hjælp til selvhjælp var således en metode til at adskille de værdigt trængende fra de uværdigt trængende. De værdige undgik at blive udstødt af 'de frie borgeres kreds', mens de uværdige fortsat var henvist til fattighjælpen.</w:t>
      </w:r>
    </w:p>
    <w:p w14:paraId="0B40322D" w14:textId="43130359" w:rsidR="002D4ACE" w:rsidRPr="009D00CD" w:rsidRDefault="002D4ACE" w:rsidP="004A78C1">
      <w:pPr>
        <w:spacing w:line="360" w:lineRule="auto"/>
      </w:pPr>
      <w:r w:rsidRPr="009D00CD">
        <w:lastRenderedPageBreak/>
        <w:drawing>
          <wp:inline distT="0" distB="0" distL="0" distR="0" wp14:anchorId="46378025" wp14:editId="66F43E9D">
            <wp:extent cx="6120130" cy="4509135"/>
            <wp:effectExtent l="0" t="0" r="0" b="5715"/>
            <wp:docPr id="1" name="Billede 1" descr="Et billede, der indeholder tekst, indendørs, gammel, spise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indendørs, gammel, spisebord&#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509135"/>
                    </a:xfrm>
                    <a:prstGeom prst="rect">
                      <a:avLst/>
                    </a:prstGeom>
                    <a:noFill/>
                    <a:ln>
                      <a:noFill/>
                    </a:ln>
                  </pic:spPr>
                </pic:pic>
              </a:graphicData>
            </a:graphic>
          </wp:inline>
        </w:drawing>
      </w:r>
    </w:p>
    <w:p w14:paraId="38D1953B" w14:textId="77777777" w:rsidR="002D4ACE" w:rsidRPr="00C73CAC" w:rsidRDefault="002D4ACE" w:rsidP="004A78C1">
      <w:pPr>
        <w:spacing w:line="360" w:lineRule="auto"/>
        <w:rPr>
          <w:i/>
          <w:iCs/>
          <w:sz w:val="18"/>
          <w:szCs w:val="18"/>
        </w:rPr>
      </w:pPr>
      <w:r w:rsidRPr="00C73CAC">
        <w:rPr>
          <w:i/>
          <w:iCs/>
          <w:sz w:val="18"/>
          <w:szCs w:val="18"/>
        </w:rPr>
        <w:t>1890’ernes sociale reformer var et forsøg på at give værdigt trængende det allermest nødvendige, så de kunne holde sig fri af den ydmygelse det var at søge fattigvæsenet om hjælp. Kværkeby fattiggård i slutningen af 1800-tallet.</w:t>
      </w:r>
    </w:p>
    <w:p w14:paraId="2BAB462A" w14:textId="77777777" w:rsidR="002D4ACE" w:rsidRPr="009D00CD" w:rsidRDefault="002D4ACE" w:rsidP="004A78C1">
      <w:pPr>
        <w:spacing w:line="360" w:lineRule="auto"/>
      </w:pPr>
      <w:r w:rsidRPr="009D00CD">
        <w:t>Fra starten af 1890'erne og frem til Første Verdenskrig gennemførte skiftende borgerlige regeringer en række love på de klassiske socialpolitiske områder – alderdomsforsørgelse (1891), sygeforsikring (1892), ulykkesforsikring (1898) og arbejdsløshedsforsikring (1907). Denne nye sociallovgivning var et led i et borgerligt moralsk oplysningsprojekt. Princippet om hjælp til selvhjælp skulle opdrage navnlig arbejderne til at tage vare på eget liv og ikke 'opgive sig selv', som flere borgerlige politikere udtrykte det.</w:t>
      </w:r>
    </w:p>
    <w:p w14:paraId="64AF8CE0" w14:textId="77777777" w:rsidR="002D4ACE" w:rsidRPr="009D00CD" w:rsidRDefault="002D4ACE" w:rsidP="004A78C1">
      <w:pPr>
        <w:spacing w:line="360" w:lineRule="auto"/>
      </w:pPr>
      <w:r w:rsidRPr="009D00CD">
        <w:t>Det skal dog understreges, at socialpolitik på dette tidspunkt var et nødtørftigt sikkerhedsnet for de svage i samfundet – langt fra nutidens omfattende velfærdsstat. I slutningen af 1800-tallet indtog staten stadig en tilbagetrukket rolle i samfundet, ofte kaldet en natvægterstat.</w:t>
      </w:r>
    </w:p>
    <w:p w14:paraId="7D8AAD61" w14:textId="77777777" w:rsidR="004A78C1" w:rsidRDefault="004A78C1">
      <w:pPr>
        <w:rPr>
          <w:b/>
          <w:bCs/>
        </w:rPr>
      </w:pPr>
      <w:r>
        <w:rPr>
          <w:b/>
          <w:bCs/>
        </w:rPr>
        <w:br w:type="page"/>
      </w:r>
    </w:p>
    <w:p w14:paraId="3DBC627D" w14:textId="62D41731" w:rsidR="002D4ACE" w:rsidRPr="00BE28A6" w:rsidRDefault="002D4ACE" w:rsidP="004A78C1">
      <w:pPr>
        <w:spacing w:line="360" w:lineRule="auto"/>
        <w:rPr>
          <w:b/>
          <w:bCs/>
        </w:rPr>
      </w:pPr>
      <w:r w:rsidRPr="00BE28A6">
        <w:rPr>
          <w:b/>
          <w:bCs/>
        </w:rPr>
        <w:lastRenderedPageBreak/>
        <w:t>DE VÆRDIGT TRÆNGENDE</w:t>
      </w:r>
    </w:p>
    <w:p w14:paraId="7F1B2B93" w14:textId="77777777" w:rsidR="002D4ACE" w:rsidRPr="009D00CD" w:rsidRDefault="002D4ACE" w:rsidP="004A78C1">
      <w:pPr>
        <w:spacing w:line="360" w:lineRule="auto"/>
      </w:pPr>
      <w:r w:rsidRPr="009D00CD">
        <w:t>Lov af 9.</w:t>
      </w:r>
      <w:proofErr w:type="gramStart"/>
      <w:r w:rsidRPr="009D00CD">
        <w:t>April</w:t>
      </w:r>
      <w:proofErr w:type="gramEnd"/>
      <w:r w:rsidRPr="009D00CD">
        <w:t xml:space="preserve"> 1891 om alderdomsunderstøttelse til værdigt trængende udenfor fattigvæsenet er blevet fremhævet som grundstenen i en særlig dansk velfærdsmodel, da centrale principper som skattefinansiering og medborgerskab grundlægges her. Adgang til ydelsen var et vist mål af værdig livsførelse. Helt konkret betød det, at enhver dansk borger, der var fyldt 60 år, var berettiget til alderdomsunderstøttelse. I en række tilfælde bortfaldt denne ret, hvis ansøgeren:</w:t>
      </w:r>
    </w:p>
    <w:p w14:paraId="5063A242" w14:textId="77777777" w:rsidR="002D4ACE" w:rsidRPr="009D00CD" w:rsidRDefault="002D4ACE" w:rsidP="004A78C1">
      <w:pPr>
        <w:pStyle w:val="Listeafsnit"/>
        <w:numPr>
          <w:ilvl w:val="0"/>
          <w:numId w:val="4"/>
        </w:numPr>
        <w:spacing w:line="360" w:lineRule="auto"/>
      </w:pPr>
      <w:r w:rsidRPr="009D00CD">
        <w:t>var fundet skyldig i en, i den offentlige mening, vanærende handling.</w:t>
      </w:r>
    </w:p>
    <w:p w14:paraId="1954A18F" w14:textId="77777777" w:rsidR="002D4ACE" w:rsidRPr="009D00CD" w:rsidRDefault="002D4ACE" w:rsidP="004A78C1">
      <w:pPr>
        <w:pStyle w:val="Listeafsnit"/>
        <w:numPr>
          <w:ilvl w:val="0"/>
          <w:numId w:val="4"/>
        </w:numPr>
        <w:spacing w:line="360" w:lineRule="auto"/>
      </w:pPr>
      <w:r w:rsidRPr="009D00CD">
        <w:t>ved 'uordentligt og ødselt levned' havde bragt sig i nød.</w:t>
      </w:r>
    </w:p>
    <w:p w14:paraId="5EC6ADC9" w14:textId="77777777" w:rsidR="002D4ACE" w:rsidRPr="009D00CD" w:rsidRDefault="002D4ACE" w:rsidP="004A78C1">
      <w:pPr>
        <w:pStyle w:val="Listeafsnit"/>
        <w:numPr>
          <w:ilvl w:val="0"/>
          <w:numId w:val="4"/>
        </w:numPr>
        <w:spacing w:line="360" w:lineRule="auto"/>
      </w:pPr>
      <w:r w:rsidRPr="009D00CD">
        <w:t>var blevet taget i 'løsgængeri eller betleri'.</w:t>
      </w:r>
    </w:p>
    <w:p w14:paraId="0705D2C3" w14:textId="77777777" w:rsidR="002D4ACE" w:rsidRPr="009D00CD" w:rsidRDefault="002D4ACE" w:rsidP="004A78C1">
      <w:pPr>
        <w:pStyle w:val="Listeafsnit"/>
        <w:numPr>
          <w:ilvl w:val="0"/>
          <w:numId w:val="4"/>
        </w:numPr>
        <w:spacing w:line="360" w:lineRule="auto"/>
      </w:pPr>
      <w:r w:rsidRPr="009D00CD">
        <w:t>havde modtaget fattighjælp inden for de seneste 10 år.</w:t>
      </w:r>
    </w:p>
    <w:p w14:paraId="47BC94F6" w14:textId="1C616F66" w:rsidR="00FA5B4F" w:rsidRPr="009D00CD" w:rsidRDefault="00FA5B4F" w:rsidP="004A78C1">
      <w:pPr>
        <w:spacing w:line="360" w:lineRule="auto"/>
      </w:pPr>
    </w:p>
    <w:p w14:paraId="60FB5F0A" w14:textId="2679EB4F" w:rsidR="002D4ACE" w:rsidRPr="009D00CD" w:rsidRDefault="002D4ACE" w:rsidP="004A78C1">
      <w:pPr>
        <w:spacing w:line="360" w:lineRule="auto"/>
      </w:pPr>
      <w:r w:rsidRPr="009D00CD">
        <w:br w:type="page"/>
      </w:r>
    </w:p>
    <w:p w14:paraId="24A09EB0" w14:textId="2CED47EC" w:rsidR="002D4ACE" w:rsidRPr="009D00CD" w:rsidRDefault="002D4ACE" w:rsidP="004A78C1">
      <w:pPr>
        <w:pStyle w:val="Overskrift2"/>
        <w:spacing w:line="360" w:lineRule="auto"/>
      </w:pPr>
      <w:r w:rsidRPr="009D00CD">
        <w:lastRenderedPageBreak/>
        <w:t>Kilde 1</w:t>
      </w:r>
    </w:p>
    <w:p w14:paraId="3C54CF4C" w14:textId="4D53D85F" w:rsidR="002D4ACE" w:rsidRPr="009D00CD" w:rsidRDefault="002D4ACE" w:rsidP="004A78C1">
      <w:pPr>
        <w:spacing w:line="360" w:lineRule="auto"/>
      </w:pPr>
      <w:r w:rsidRPr="009D00CD">
        <w:t>1. Jakob Knudsen: Det offentlige fattigvæsen præmierer æreløsheden (1908)</w:t>
      </w:r>
    </w:p>
    <w:p w14:paraId="1CA15C98" w14:textId="77777777" w:rsidR="002D4ACE" w:rsidRPr="00AC2262" w:rsidRDefault="002D4ACE" w:rsidP="004A78C1">
      <w:pPr>
        <w:spacing w:line="360" w:lineRule="auto"/>
        <w:rPr>
          <w:b/>
          <w:bCs/>
        </w:rPr>
      </w:pPr>
      <w:r w:rsidRPr="00AC2262">
        <w:rPr>
          <w:b/>
          <w:bCs/>
        </w:rPr>
        <w:t>Det offentlige fattigvæsen præmierer æreløsheden</w:t>
      </w:r>
    </w:p>
    <w:p w14:paraId="7569FFB8" w14:textId="77777777" w:rsidR="002D4ACE" w:rsidRPr="009D00CD" w:rsidRDefault="002D4ACE" w:rsidP="004A78C1">
      <w:pPr>
        <w:spacing w:line="360" w:lineRule="auto"/>
      </w:pPr>
      <w:r w:rsidRPr="009D00CD">
        <w:t>Mange liberale og konservative mente, at den rene offentlige forsørgelse kunne bevirke, at folk blev passive og lod sig forsørge af staten. Den stærkt konservative præst Jakob Knudsen gav her i 1908 udtryk for denne opfattelse – i en ganske barsk tone:</w:t>
      </w:r>
    </w:p>
    <w:p w14:paraId="7E842123" w14:textId="77777777" w:rsidR="002D4ACE" w:rsidRPr="009D00CD" w:rsidRDefault="002D4ACE" w:rsidP="004A78C1">
      <w:pPr>
        <w:spacing w:line="360" w:lineRule="auto"/>
      </w:pPr>
      <w:r w:rsidRPr="009D00CD">
        <w:t>Det offentlige fattigvæsen præmierer jo ligefrem æreløsheden. Det er jo nu således ordnet i en moderne stat, at når en mand blot vil opgive sin ære som selvstændigt, uafhængigt, selvhjulpent menneske, så har han ingen nød, så er han sikker på at blive forsørget indtil sin død. En ærekær mand kan få lov at slide sig ihjel, fordi alle har nok at gøre med at opfylde statens befaling: at de skal underholde hver en slubbert, der opgiver at ernære sig selv.</w:t>
      </w:r>
    </w:p>
    <w:p w14:paraId="2DF8401D" w14:textId="77777777" w:rsidR="002D4ACE" w:rsidRPr="009D00CD" w:rsidRDefault="002D4ACE" w:rsidP="004A78C1">
      <w:pPr>
        <w:spacing w:line="360" w:lineRule="auto"/>
      </w:pPr>
      <w:r w:rsidRPr="009D00CD">
        <w:t>Det er en ødelæggelse for et samfund, at der hos den æreløse ingen rædsel er for fattigdommen. Mangler denne rædsel, da går til sidst det hele i stå af sig selv; alle samfundets medlemmer, lag efter lag, synker efterhånden ned til at blive statsforsørgede ladegårdslemmer.1 Der er ingen fart i nogen ting, der er ingen træk i samfundsskorstenen, hvis ikke luften strømmer til fra fattigdommens isnende vinterøde. (…)</w:t>
      </w:r>
    </w:p>
    <w:p w14:paraId="27C070E1" w14:textId="77777777" w:rsidR="002D4ACE" w:rsidRPr="009D00CD" w:rsidRDefault="002D4ACE" w:rsidP="004A78C1">
      <w:pPr>
        <w:spacing w:line="360" w:lineRule="auto"/>
      </w:pPr>
      <w:r w:rsidRPr="009D00CD">
        <w:t xml:space="preserve">Men en ting bør i hvert fald selvopgiveren lære at kende: det frygtelige at skulle leve af andre menneskers godhed – Nu er jo forholdet det, at når et menneske opgiver sig selv, så tvinges vi andre af staten til at underholde ham. Han får slet ikke </w:t>
      </w:r>
      <w:proofErr w:type="gramStart"/>
      <w:r w:rsidRPr="009D00CD">
        <w:t>vor</w:t>
      </w:r>
      <w:proofErr w:type="gramEnd"/>
      <w:r w:rsidRPr="009D00CD">
        <w:t xml:space="preserve"> ”Godhed” at føle. Det er såmænd intet under, at livet bliver slapt og mat i vore dage (…)</w:t>
      </w:r>
    </w:p>
    <w:p w14:paraId="1CB72123" w14:textId="0894A230" w:rsidR="004A78C1" w:rsidRDefault="002D4ACE" w:rsidP="004A78C1">
      <w:pPr>
        <w:spacing w:line="360" w:lineRule="auto"/>
      </w:pPr>
      <w:r w:rsidRPr="009D00CD">
        <w:t>Stil selvopgiveren under lige kår med os andre, det vil sige: lad ham have livets store, frygtelige muligheder over sit hoved, som vi andre har det. Da vil der altid vise sig megen sand, frivillig medlidenhed. (…) Men folk, der selv må døje livets farer, føler ikke medlidenhed med dem, der, hvis det kniber, kan vælge at trække sig ud af det hele og til belønning tør sikkert vente at få statsansættelse på en fattiggård.</w:t>
      </w:r>
    </w:p>
    <w:p w14:paraId="6E3529E2" w14:textId="7D7054D0" w:rsidR="002D4ACE" w:rsidRPr="009D00CD" w:rsidRDefault="004A78C1" w:rsidP="004A78C1">
      <w:r>
        <w:br w:type="page"/>
      </w:r>
    </w:p>
    <w:p w14:paraId="06DE3381" w14:textId="67F49A2D" w:rsidR="002D4ACE" w:rsidRPr="009D00CD" w:rsidRDefault="002D4ACE" w:rsidP="004A78C1">
      <w:pPr>
        <w:pStyle w:val="Overskrift2"/>
        <w:spacing w:line="360" w:lineRule="auto"/>
      </w:pPr>
      <w:r w:rsidRPr="009D00CD">
        <w:lastRenderedPageBreak/>
        <w:t>Kilde 2</w:t>
      </w:r>
    </w:p>
    <w:p w14:paraId="02D0D084" w14:textId="77777777" w:rsidR="002D4ACE" w:rsidRPr="009D00CD" w:rsidRDefault="002D4ACE" w:rsidP="004A78C1">
      <w:pPr>
        <w:spacing w:line="360" w:lineRule="auto"/>
      </w:pPr>
      <w:r w:rsidRPr="009D00CD">
        <w:t>2. En demokratisk forsørgelseslovgivning (1915)</w:t>
      </w:r>
    </w:p>
    <w:p w14:paraId="1FDC12ED" w14:textId="77777777" w:rsidR="002D4ACE" w:rsidRPr="00AC2262" w:rsidRDefault="002D4ACE" w:rsidP="004A78C1">
      <w:pPr>
        <w:spacing w:line="360" w:lineRule="auto"/>
        <w:rPr>
          <w:b/>
          <w:bCs/>
        </w:rPr>
      </w:pPr>
      <w:r w:rsidRPr="00AC2262">
        <w:rPr>
          <w:b/>
          <w:bCs/>
        </w:rPr>
        <w:t>En demokratisk forsørgelseslovgivning</w:t>
      </w:r>
    </w:p>
    <w:p w14:paraId="58CEBFB4" w14:textId="77777777" w:rsidR="002D4ACE" w:rsidRPr="009D00CD" w:rsidRDefault="002D4ACE" w:rsidP="004A78C1">
      <w:pPr>
        <w:spacing w:line="360" w:lineRule="auto"/>
      </w:pPr>
      <w:r w:rsidRPr="009D00CD">
        <w:t>Den borgerlige ide var, at frygten for fattigdommen og det afskrækkende i fattighjælpens retsvirkninger bevirkede, at folk ville anstrenge sig for at undgå at ligge det offentlige til last. Den senere socialdemokratiske minister K.K. Steincke havde et anderledes syn på forsørgelseslovgivningen:</w:t>
      </w:r>
    </w:p>
    <w:p w14:paraId="0E9D3050" w14:textId="77777777" w:rsidR="002D4ACE" w:rsidRPr="009D00CD" w:rsidRDefault="002D4ACE" w:rsidP="004A78C1">
      <w:pPr>
        <w:spacing w:line="360" w:lineRule="auto"/>
      </w:pPr>
      <w:r w:rsidRPr="009D00CD">
        <w:t>Men ud fra hvilke principper, på hvilket grundlag skulle da en virkelig demokratisk forsørgelseslovgivning bygges? Og hvorledes skulle Socialdemokratiets forslag inden for dette område se ud?</w:t>
      </w:r>
    </w:p>
    <w:p w14:paraId="2DCB9427" w14:textId="4B3246D4" w:rsidR="002D4ACE" w:rsidRDefault="002D4ACE" w:rsidP="004A78C1">
      <w:pPr>
        <w:spacing w:line="360" w:lineRule="auto"/>
      </w:pPr>
      <w:r w:rsidRPr="009D00CD">
        <w:t xml:space="preserve">Lad os betragte hvert af disse spørgsmål for sig: Ud fra det grundsynspunkt, at al offentlig forsørgelse principielt er af det onde og ikke burde eksistere i et virkelig ordnet samfund, måtte man arbejde på at gøre forsørgelsesvæsenet så lidet omfattende som muligt, eller, hvad der er det </w:t>
      </w:r>
      <w:proofErr w:type="gramStart"/>
      <w:r w:rsidRPr="009D00CD">
        <w:t>samme,</w:t>
      </w:r>
      <w:proofErr w:type="gramEnd"/>
      <w:r w:rsidRPr="009D00CD">
        <w:t xml:space="preserve"> at trænge almissesystemet så stærkt tilbage, som forholdene overhovedet tillader. Man burde altså ræsonnere som så: Som </w:t>
      </w:r>
      <w:proofErr w:type="gramStart"/>
      <w:r w:rsidRPr="009D00CD">
        <w:t>vort</w:t>
      </w:r>
      <w:proofErr w:type="gramEnd"/>
      <w:r w:rsidRPr="009D00CD">
        <w:t xml:space="preserve"> samfund er beskaffent, skabes der en voksende økonomisk utryghed for en større og større del af befolkningen, således at dennes store flertal ofte og på mange måder er udsat for at komme i en række typiske situationer, som det også for samfundets egen skyld gælder at hjælpe den ud af hurtigst muligt og på bedste måde. Og da erfaringen viser, at det både er ydmygende og demoraliserende at yde denne hjælp i form af almisser efter en offentlig myndigheds – det være sig embedsmands eller hjælpekassebestyrelsesskøn, ligesom det også principielt er det ene naturlige, at samfundet bøder på sin egen uret ved at hjemle ret til gengæld og ikke ved at øve barmhjertighed, så kræver vi, at samfundet i alle de tilfælde, hvor man med kendskab til samfundsforholdene i den privatkapitalistiske stat kan sige sig selv, at det enkelte ubemidlede samfundsmedlem ikke på egen hånd kan klare sig, skal indrømme ham en egentlig ret over for det offentlige, retskrav, hvis opfyldelse alene er afhængig af de forud angivne forudsætningers tilstedeværelse, og ikke af et senere skøn over trangens omfang fra udenforståendes side. Dertil kommer, at følelsen af at have en ret øger individets selvstændighed og dets lyst og evne til at stå på egne ben, medens adgangen til at søge hjælp (bede om almisser) både ydmyger og sløver ham.</w:t>
      </w:r>
    </w:p>
    <w:sectPr w:rsidR="002D4ACE">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FB415" w14:textId="77777777" w:rsidR="002D4ACE" w:rsidRDefault="002D4ACE" w:rsidP="002D4ACE">
      <w:pPr>
        <w:spacing w:after="0" w:line="240" w:lineRule="auto"/>
      </w:pPr>
      <w:r>
        <w:separator/>
      </w:r>
    </w:p>
  </w:endnote>
  <w:endnote w:type="continuationSeparator" w:id="0">
    <w:p w14:paraId="13939086" w14:textId="77777777" w:rsidR="002D4ACE" w:rsidRDefault="002D4ACE" w:rsidP="002D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18A7C" w14:textId="77777777" w:rsidR="002D4ACE" w:rsidRDefault="002D4ACE" w:rsidP="002D4ACE">
      <w:pPr>
        <w:spacing w:after="0" w:line="240" w:lineRule="auto"/>
      </w:pPr>
      <w:r>
        <w:separator/>
      </w:r>
    </w:p>
  </w:footnote>
  <w:footnote w:type="continuationSeparator" w:id="0">
    <w:p w14:paraId="0C8F2E57" w14:textId="77777777" w:rsidR="002D4ACE" w:rsidRDefault="002D4ACE" w:rsidP="002D4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7132B" w14:textId="3B816986" w:rsidR="002D4ACE" w:rsidRPr="00FA5B4F" w:rsidRDefault="002D4ACE" w:rsidP="00FA5B4F">
    <w:r w:rsidRPr="00FA5B4F">
      <w:t xml:space="preserve">I-bog: </w:t>
    </w:r>
    <w:hyperlink r:id="rId1" w:tooltip="Fokus 2 - Fra oplysningstid til europæisk ekspansion" w:history="1">
      <w:r w:rsidRPr="00FA5B4F">
        <w:rPr>
          <w:rStyle w:val="Hyperlink"/>
          <w:color w:val="auto"/>
          <w:u w:val="none"/>
        </w:rPr>
        <w:t>Fokus 2 - Fra oplysningstid til europæisk ekspansion</w:t>
      </w:r>
    </w:hyperlink>
  </w:p>
  <w:p w14:paraId="6EBA00B6" w14:textId="7E80686C" w:rsidR="002D4ACE" w:rsidRPr="00FA5B4F" w:rsidRDefault="002D4ACE" w:rsidP="00FA5B4F">
    <w:r w:rsidRPr="00FA5B4F">
      <w:t>Afsnit: Fra fattighjælp til velfærdsstat</w:t>
    </w:r>
    <w:r w:rsidR="009D00CD" w:rsidRPr="00FA5B4F">
      <w:t>, p</w:t>
    </w:r>
    <w:r w:rsidR="00C73CAC" w:rsidRPr="00FA5B4F">
      <w:t>255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F4BD8"/>
    <w:multiLevelType w:val="multilevel"/>
    <w:tmpl w:val="D7DE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176DD"/>
    <w:multiLevelType w:val="multilevel"/>
    <w:tmpl w:val="B25E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E3BCE"/>
    <w:multiLevelType w:val="hybridMultilevel"/>
    <w:tmpl w:val="862020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4E7041F"/>
    <w:multiLevelType w:val="multilevel"/>
    <w:tmpl w:val="9D2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34950">
    <w:abstractNumId w:val="3"/>
  </w:num>
  <w:num w:numId="2" w16cid:durableId="1965378701">
    <w:abstractNumId w:val="1"/>
  </w:num>
  <w:num w:numId="3" w16cid:durableId="1914386189">
    <w:abstractNumId w:val="0"/>
  </w:num>
  <w:num w:numId="4" w16cid:durableId="1908615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CE"/>
    <w:rsid w:val="00201891"/>
    <w:rsid w:val="002D4ACE"/>
    <w:rsid w:val="003A4AB9"/>
    <w:rsid w:val="004A78C1"/>
    <w:rsid w:val="009A18FC"/>
    <w:rsid w:val="009D00CD"/>
    <w:rsid w:val="00AC2262"/>
    <w:rsid w:val="00BE28A6"/>
    <w:rsid w:val="00C73CAC"/>
    <w:rsid w:val="00DE5062"/>
    <w:rsid w:val="00FA5B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2014"/>
  <w15:chartTrackingRefBased/>
  <w15:docId w15:val="{6EC56EF1-CABA-40B1-A61E-83549C2B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2D4A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unhideWhenUsed/>
    <w:qFormat/>
    <w:rsid w:val="002D4A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link w:val="Overskrift3Tegn"/>
    <w:uiPriority w:val="9"/>
    <w:qFormat/>
    <w:rsid w:val="002D4ACE"/>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D4ACE"/>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2D4ACE"/>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2D4AC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e-gallerycol">
    <w:name w:val="ce-gallery__col"/>
    <w:basedOn w:val="Normal"/>
    <w:rsid w:val="002D4AC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2D4ACE"/>
    <w:rPr>
      <w:i/>
      <w:iCs/>
    </w:rPr>
  </w:style>
  <w:style w:type="character" w:customStyle="1" w:styleId="file-credits">
    <w:name w:val="file-credits"/>
    <w:basedOn w:val="Standardskrifttypeiafsnit"/>
    <w:rsid w:val="002D4ACE"/>
  </w:style>
  <w:style w:type="character" w:customStyle="1" w:styleId="Overskrift2Tegn">
    <w:name w:val="Overskrift 2 Tegn"/>
    <w:basedOn w:val="Standardskrifttypeiafsnit"/>
    <w:link w:val="Overskrift2"/>
    <w:uiPriority w:val="9"/>
    <w:rsid w:val="002D4ACE"/>
    <w:rPr>
      <w:rFonts w:asciiTheme="majorHAnsi" w:eastAsiaTheme="majorEastAsia" w:hAnsiTheme="majorHAnsi" w:cstheme="majorBidi"/>
      <w:color w:val="2F5496" w:themeColor="accent1" w:themeShade="BF"/>
      <w:sz w:val="26"/>
      <w:szCs w:val="26"/>
    </w:rPr>
  </w:style>
  <w:style w:type="paragraph" w:styleId="Sidehoved">
    <w:name w:val="header"/>
    <w:basedOn w:val="Normal"/>
    <w:link w:val="SidehovedTegn"/>
    <w:uiPriority w:val="99"/>
    <w:unhideWhenUsed/>
    <w:rsid w:val="002D4AC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D4ACE"/>
  </w:style>
  <w:style w:type="paragraph" w:styleId="Sidefod">
    <w:name w:val="footer"/>
    <w:basedOn w:val="Normal"/>
    <w:link w:val="SidefodTegn"/>
    <w:uiPriority w:val="99"/>
    <w:unhideWhenUsed/>
    <w:rsid w:val="002D4AC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D4ACE"/>
  </w:style>
  <w:style w:type="character" w:styleId="Hyperlink">
    <w:name w:val="Hyperlink"/>
    <w:basedOn w:val="Standardskrifttypeiafsnit"/>
    <w:uiPriority w:val="99"/>
    <w:unhideWhenUsed/>
    <w:rsid w:val="002D4ACE"/>
    <w:rPr>
      <w:color w:val="0000FF"/>
      <w:u w:val="single"/>
    </w:rPr>
  </w:style>
  <w:style w:type="paragraph" w:styleId="Listeafsnit">
    <w:name w:val="List Paragraph"/>
    <w:basedOn w:val="Normal"/>
    <w:uiPriority w:val="34"/>
    <w:qFormat/>
    <w:rsid w:val="00BE2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959018">
      <w:bodyDiv w:val="1"/>
      <w:marLeft w:val="0"/>
      <w:marRight w:val="0"/>
      <w:marTop w:val="0"/>
      <w:marBottom w:val="0"/>
      <w:divBdr>
        <w:top w:val="none" w:sz="0" w:space="0" w:color="auto"/>
        <w:left w:val="none" w:sz="0" w:space="0" w:color="auto"/>
        <w:bottom w:val="none" w:sz="0" w:space="0" w:color="auto"/>
        <w:right w:val="none" w:sz="0" w:space="0" w:color="auto"/>
      </w:divBdr>
      <w:divsChild>
        <w:div w:id="917322964">
          <w:marLeft w:val="0"/>
          <w:marRight w:val="0"/>
          <w:marTop w:val="0"/>
          <w:marBottom w:val="180"/>
          <w:divBdr>
            <w:top w:val="none" w:sz="0" w:space="0" w:color="DDDDDD"/>
            <w:left w:val="none" w:sz="0" w:space="0" w:color="DDDDDD"/>
            <w:bottom w:val="none" w:sz="0" w:space="0" w:color="DDDDDD"/>
            <w:right w:val="none" w:sz="0" w:space="0" w:color="DDDDDD"/>
          </w:divBdr>
          <w:divsChild>
            <w:div w:id="158618157">
              <w:marLeft w:val="0"/>
              <w:marRight w:val="0"/>
              <w:marTop w:val="0"/>
              <w:marBottom w:val="0"/>
              <w:divBdr>
                <w:top w:val="none" w:sz="0" w:space="0" w:color="DDDDDD"/>
                <w:left w:val="none" w:sz="0" w:space="0" w:color="DDDDDD"/>
                <w:bottom w:val="none" w:sz="0" w:space="0" w:color="DDDDDD"/>
                <w:right w:val="none" w:sz="0" w:space="0" w:color="DDDDDD"/>
              </w:divBdr>
              <w:divsChild>
                <w:div w:id="396317562">
                  <w:marLeft w:val="0"/>
                  <w:marRight w:val="0"/>
                  <w:marTop w:val="0"/>
                  <w:marBottom w:val="0"/>
                  <w:divBdr>
                    <w:top w:val="none" w:sz="0" w:space="0" w:color="DDDDDD"/>
                    <w:left w:val="none" w:sz="0" w:space="0" w:color="DDDDDD"/>
                    <w:bottom w:val="none" w:sz="0" w:space="0" w:color="DDDDDD"/>
                    <w:right w:val="none" w:sz="0" w:space="0" w:color="DDDDDD"/>
                  </w:divBdr>
                  <w:divsChild>
                    <w:div w:id="432359576">
                      <w:marLeft w:val="0"/>
                      <w:marRight w:val="0"/>
                      <w:marTop w:val="0"/>
                      <w:marBottom w:val="0"/>
                      <w:divBdr>
                        <w:top w:val="none" w:sz="0" w:space="0" w:color="DDDDDD"/>
                        <w:left w:val="none" w:sz="0" w:space="0" w:color="DDDDDD"/>
                        <w:bottom w:val="none" w:sz="0" w:space="0" w:color="DDDDDD"/>
                        <w:right w:val="none" w:sz="0" w:space="0" w:color="DDDDDD"/>
                      </w:divBdr>
                      <w:divsChild>
                        <w:div w:id="143517604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394276565">
          <w:marLeft w:val="0"/>
          <w:marRight w:val="0"/>
          <w:marTop w:val="0"/>
          <w:marBottom w:val="0"/>
          <w:divBdr>
            <w:top w:val="none" w:sz="0" w:space="0" w:color="DDDDDD"/>
            <w:left w:val="none" w:sz="0" w:space="0" w:color="DDDDDD"/>
            <w:bottom w:val="none" w:sz="0" w:space="0" w:color="DDDDDD"/>
            <w:right w:val="none" w:sz="0" w:space="0" w:color="DDDDDD"/>
          </w:divBdr>
          <w:divsChild>
            <w:div w:id="1669018731">
              <w:marLeft w:val="0"/>
              <w:marRight w:val="0"/>
              <w:marTop w:val="0"/>
              <w:marBottom w:val="0"/>
              <w:divBdr>
                <w:top w:val="none" w:sz="0" w:space="0" w:color="DDDDDD"/>
                <w:left w:val="none" w:sz="0" w:space="0" w:color="DDDDDD"/>
                <w:bottom w:val="none" w:sz="0" w:space="0" w:color="DDDDDD"/>
                <w:right w:val="none" w:sz="0" w:space="0" w:color="DDDDDD"/>
              </w:divBdr>
              <w:divsChild>
                <w:div w:id="1851948317">
                  <w:marLeft w:val="0"/>
                  <w:marRight w:val="0"/>
                  <w:marTop w:val="0"/>
                  <w:marBottom w:val="0"/>
                  <w:divBdr>
                    <w:top w:val="none" w:sz="0" w:space="0" w:color="DDDDDD"/>
                    <w:left w:val="none" w:sz="0" w:space="0" w:color="DDDDDD"/>
                    <w:bottom w:val="none" w:sz="0" w:space="0" w:color="DDDDDD"/>
                    <w:right w:val="none" w:sz="0" w:space="0" w:color="DDDDDD"/>
                  </w:divBdr>
                  <w:divsChild>
                    <w:div w:id="1119490856">
                      <w:marLeft w:val="0"/>
                      <w:marRight w:val="0"/>
                      <w:marTop w:val="0"/>
                      <w:marBottom w:val="0"/>
                      <w:divBdr>
                        <w:top w:val="single" w:sz="6" w:space="0" w:color="DDDDDD"/>
                        <w:left w:val="none" w:sz="0" w:space="0" w:color="auto"/>
                        <w:bottom w:val="single" w:sz="6" w:space="0" w:color="DDDDDD"/>
                        <w:right w:val="single" w:sz="6" w:space="0" w:color="DDDDDD"/>
                      </w:divBdr>
                      <w:divsChild>
                        <w:div w:id="659581066">
                          <w:marLeft w:val="0"/>
                          <w:marRight w:val="0"/>
                          <w:marTop w:val="0"/>
                          <w:marBottom w:val="0"/>
                          <w:divBdr>
                            <w:top w:val="none" w:sz="0" w:space="0" w:color="DDDDDD"/>
                            <w:left w:val="none" w:sz="0" w:space="0" w:color="DDDDDD"/>
                            <w:bottom w:val="none" w:sz="0" w:space="0" w:color="DDDDDD"/>
                            <w:right w:val="none" w:sz="0" w:space="0" w:color="DDDDDD"/>
                          </w:divBdr>
                          <w:divsChild>
                            <w:div w:id="533888540">
                              <w:marLeft w:val="0"/>
                              <w:marRight w:val="0"/>
                              <w:marTop w:val="0"/>
                              <w:marBottom w:val="0"/>
                              <w:divBdr>
                                <w:top w:val="none" w:sz="0" w:space="0" w:color="DDDDDD"/>
                                <w:left w:val="none" w:sz="0" w:space="0" w:color="DDDDDD"/>
                                <w:bottom w:val="none" w:sz="0" w:space="0" w:color="DDDDDD"/>
                                <w:right w:val="none" w:sz="0" w:space="0" w:color="DDDDDD"/>
                              </w:divBdr>
                              <w:divsChild>
                                <w:div w:id="212739659">
                                  <w:marLeft w:val="0"/>
                                  <w:marRight w:val="0"/>
                                  <w:marTop w:val="0"/>
                                  <w:marBottom w:val="0"/>
                                  <w:divBdr>
                                    <w:top w:val="none" w:sz="0" w:space="0" w:color="DDDDDD"/>
                                    <w:left w:val="none" w:sz="0" w:space="0" w:color="DDDDDD"/>
                                    <w:bottom w:val="none" w:sz="0" w:space="0" w:color="DDDDDD"/>
                                    <w:right w:val="none" w:sz="0" w:space="0" w:color="DDDDDD"/>
                                  </w:divBdr>
                                  <w:divsChild>
                                    <w:div w:id="44605155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635327600">
                          <w:marLeft w:val="0"/>
                          <w:marRight w:val="0"/>
                          <w:marTop w:val="0"/>
                          <w:marBottom w:val="0"/>
                          <w:divBdr>
                            <w:top w:val="none" w:sz="0" w:space="0" w:color="DDDDDD"/>
                            <w:left w:val="none" w:sz="0" w:space="0" w:color="DDDDDD"/>
                            <w:bottom w:val="none" w:sz="0" w:space="0" w:color="DDDDDD"/>
                            <w:right w:val="none" w:sz="0" w:space="0" w:color="DDDDDD"/>
                          </w:divBdr>
                          <w:divsChild>
                            <w:div w:id="1588493795">
                              <w:marLeft w:val="0"/>
                              <w:marRight w:val="0"/>
                              <w:marTop w:val="0"/>
                              <w:marBottom w:val="0"/>
                              <w:divBdr>
                                <w:top w:val="none" w:sz="0" w:space="0" w:color="DDDDDD"/>
                                <w:left w:val="none" w:sz="0" w:space="0" w:color="DDDDDD"/>
                                <w:bottom w:val="none" w:sz="0" w:space="0" w:color="DDDDDD"/>
                                <w:right w:val="none" w:sz="0" w:space="0" w:color="DDDDDD"/>
                              </w:divBdr>
                              <w:divsChild>
                                <w:div w:id="1029062162">
                                  <w:marLeft w:val="0"/>
                                  <w:marRight w:val="0"/>
                                  <w:marTop w:val="0"/>
                                  <w:marBottom w:val="0"/>
                                  <w:divBdr>
                                    <w:top w:val="none" w:sz="0" w:space="0" w:color="DDDDDD"/>
                                    <w:left w:val="none" w:sz="0" w:space="0" w:color="DDDDDD"/>
                                    <w:bottom w:val="none" w:sz="0" w:space="0" w:color="DDDDDD"/>
                                    <w:right w:val="none" w:sz="0" w:space="0" w:color="DDDDDD"/>
                                  </w:divBdr>
                                  <w:divsChild>
                                    <w:div w:id="132605057">
                                      <w:marLeft w:val="0"/>
                                      <w:marRight w:val="0"/>
                                      <w:marTop w:val="0"/>
                                      <w:marBottom w:val="0"/>
                                      <w:divBdr>
                                        <w:top w:val="none" w:sz="0" w:space="0" w:color="DDDDDD"/>
                                        <w:left w:val="none" w:sz="0" w:space="0" w:color="DDDDDD"/>
                                        <w:bottom w:val="none" w:sz="0" w:space="0" w:color="DDDDDD"/>
                                        <w:right w:val="none" w:sz="0" w:space="0" w:color="DDDDDD"/>
                                      </w:divBdr>
                                      <w:divsChild>
                                        <w:div w:id="954289991">
                                          <w:marLeft w:val="0"/>
                                          <w:marRight w:val="0"/>
                                          <w:marTop w:val="0"/>
                                          <w:marBottom w:val="0"/>
                                          <w:divBdr>
                                            <w:top w:val="none" w:sz="0" w:space="0" w:color="DDDDDD"/>
                                            <w:left w:val="none" w:sz="0" w:space="0" w:color="DDDDDD"/>
                                            <w:bottom w:val="none" w:sz="0" w:space="0" w:color="DDDDDD"/>
                                            <w:right w:val="none" w:sz="0" w:space="0" w:color="DDDDDD"/>
                                          </w:divBdr>
                                          <w:divsChild>
                                            <w:div w:id="21458327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145125624">
                              <w:marLeft w:val="0"/>
                              <w:marRight w:val="0"/>
                              <w:marTop w:val="0"/>
                              <w:marBottom w:val="0"/>
                              <w:divBdr>
                                <w:top w:val="none" w:sz="0" w:space="0" w:color="DDDDDD"/>
                                <w:left w:val="none" w:sz="0" w:space="0" w:color="DDDDDD"/>
                                <w:bottom w:val="none" w:sz="0" w:space="0" w:color="DDDDDD"/>
                                <w:right w:val="none" w:sz="0" w:space="0" w:color="DDDDDD"/>
                              </w:divBdr>
                              <w:divsChild>
                                <w:div w:id="182785210">
                                  <w:marLeft w:val="0"/>
                                  <w:marRight w:val="0"/>
                                  <w:marTop w:val="0"/>
                                  <w:marBottom w:val="0"/>
                                  <w:divBdr>
                                    <w:top w:val="none" w:sz="0" w:space="0" w:color="DDDDDD"/>
                                    <w:left w:val="none" w:sz="0" w:space="0" w:color="DDDDDD"/>
                                    <w:bottom w:val="none" w:sz="0" w:space="0" w:color="DDDDDD"/>
                                    <w:right w:val="none" w:sz="0" w:space="0" w:color="DDDDDD"/>
                                  </w:divBdr>
                                  <w:divsChild>
                                    <w:div w:id="1095245896">
                                      <w:marLeft w:val="0"/>
                                      <w:marRight w:val="0"/>
                                      <w:marTop w:val="0"/>
                                      <w:marBottom w:val="0"/>
                                      <w:divBdr>
                                        <w:top w:val="none" w:sz="0" w:space="0" w:color="DDDDDD"/>
                                        <w:left w:val="none" w:sz="0" w:space="0" w:color="DDDDDD"/>
                                        <w:bottom w:val="none" w:sz="0" w:space="0" w:color="DDDDDD"/>
                                        <w:right w:val="none" w:sz="0" w:space="0" w:color="DDDDDD"/>
                                      </w:divBdr>
                                      <w:divsChild>
                                        <w:div w:id="710612024">
                                          <w:marLeft w:val="0"/>
                                          <w:marRight w:val="0"/>
                                          <w:marTop w:val="0"/>
                                          <w:marBottom w:val="0"/>
                                          <w:divBdr>
                                            <w:top w:val="none" w:sz="0" w:space="0" w:color="DDDDDD"/>
                                            <w:left w:val="none" w:sz="0" w:space="0" w:color="DDDDDD"/>
                                            <w:bottom w:val="none" w:sz="0" w:space="0" w:color="DDDDDD"/>
                                            <w:right w:val="none" w:sz="0" w:space="0" w:color="DDDDDD"/>
                                          </w:divBdr>
                                          <w:divsChild>
                                            <w:div w:id="772093700">
                                              <w:marLeft w:val="0"/>
                                              <w:marRight w:val="0"/>
                                              <w:marTop w:val="0"/>
                                              <w:marBottom w:val="0"/>
                                              <w:divBdr>
                                                <w:top w:val="none" w:sz="0" w:space="0" w:color="DDDDDD"/>
                                                <w:left w:val="none" w:sz="0" w:space="0" w:color="DDDDDD"/>
                                                <w:bottom w:val="none" w:sz="0" w:space="0" w:color="DDDDDD"/>
                                                <w:right w:val="none" w:sz="0" w:space="0" w:color="DDDDDD"/>
                                              </w:divBdr>
                                              <w:divsChild>
                                                <w:div w:id="734203996">
                                                  <w:marLeft w:val="0"/>
                                                  <w:marRight w:val="0"/>
                                                  <w:marTop w:val="0"/>
                                                  <w:marBottom w:val="0"/>
                                                  <w:divBdr>
                                                    <w:top w:val="none" w:sz="0" w:space="0" w:color="DDDDDD"/>
                                                    <w:left w:val="none" w:sz="0" w:space="0" w:color="DDDDDD"/>
                                                    <w:bottom w:val="none" w:sz="0" w:space="0" w:color="DDDDDD"/>
                                                    <w:right w:val="none" w:sz="0" w:space="0" w:color="DDDDDD"/>
                                                  </w:divBdr>
                                                  <w:divsChild>
                                                    <w:div w:id="1248686126">
                                                      <w:marLeft w:val="0"/>
                                                      <w:marRight w:val="0"/>
                                                      <w:marTop w:val="0"/>
                                                      <w:marBottom w:val="0"/>
                                                      <w:divBdr>
                                                        <w:top w:val="none" w:sz="0" w:space="0" w:color="DDDDDD"/>
                                                        <w:left w:val="none" w:sz="0" w:space="0" w:color="DDDDDD"/>
                                                        <w:bottom w:val="none" w:sz="0" w:space="0" w:color="DDDDDD"/>
                                                        <w:right w:val="none" w:sz="0" w:space="0" w:color="DDDDDD"/>
                                                      </w:divBdr>
                                                      <w:divsChild>
                                                        <w:div w:id="707225538">
                                                          <w:marLeft w:val="0"/>
                                                          <w:marRight w:val="0"/>
                                                          <w:marTop w:val="0"/>
                                                          <w:marBottom w:val="0"/>
                                                          <w:divBdr>
                                                            <w:top w:val="none" w:sz="0" w:space="0" w:color="DDDDDD"/>
                                                            <w:left w:val="none" w:sz="0" w:space="0" w:color="DDDDDD"/>
                                                            <w:bottom w:val="none" w:sz="0" w:space="0" w:color="DDDDDD"/>
                                                            <w:right w:val="none" w:sz="0" w:space="0" w:color="DDDDDD"/>
                                                          </w:divBdr>
                                                          <w:divsChild>
                                                            <w:div w:id="1895191819">
                                                              <w:marLeft w:val="0"/>
                                                              <w:marRight w:val="0"/>
                                                              <w:marTop w:val="0"/>
                                                              <w:marBottom w:val="0"/>
                                                              <w:divBdr>
                                                                <w:top w:val="none" w:sz="0" w:space="0" w:color="DDDDDD"/>
                                                                <w:left w:val="none" w:sz="0" w:space="0" w:color="DDDDDD"/>
                                                                <w:bottom w:val="none" w:sz="0" w:space="0" w:color="DDDDDD"/>
                                                                <w:right w:val="none" w:sz="0" w:space="0" w:color="DDDDDD"/>
                                                              </w:divBdr>
                                                              <w:divsChild>
                                                                <w:div w:id="1225458127">
                                                                  <w:marLeft w:val="0"/>
                                                                  <w:marRight w:val="0"/>
                                                                  <w:marTop w:val="0"/>
                                                                  <w:marBottom w:val="0"/>
                                                                  <w:divBdr>
                                                                    <w:top w:val="none" w:sz="0" w:space="31" w:color="DDDDDD"/>
                                                                    <w:left w:val="none" w:sz="0" w:space="0" w:color="DDDDDD"/>
                                                                    <w:bottom w:val="none" w:sz="0" w:space="0" w:color="DDDDDD"/>
                                                                    <w:right w:val="none" w:sz="0" w:space="0" w:color="DDDDDD"/>
                                                                  </w:divBdr>
                                                                </w:div>
                                                              </w:divsChild>
                                                            </w:div>
                                                          </w:divsChild>
                                                        </w:div>
                                                        <w:div w:id="1481538003">
                                                          <w:marLeft w:val="0"/>
                                                          <w:marRight w:val="0"/>
                                                          <w:marTop w:val="120"/>
                                                          <w:marBottom w:val="0"/>
                                                          <w:divBdr>
                                                            <w:top w:val="none" w:sz="0" w:space="0" w:color="DDDDDD"/>
                                                            <w:left w:val="none" w:sz="0" w:space="0" w:color="DDDDDD"/>
                                                            <w:bottom w:val="none" w:sz="0" w:space="0" w:color="DDDDDD"/>
                                                            <w:right w:val="none" w:sz="0" w:space="0" w:color="DDDDDD"/>
                                                          </w:divBdr>
                                                          <w:divsChild>
                                                            <w:div w:id="346368922">
                                                              <w:marLeft w:val="0"/>
                                                              <w:marRight w:val="0"/>
                                                              <w:marTop w:val="0"/>
                                                              <w:marBottom w:val="0"/>
                                                              <w:divBdr>
                                                                <w:top w:val="none" w:sz="0" w:space="0" w:color="DDDDDD"/>
                                                                <w:left w:val="none" w:sz="0" w:space="0" w:color="DDDDDD"/>
                                                                <w:bottom w:val="none" w:sz="0" w:space="0" w:color="DDDDDD"/>
                                                                <w:right w:val="none" w:sz="0" w:space="0" w:color="DDDDDD"/>
                                                              </w:divBdr>
                                                            </w:div>
                                                            <w:div w:id="141466459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sChild>
                        </w:div>
                      </w:divsChild>
                    </w:div>
                  </w:divsChild>
                </w:div>
              </w:divsChild>
            </w:div>
          </w:divsChild>
        </w:div>
      </w:divsChild>
    </w:div>
    <w:div w:id="1783307787">
      <w:bodyDiv w:val="1"/>
      <w:marLeft w:val="0"/>
      <w:marRight w:val="0"/>
      <w:marTop w:val="0"/>
      <w:marBottom w:val="0"/>
      <w:divBdr>
        <w:top w:val="none" w:sz="0" w:space="0" w:color="auto"/>
        <w:left w:val="none" w:sz="0" w:space="0" w:color="auto"/>
        <w:bottom w:val="none" w:sz="0" w:space="0" w:color="auto"/>
        <w:right w:val="none" w:sz="0" w:space="0" w:color="auto"/>
      </w:divBdr>
      <w:divsChild>
        <w:div w:id="1726104292">
          <w:marLeft w:val="0"/>
          <w:marRight w:val="0"/>
          <w:marTop w:val="0"/>
          <w:marBottom w:val="180"/>
          <w:divBdr>
            <w:top w:val="none" w:sz="0" w:space="0" w:color="DDDDDD"/>
            <w:left w:val="none" w:sz="0" w:space="0" w:color="DDDDDD"/>
            <w:bottom w:val="none" w:sz="0" w:space="0" w:color="DDDDDD"/>
            <w:right w:val="none" w:sz="0" w:space="0" w:color="DDDDDD"/>
          </w:divBdr>
          <w:divsChild>
            <w:div w:id="741219843">
              <w:marLeft w:val="0"/>
              <w:marRight w:val="0"/>
              <w:marTop w:val="0"/>
              <w:marBottom w:val="0"/>
              <w:divBdr>
                <w:top w:val="none" w:sz="0" w:space="0" w:color="DDDDDD"/>
                <w:left w:val="none" w:sz="0" w:space="0" w:color="DDDDDD"/>
                <w:bottom w:val="none" w:sz="0" w:space="0" w:color="DDDDDD"/>
                <w:right w:val="none" w:sz="0" w:space="0" w:color="DDDDDD"/>
              </w:divBdr>
              <w:divsChild>
                <w:div w:id="191842894">
                  <w:marLeft w:val="0"/>
                  <w:marRight w:val="0"/>
                  <w:marTop w:val="0"/>
                  <w:marBottom w:val="0"/>
                  <w:divBdr>
                    <w:top w:val="none" w:sz="0" w:space="0" w:color="DDDDDD"/>
                    <w:left w:val="none" w:sz="0" w:space="0" w:color="DDDDDD"/>
                    <w:bottom w:val="none" w:sz="0" w:space="0" w:color="DDDDDD"/>
                    <w:right w:val="none" w:sz="0" w:space="0" w:color="DDDDDD"/>
                  </w:divBdr>
                  <w:divsChild>
                    <w:div w:id="1928731660">
                      <w:marLeft w:val="0"/>
                      <w:marRight w:val="0"/>
                      <w:marTop w:val="0"/>
                      <w:marBottom w:val="0"/>
                      <w:divBdr>
                        <w:top w:val="none" w:sz="0" w:space="0" w:color="DDDDDD"/>
                        <w:left w:val="none" w:sz="0" w:space="0" w:color="DDDDDD"/>
                        <w:bottom w:val="none" w:sz="0" w:space="0" w:color="DDDDDD"/>
                        <w:right w:val="none" w:sz="0" w:space="0" w:color="DDDDDD"/>
                      </w:divBdr>
                      <w:divsChild>
                        <w:div w:id="152281820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389621258">
          <w:marLeft w:val="0"/>
          <w:marRight w:val="0"/>
          <w:marTop w:val="0"/>
          <w:marBottom w:val="0"/>
          <w:divBdr>
            <w:top w:val="none" w:sz="0" w:space="0" w:color="DDDDDD"/>
            <w:left w:val="none" w:sz="0" w:space="0" w:color="DDDDDD"/>
            <w:bottom w:val="none" w:sz="0" w:space="0" w:color="DDDDDD"/>
            <w:right w:val="none" w:sz="0" w:space="0" w:color="DDDDDD"/>
          </w:divBdr>
          <w:divsChild>
            <w:div w:id="165366830">
              <w:marLeft w:val="0"/>
              <w:marRight w:val="0"/>
              <w:marTop w:val="0"/>
              <w:marBottom w:val="0"/>
              <w:divBdr>
                <w:top w:val="none" w:sz="0" w:space="0" w:color="DDDDDD"/>
                <w:left w:val="none" w:sz="0" w:space="0" w:color="DDDDDD"/>
                <w:bottom w:val="none" w:sz="0" w:space="0" w:color="DDDDDD"/>
                <w:right w:val="none" w:sz="0" w:space="0" w:color="DDDDDD"/>
              </w:divBdr>
              <w:divsChild>
                <w:div w:id="356345730">
                  <w:marLeft w:val="0"/>
                  <w:marRight w:val="0"/>
                  <w:marTop w:val="0"/>
                  <w:marBottom w:val="0"/>
                  <w:divBdr>
                    <w:top w:val="none" w:sz="0" w:space="0" w:color="DDDDDD"/>
                    <w:left w:val="none" w:sz="0" w:space="0" w:color="DDDDDD"/>
                    <w:bottom w:val="none" w:sz="0" w:space="0" w:color="DDDDDD"/>
                    <w:right w:val="none" w:sz="0" w:space="0" w:color="DDDDDD"/>
                  </w:divBdr>
                  <w:divsChild>
                    <w:div w:id="412506852">
                      <w:marLeft w:val="0"/>
                      <w:marRight w:val="0"/>
                      <w:marTop w:val="0"/>
                      <w:marBottom w:val="0"/>
                      <w:divBdr>
                        <w:top w:val="none" w:sz="0" w:space="0" w:color="DDDDDD"/>
                        <w:left w:val="none" w:sz="0" w:space="0" w:color="DDDDDD"/>
                        <w:bottom w:val="none" w:sz="0" w:space="0" w:color="DDDDDD"/>
                        <w:right w:val="none" w:sz="0" w:space="0" w:color="DDDDDD"/>
                      </w:divBdr>
                      <w:divsChild>
                        <w:div w:id="1295059899">
                          <w:marLeft w:val="0"/>
                          <w:marRight w:val="0"/>
                          <w:marTop w:val="0"/>
                          <w:marBottom w:val="0"/>
                          <w:divBdr>
                            <w:top w:val="none" w:sz="0" w:space="0" w:color="DDDDDD"/>
                            <w:left w:val="none" w:sz="0" w:space="0" w:color="DDDDDD"/>
                            <w:bottom w:val="none" w:sz="0" w:space="0" w:color="DDDDDD"/>
                            <w:right w:val="none" w:sz="0" w:space="0" w:color="DDDDDD"/>
                          </w:divBdr>
                          <w:divsChild>
                            <w:div w:id="1087074781">
                              <w:marLeft w:val="0"/>
                              <w:marRight w:val="0"/>
                              <w:marTop w:val="0"/>
                              <w:marBottom w:val="0"/>
                              <w:divBdr>
                                <w:top w:val="none" w:sz="0" w:space="0" w:color="DDDDDD"/>
                                <w:left w:val="none" w:sz="0" w:space="0" w:color="DDDDDD"/>
                                <w:bottom w:val="none" w:sz="0" w:space="0" w:color="DDDDDD"/>
                                <w:right w:val="none" w:sz="0" w:space="0" w:color="DDDDDD"/>
                              </w:divBdr>
                              <w:divsChild>
                                <w:div w:id="2019579375">
                                  <w:marLeft w:val="0"/>
                                  <w:marRight w:val="0"/>
                                  <w:marTop w:val="0"/>
                                  <w:marBottom w:val="0"/>
                                  <w:divBdr>
                                    <w:top w:val="none" w:sz="0" w:space="0" w:color="DDDDDD"/>
                                    <w:left w:val="none" w:sz="0" w:space="0" w:color="DDDDDD"/>
                                    <w:bottom w:val="none" w:sz="0" w:space="0" w:color="DDDDDD"/>
                                    <w:right w:val="none" w:sz="0" w:space="0" w:color="DDDDDD"/>
                                  </w:divBdr>
                                  <w:divsChild>
                                    <w:div w:id="104163093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2071685197">
                      <w:marLeft w:val="0"/>
                      <w:marRight w:val="0"/>
                      <w:marTop w:val="0"/>
                      <w:marBottom w:val="0"/>
                      <w:divBdr>
                        <w:top w:val="none" w:sz="0" w:space="0" w:color="DDDDDD"/>
                        <w:left w:val="none" w:sz="0" w:space="0" w:color="DDDDDD"/>
                        <w:bottom w:val="none" w:sz="0" w:space="0" w:color="DDDDDD"/>
                        <w:right w:val="none" w:sz="0" w:space="0" w:color="DDDDDD"/>
                      </w:divBdr>
                      <w:divsChild>
                        <w:div w:id="1302887619">
                          <w:marLeft w:val="0"/>
                          <w:marRight w:val="0"/>
                          <w:marTop w:val="0"/>
                          <w:marBottom w:val="0"/>
                          <w:divBdr>
                            <w:top w:val="none" w:sz="0" w:space="0" w:color="DDDDDD"/>
                            <w:left w:val="none" w:sz="0" w:space="0" w:color="DDDDDD"/>
                            <w:bottom w:val="none" w:sz="0" w:space="0" w:color="DDDDDD"/>
                            <w:right w:val="none" w:sz="0" w:space="0" w:color="DDDDDD"/>
                          </w:divBdr>
                          <w:divsChild>
                            <w:div w:id="669212671">
                              <w:marLeft w:val="0"/>
                              <w:marRight w:val="0"/>
                              <w:marTop w:val="0"/>
                              <w:marBottom w:val="0"/>
                              <w:divBdr>
                                <w:top w:val="none" w:sz="0" w:space="0" w:color="DDDDDD"/>
                                <w:left w:val="none" w:sz="0" w:space="0" w:color="DDDDDD"/>
                                <w:bottom w:val="none" w:sz="0" w:space="0" w:color="DDDDDD"/>
                                <w:right w:val="none" w:sz="0" w:space="0" w:color="DDDDDD"/>
                              </w:divBdr>
                              <w:divsChild>
                                <w:div w:id="1629315557">
                                  <w:marLeft w:val="0"/>
                                  <w:marRight w:val="0"/>
                                  <w:marTop w:val="0"/>
                                  <w:marBottom w:val="0"/>
                                  <w:divBdr>
                                    <w:top w:val="none" w:sz="0" w:space="0" w:color="DDDDDD"/>
                                    <w:left w:val="none" w:sz="0" w:space="0" w:color="DDDDDD"/>
                                    <w:bottom w:val="none" w:sz="0" w:space="0" w:color="DDDDDD"/>
                                    <w:right w:val="none" w:sz="0" w:space="0" w:color="DDDDDD"/>
                                  </w:divBdr>
                                  <w:divsChild>
                                    <w:div w:id="1924878542">
                                      <w:marLeft w:val="0"/>
                                      <w:marRight w:val="0"/>
                                      <w:marTop w:val="0"/>
                                      <w:marBottom w:val="0"/>
                                      <w:divBdr>
                                        <w:top w:val="none" w:sz="0" w:space="0" w:color="DDDDDD"/>
                                        <w:left w:val="none" w:sz="0" w:space="0" w:color="DDDDDD"/>
                                        <w:bottom w:val="none" w:sz="0" w:space="0" w:color="DDDDDD"/>
                                        <w:right w:val="none" w:sz="0" w:space="0" w:color="DDDDDD"/>
                                      </w:divBdr>
                                      <w:divsChild>
                                        <w:div w:id="964703535">
                                          <w:marLeft w:val="0"/>
                                          <w:marRight w:val="0"/>
                                          <w:marTop w:val="0"/>
                                          <w:marBottom w:val="0"/>
                                          <w:divBdr>
                                            <w:top w:val="none" w:sz="0" w:space="0" w:color="DDDDDD"/>
                                            <w:left w:val="none" w:sz="0" w:space="0" w:color="DDDDDD"/>
                                            <w:bottom w:val="none" w:sz="0" w:space="0" w:color="DDDDDD"/>
                                            <w:right w:val="none" w:sz="0" w:space="0" w:color="DDDDDD"/>
                                          </w:divBdr>
                                          <w:divsChild>
                                            <w:div w:id="1584299692">
                                              <w:marLeft w:val="0"/>
                                              <w:marRight w:val="0"/>
                                              <w:marTop w:val="0"/>
                                              <w:marBottom w:val="0"/>
                                              <w:divBdr>
                                                <w:top w:val="none" w:sz="0" w:space="0" w:color="DDDDDD"/>
                                                <w:left w:val="none" w:sz="0" w:space="0" w:color="DDDDDD"/>
                                                <w:bottom w:val="none" w:sz="0" w:space="0" w:color="DDDDDD"/>
                                                <w:right w:val="none" w:sz="0" w:space="0" w:color="DDDDDD"/>
                                              </w:divBdr>
                                              <w:divsChild>
                                                <w:div w:id="2122407471">
                                                  <w:marLeft w:val="0"/>
                                                  <w:marRight w:val="0"/>
                                                  <w:marTop w:val="0"/>
                                                  <w:marBottom w:val="0"/>
                                                  <w:divBdr>
                                                    <w:top w:val="none" w:sz="0" w:space="0" w:color="DDDDDD"/>
                                                    <w:left w:val="none" w:sz="0" w:space="0" w:color="DDDDDD"/>
                                                    <w:bottom w:val="none" w:sz="0" w:space="0" w:color="DDDDDD"/>
                                                    <w:right w:val="none" w:sz="0" w:space="0" w:color="DDDDDD"/>
                                                  </w:divBdr>
                                                  <w:divsChild>
                                                    <w:div w:id="1423405971">
                                                      <w:marLeft w:val="0"/>
                                                      <w:marRight w:val="0"/>
                                                      <w:marTop w:val="0"/>
                                                      <w:marBottom w:val="0"/>
                                                      <w:divBdr>
                                                        <w:top w:val="none" w:sz="0" w:space="0" w:color="DDDDDD"/>
                                                        <w:left w:val="none" w:sz="0" w:space="0" w:color="DDDDDD"/>
                                                        <w:bottom w:val="none" w:sz="0" w:space="0" w:color="DDDDDD"/>
                                                        <w:right w:val="none" w:sz="0" w:space="0" w:color="DDDDDD"/>
                                                      </w:divBdr>
                                                      <w:divsChild>
                                                        <w:div w:id="438334437">
                                                          <w:marLeft w:val="0"/>
                                                          <w:marRight w:val="0"/>
                                                          <w:marTop w:val="0"/>
                                                          <w:marBottom w:val="0"/>
                                                          <w:divBdr>
                                                            <w:top w:val="none" w:sz="0" w:space="31" w:color="DDDDDD"/>
                                                            <w:left w:val="none" w:sz="0" w:space="0" w:color="DDDDDD"/>
                                                            <w:bottom w:val="none" w:sz="0" w:space="0" w:color="DDDDDD"/>
                                                            <w:right w:val="none" w:sz="0" w:space="0" w:color="DDDDDD"/>
                                                          </w:divBdr>
                                                        </w:div>
                                                      </w:divsChild>
                                                    </w:div>
                                                  </w:divsChild>
                                                </w:div>
                                                <w:div w:id="1096364832">
                                                  <w:marLeft w:val="0"/>
                                                  <w:marRight w:val="0"/>
                                                  <w:marTop w:val="120"/>
                                                  <w:marBottom w:val="0"/>
                                                  <w:divBdr>
                                                    <w:top w:val="none" w:sz="0" w:space="0" w:color="DDDDDD"/>
                                                    <w:left w:val="none" w:sz="0" w:space="0" w:color="DDDDDD"/>
                                                    <w:bottom w:val="none" w:sz="0" w:space="0" w:color="DDDDDD"/>
                                                    <w:right w:val="none" w:sz="0" w:space="0" w:color="DDDDDD"/>
                                                  </w:divBdr>
                                                  <w:divsChild>
                                                    <w:div w:id="1301569292">
                                                      <w:marLeft w:val="0"/>
                                                      <w:marRight w:val="0"/>
                                                      <w:marTop w:val="0"/>
                                                      <w:marBottom w:val="0"/>
                                                      <w:divBdr>
                                                        <w:top w:val="none" w:sz="0" w:space="0" w:color="DDDDDD"/>
                                                        <w:left w:val="none" w:sz="0" w:space="0" w:color="DDDDDD"/>
                                                        <w:bottom w:val="none" w:sz="0" w:space="0" w:color="DDDDDD"/>
                                                        <w:right w:val="none" w:sz="0" w:space="0" w:color="DDDDDD"/>
                                                      </w:divBdr>
                                                    </w:div>
                                                    <w:div w:id="193161863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209743153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2006081166">
                      <w:marLeft w:val="0"/>
                      <w:marRight w:val="0"/>
                      <w:marTop w:val="0"/>
                      <w:marBottom w:val="0"/>
                      <w:divBdr>
                        <w:top w:val="none" w:sz="0" w:space="0" w:color="DDDDDD"/>
                        <w:left w:val="none" w:sz="0" w:space="0" w:color="DDDDDD"/>
                        <w:bottom w:val="none" w:sz="0" w:space="0" w:color="DDDDDD"/>
                        <w:right w:val="none" w:sz="0" w:space="0" w:color="DDDDDD"/>
                      </w:divBdr>
                      <w:divsChild>
                        <w:div w:id="30420454">
                          <w:marLeft w:val="0"/>
                          <w:marRight w:val="0"/>
                          <w:marTop w:val="0"/>
                          <w:marBottom w:val="0"/>
                          <w:divBdr>
                            <w:top w:val="single" w:sz="6" w:space="0" w:color="DDDDDD"/>
                            <w:left w:val="single" w:sz="6" w:space="0" w:color="DDDDDD"/>
                            <w:bottom w:val="single" w:sz="6" w:space="0" w:color="DDDDDD"/>
                            <w:right w:val="single" w:sz="6" w:space="0" w:color="DDDDDD"/>
                          </w:divBdr>
                          <w:divsChild>
                            <w:div w:id="2034071051">
                              <w:marLeft w:val="0"/>
                              <w:marRight w:val="0"/>
                              <w:marTop w:val="0"/>
                              <w:marBottom w:val="0"/>
                              <w:divBdr>
                                <w:top w:val="none" w:sz="0" w:space="0" w:color="DDDDDD"/>
                                <w:left w:val="none" w:sz="0" w:space="0" w:color="DDDDDD"/>
                                <w:bottom w:val="none" w:sz="0" w:space="0" w:color="DDDDDD"/>
                                <w:right w:val="none" w:sz="0" w:space="0" w:color="DDDDDD"/>
                              </w:divBdr>
                              <w:divsChild>
                                <w:div w:id="15083189">
                                  <w:marLeft w:val="0"/>
                                  <w:marRight w:val="0"/>
                                  <w:marTop w:val="0"/>
                                  <w:marBottom w:val="0"/>
                                  <w:divBdr>
                                    <w:top w:val="none" w:sz="0" w:space="0" w:color="DDDDDD"/>
                                    <w:left w:val="none" w:sz="0" w:space="0" w:color="DDDDDD"/>
                                    <w:bottom w:val="none" w:sz="0" w:space="0" w:color="DDDDDD"/>
                                    <w:right w:val="none" w:sz="0" w:space="0" w:color="DDDDDD"/>
                                  </w:divBdr>
                                </w:div>
                              </w:divsChild>
                            </w:div>
                            <w:div w:id="850068437">
                              <w:marLeft w:val="0"/>
                              <w:marRight w:val="0"/>
                              <w:marTop w:val="0"/>
                              <w:marBottom w:val="0"/>
                              <w:divBdr>
                                <w:top w:val="none" w:sz="0" w:space="0" w:color="DDDDDD"/>
                                <w:left w:val="none" w:sz="0" w:space="0" w:color="DDDDDD"/>
                                <w:bottom w:val="none" w:sz="0" w:space="0" w:color="DDDDDD"/>
                                <w:right w:val="none" w:sz="0" w:space="0" w:color="DDDDDD"/>
                              </w:divBdr>
                              <w:divsChild>
                                <w:div w:id="1685397404">
                                  <w:marLeft w:val="0"/>
                                  <w:marRight w:val="0"/>
                                  <w:marTop w:val="0"/>
                                  <w:marBottom w:val="0"/>
                                  <w:divBdr>
                                    <w:top w:val="none" w:sz="0" w:space="0" w:color="DDDDDD"/>
                                    <w:left w:val="none" w:sz="0" w:space="0" w:color="DDDDDD"/>
                                    <w:bottom w:val="none" w:sz="0" w:space="0" w:color="DDDDDD"/>
                                    <w:right w:val="none" w:sz="0" w:space="0" w:color="DDDDDD"/>
                                  </w:divBdr>
                                  <w:divsChild>
                                    <w:div w:id="23910367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 w:id="1901817416">
      <w:bodyDiv w:val="1"/>
      <w:marLeft w:val="0"/>
      <w:marRight w:val="0"/>
      <w:marTop w:val="0"/>
      <w:marBottom w:val="0"/>
      <w:divBdr>
        <w:top w:val="none" w:sz="0" w:space="0" w:color="auto"/>
        <w:left w:val="none" w:sz="0" w:space="0" w:color="auto"/>
        <w:bottom w:val="none" w:sz="0" w:space="0" w:color="auto"/>
        <w:right w:val="none" w:sz="0" w:space="0" w:color="auto"/>
      </w:divBdr>
      <w:divsChild>
        <w:div w:id="632947881">
          <w:marLeft w:val="0"/>
          <w:marRight w:val="0"/>
          <w:marTop w:val="0"/>
          <w:marBottom w:val="180"/>
          <w:divBdr>
            <w:top w:val="none" w:sz="0" w:space="0" w:color="DDDDDD"/>
            <w:left w:val="none" w:sz="0" w:space="0" w:color="DDDDDD"/>
            <w:bottom w:val="none" w:sz="0" w:space="0" w:color="DDDDDD"/>
            <w:right w:val="none" w:sz="0" w:space="0" w:color="DDDDDD"/>
          </w:divBdr>
          <w:divsChild>
            <w:div w:id="1073162647">
              <w:marLeft w:val="0"/>
              <w:marRight w:val="0"/>
              <w:marTop w:val="0"/>
              <w:marBottom w:val="0"/>
              <w:divBdr>
                <w:top w:val="none" w:sz="0" w:space="0" w:color="DDDDDD"/>
                <w:left w:val="none" w:sz="0" w:space="0" w:color="DDDDDD"/>
                <w:bottom w:val="none" w:sz="0" w:space="0" w:color="DDDDDD"/>
                <w:right w:val="none" w:sz="0" w:space="0" w:color="DDDDDD"/>
              </w:divBdr>
              <w:divsChild>
                <w:div w:id="1068305253">
                  <w:marLeft w:val="0"/>
                  <w:marRight w:val="0"/>
                  <w:marTop w:val="0"/>
                  <w:marBottom w:val="0"/>
                  <w:divBdr>
                    <w:top w:val="none" w:sz="0" w:space="0" w:color="DDDDDD"/>
                    <w:left w:val="none" w:sz="0" w:space="0" w:color="DDDDDD"/>
                    <w:bottom w:val="none" w:sz="0" w:space="0" w:color="DDDDDD"/>
                    <w:right w:val="none" w:sz="0" w:space="0" w:color="DDDDDD"/>
                  </w:divBdr>
                  <w:divsChild>
                    <w:div w:id="1385367627">
                      <w:marLeft w:val="0"/>
                      <w:marRight w:val="0"/>
                      <w:marTop w:val="0"/>
                      <w:marBottom w:val="0"/>
                      <w:divBdr>
                        <w:top w:val="none" w:sz="0" w:space="0" w:color="DDDDDD"/>
                        <w:left w:val="none" w:sz="0" w:space="0" w:color="DDDDDD"/>
                        <w:bottom w:val="none" w:sz="0" w:space="0" w:color="DDDDDD"/>
                        <w:right w:val="none" w:sz="0" w:space="0" w:color="DDDDDD"/>
                      </w:divBdr>
                      <w:divsChild>
                        <w:div w:id="45830750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877545725">
          <w:marLeft w:val="0"/>
          <w:marRight w:val="0"/>
          <w:marTop w:val="0"/>
          <w:marBottom w:val="0"/>
          <w:divBdr>
            <w:top w:val="none" w:sz="0" w:space="0" w:color="DDDDDD"/>
            <w:left w:val="none" w:sz="0" w:space="0" w:color="DDDDDD"/>
            <w:bottom w:val="none" w:sz="0" w:space="0" w:color="DDDDDD"/>
            <w:right w:val="none" w:sz="0" w:space="0" w:color="DDDDDD"/>
          </w:divBdr>
          <w:divsChild>
            <w:div w:id="884834062">
              <w:marLeft w:val="0"/>
              <w:marRight w:val="0"/>
              <w:marTop w:val="0"/>
              <w:marBottom w:val="0"/>
              <w:divBdr>
                <w:top w:val="none" w:sz="0" w:space="0" w:color="DDDDDD"/>
                <w:left w:val="none" w:sz="0" w:space="0" w:color="DDDDDD"/>
                <w:bottom w:val="none" w:sz="0" w:space="0" w:color="DDDDDD"/>
                <w:right w:val="none" w:sz="0" w:space="0" w:color="DDDDDD"/>
              </w:divBdr>
              <w:divsChild>
                <w:div w:id="81412242">
                  <w:marLeft w:val="0"/>
                  <w:marRight w:val="0"/>
                  <w:marTop w:val="0"/>
                  <w:marBottom w:val="0"/>
                  <w:divBdr>
                    <w:top w:val="none" w:sz="0" w:space="0" w:color="DDDDDD"/>
                    <w:left w:val="none" w:sz="0" w:space="0" w:color="DDDDDD"/>
                    <w:bottom w:val="none" w:sz="0" w:space="0" w:color="DDDDDD"/>
                    <w:right w:val="none" w:sz="0" w:space="0" w:color="DDDDDD"/>
                  </w:divBdr>
                  <w:divsChild>
                    <w:div w:id="2011444872">
                      <w:marLeft w:val="0"/>
                      <w:marRight w:val="0"/>
                      <w:marTop w:val="0"/>
                      <w:marBottom w:val="0"/>
                      <w:divBdr>
                        <w:top w:val="none" w:sz="0" w:space="0" w:color="DDDDDD"/>
                        <w:left w:val="none" w:sz="0" w:space="0" w:color="DDDDDD"/>
                        <w:bottom w:val="none" w:sz="0" w:space="0" w:color="DDDDDD"/>
                        <w:right w:val="none" w:sz="0" w:space="0" w:color="DDDDDD"/>
                      </w:divBdr>
                      <w:divsChild>
                        <w:div w:id="1031147134">
                          <w:marLeft w:val="0"/>
                          <w:marRight w:val="0"/>
                          <w:marTop w:val="0"/>
                          <w:marBottom w:val="0"/>
                          <w:divBdr>
                            <w:top w:val="single" w:sz="6" w:space="0" w:color="DDDDDD"/>
                            <w:left w:val="none" w:sz="0" w:space="0" w:color="auto"/>
                            <w:bottom w:val="single" w:sz="6" w:space="0" w:color="DDDDDD"/>
                            <w:right w:val="single" w:sz="6" w:space="0" w:color="DDDDDD"/>
                          </w:divBdr>
                          <w:divsChild>
                            <w:div w:id="1238662104">
                              <w:marLeft w:val="0"/>
                              <w:marRight w:val="0"/>
                              <w:marTop w:val="0"/>
                              <w:marBottom w:val="0"/>
                              <w:divBdr>
                                <w:top w:val="none" w:sz="0" w:space="0" w:color="DDDDDD"/>
                                <w:left w:val="none" w:sz="0" w:space="0" w:color="DDDDDD"/>
                                <w:bottom w:val="none" w:sz="0" w:space="0" w:color="DDDDDD"/>
                                <w:right w:val="none" w:sz="0" w:space="0" w:color="DDDDDD"/>
                              </w:divBdr>
                              <w:divsChild>
                                <w:div w:id="1399402358">
                                  <w:marLeft w:val="0"/>
                                  <w:marRight w:val="0"/>
                                  <w:marTop w:val="0"/>
                                  <w:marBottom w:val="0"/>
                                  <w:divBdr>
                                    <w:top w:val="none" w:sz="0" w:space="0" w:color="DDDDDD"/>
                                    <w:left w:val="none" w:sz="0" w:space="0" w:color="DDDDDD"/>
                                    <w:bottom w:val="none" w:sz="0" w:space="0" w:color="DDDDDD"/>
                                    <w:right w:val="none" w:sz="0" w:space="0" w:color="DDDDDD"/>
                                  </w:divBdr>
                                </w:div>
                              </w:divsChild>
                            </w:div>
                            <w:div w:id="1778334465">
                              <w:marLeft w:val="0"/>
                              <w:marRight w:val="0"/>
                              <w:marTop w:val="0"/>
                              <w:marBottom w:val="0"/>
                              <w:divBdr>
                                <w:top w:val="none" w:sz="0" w:space="0" w:color="DDDDDD"/>
                                <w:left w:val="none" w:sz="0" w:space="0" w:color="DDDDDD"/>
                                <w:bottom w:val="none" w:sz="0" w:space="0" w:color="DDDDDD"/>
                                <w:right w:val="none" w:sz="0" w:space="0" w:color="DDDDDD"/>
                              </w:divBdr>
                              <w:divsChild>
                                <w:div w:id="2035492469">
                                  <w:marLeft w:val="0"/>
                                  <w:marRight w:val="0"/>
                                  <w:marTop w:val="0"/>
                                  <w:marBottom w:val="0"/>
                                  <w:divBdr>
                                    <w:top w:val="none" w:sz="0" w:space="0" w:color="DDDDDD"/>
                                    <w:left w:val="none" w:sz="0" w:space="0" w:color="DDDDDD"/>
                                    <w:bottom w:val="none" w:sz="0" w:space="0" w:color="DDDDDD"/>
                                    <w:right w:val="none" w:sz="0" w:space="0" w:color="DDDDDD"/>
                                  </w:divBdr>
                                  <w:divsChild>
                                    <w:div w:id="69731230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fraoplysningstidtileuropaeiskintegration.systime.dk/?id=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1120</Words>
  <Characters>6835</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Mousten-Sørensen</dc:creator>
  <cp:keywords/>
  <dc:description/>
  <cp:lastModifiedBy>Susanne Mousten-Sørensen</cp:lastModifiedBy>
  <cp:revision>9</cp:revision>
  <dcterms:created xsi:type="dcterms:W3CDTF">2022-10-27T17:58:00Z</dcterms:created>
  <dcterms:modified xsi:type="dcterms:W3CDTF">2024-08-13T08:13:00Z</dcterms:modified>
</cp:coreProperties>
</file>