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E0E9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Wisconsin </w:t>
      </w:r>
    </w:p>
    <w:p w14:paraId="09433113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Sociale-og økonomiske forhold </w:t>
      </w:r>
    </w:p>
    <w:p w14:paraId="71BE6510" w14:textId="77777777" w:rsidR="00EA4CCA" w:rsidRDefault="00EA4CCA" w:rsidP="00EA4CCA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Hvor er delstaten geografisk placeret i USA? Nordligt </w:t>
      </w:r>
      <w:r>
        <w:rPr>
          <w:rFonts w:ascii="Arial" w:hAnsi="Arial" w:cs="Arial"/>
          <w:color w:val="000000"/>
          <w:sz w:val="18"/>
          <w:szCs w:val="18"/>
        </w:rPr>
        <w:br/>
        <w:t>·Hvor stor er delstatens befolkning, og hvordan har befolkningstallet udviklet sig siden 2000? </w:t>
      </w:r>
    </w:p>
    <w:p w14:paraId="30381BBD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38CDE20" w14:textId="77777777" w:rsidR="00EA4CCA" w:rsidRDefault="00EA4CCA" w:rsidP="00EA4CCA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Hvordan er den etniske sammensætning af befolkningen i delstaten, og hvordan har denne sammensætning udviklet sig siden 2000? </w:t>
      </w:r>
    </w:p>
    <w:p w14:paraId="7E3261DD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6DE15F62" w14:textId="77777777" w:rsidR="00EA4CCA" w:rsidRDefault="00EA4CCA" w:rsidP="00EA4CCA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 Hvor stort er delstatens BNP og hvordan har delstaten BNP udviklet sig i perioden 2000-2019? </w:t>
      </w:r>
    </w:p>
    <w:p w14:paraId="7A15156E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Wisconsins BNP voksede stabilt fra 2000 til 2019, især gennem fremstilling og landbrug, som begge har været centrale sektorer i økonomien. </w:t>
      </w:r>
    </w:p>
    <w:p w14:paraId="15E40D48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68DE416B" w14:textId="77777777" w:rsidR="00EA4CCA" w:rsidRDefault="00EA4CCA" w:rsidP="00EA4CCA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Hvilke økonomiske områder har stor betydning for delstatens BNP? </w:t>
      </w:r>
    </w:p>
    <w:p w14:paraId="3180A3E7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Fremstillingsindustrien, især maskiner og køretøjer, samt landbrug (særligt mejeriprodukter) og sundhedssektoren bidrager væsentligt til Wisconsins BNP. </w:t>
      </w:r>
    </w:p>
    <w:p w14:paraId="2F1C9C53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7A5F9F6" w14:textId="77777777" w:rsidR="00EA4CCA" w:rsidRDefault="00EA4CCA" w:rsidP="00EA4CCA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 Hvordan er indkomstgrundlaget i delstaten (dvs. er det en rig, middel eller fattig delstat - vurderet i en amerikansk kontekst)? </w:t>
      </w:r>
    </w:p>
    <w:p w14:paraId="35733C18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Wisconsin ligger omkring gennemsnittet i USA, hvilket gør det til en middelindkomststat med moderat økonomisk stabilitet.  </w:t>
      </w:r>
    </w:p>
    <w:p w14:paraId="20D52396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2BC2F42E" w14:textId="77777777" w:rsidR="00EA4CCA" w:rsidRDefault="00EA4CCA" w:rsidP="00EA4CC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Hvor stor en andel af delstatens befolkning er vurderet fattige? </w:t>
      </w:r>
    </w:p>
    <w:p w14:paraId="711E5583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hyperlink r:id="rId5" w:tgtFrame="_blank" w:history="1">
        <w:r>
          <w:rPr>
            <w:rStyle w:val="Hyperlink"/>
            <w:rFonts w:ascii="Arial" w:hAnsi="Arial" w:cs="Arial"/>
            <w:color w:val="1B5C9E"/>
            <w:sz w:val="18"/>
            <w:szCs w:val="18"/>
          </w:rPr>
          <w:t>I Wisconsin lever cirka 10,4% af befolkningen under fattigdomsgrænsen</w:t>
        </w:r>
      </w:hyperlink>
      <w:r>
        <w:rPr>
          <w:rFonts w:ascii="Arial" w:hAnsi="Arial" w:cs="Arial"/>
          <w:color w:val="000000"/>
          <w:sz w:val="18"/>
          <w:szCs w:val="18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1B5C9E"/>
            <w:sz w:val="18"/>
            <w:szCs w:val="18"/>
          </w:rPr>
          <w:t>1</w:t>
        </w:r>
      </w:hyperlink>
      <w:r>
        <w:rPr>
          <w:rFonts w:ascii="Arial" w:hAnsi="Arial" w:cs="Arial"/>
          <w:color w:val="000000"/>
          <w:sz w:val="18"/>
          <w:szCs w:val="18"/>
        </w:rPr>
        <w:t>. Dette tal er baseret på den føderale fattigdomsgrænse, som tager højde for indkomst og familiestørrelse. </w:t>
      </w:r>
    </w:p>
    <w:p w14:paraId="33C36366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69C90D9A" w14:textId="77777777" w:rsidR="00EA4CCA" w:rsidRDefault="00EA4CCA" w:rsidP="00EA4CCA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Hvordan ser det ud med arbejdsløsheden i delstaten - kan man evt. se en udvikling i forbindelse med den igangværende Corona krise? </w:t>
      </w:r>
    </w:p>
    <w:p w14:paraId="611BCD12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02971C9C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Arbejdsløsheden er blevet kraftigt påvirket af covid-19. i september 2023 var arbejdsløsheden faldet til omkring 3,9%. </w:t>
      </w:r>
    </w:p>
    <w:p w14:paraId="7A3143D1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4F039D24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58B0545B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FA0FE92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Politiske forhold </w:t>
      </w:r>
    </w:p>
    <w:p w14:paraId="5E532D3C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37FB3CED" w14:textId="77777777" w:rsidR="00EA4CCA" w:rsidRDefault="00EA4CCA" w:rsidP="00EA4CCA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Hvilket politisk parti har guvernørposten i delstaten? </w:t>
      </w:r>
    </w:p>
    <w:p w14:paraId="3C5D19AE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Der er demokratisk guvernør Tony Evers og har været det siden 2019 </w:t>
      </w:r>
    </w:p>
    <w:p w14:paraId="5AAEE9EC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b) Hvilke af de to store politiske partier holder flertallet i delstatens kongres? </w:t>
      </w:r>
    </w:p>
    <w:p w14:paraId="0350E80B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Republikanerne dominerer i kongresserne i sydlige og landlige stater som Texas og Florida, mens Demokraterne har flertal i Californien og New York.  </w:t>
      </w:r>
    </w:p>
    <w:p w14:paraId="51E29149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BEC8C90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c)  Hvordan har delstatens vælgere stemt ved præsidentvalg i perioden 2000-2016?) </w:t>
      </w:r>
    </w:p>
    <w:p w14:paraId="3CD9687F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Mellem 2000 og 2016 stemte sydlige og landlige stater som Texas og Alabama på Republikanerne, mens liberale og kystnære stater som Californien og New York støttede Demokraterne. Svingstater varierede. </w:t>
      </w:r>
    </w:p>
    <w:p w14:paraId="7B8AB776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</w:p>
    <w:p w14:paraId="13AD1637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23A08A1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d) Hvilke politiske mærkesager og værdier synes at være vigtige for vælgerne i delstaten? </w:t>
      </w:r>
    </w:p>
    <w:p w14:paraId="376A01B9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Økonomisk vækst, sundhedsvæsen, uddannelse, jobsikkerhed, miljøbeskyttelse og gunstige skattevilkår er ofte centrale mærkesager. Vælgere prioriterer typisk værdier som individuel frihed, sikkerhed, social retfærdighed og økonomisk stabilitet. </w:t>
      </w:r>
    </w:p>
    <w:p w14:paraId="78D0EC26" w14:textId="77777777" w:rsidR="00EA4CCA" w:rsidRDefault="00EA4CCA" w:rsidP="00EA4CCA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e) Hvordan fører de to kandidater (og fører de overhovedet) kampagne i delstaten? Dvs. hvilke byer/områder besøger de, hvor mange gange besøger de delstaten (hvis de altså besøger delstaten), hvilke politiske emner tager de op og taler om under deres besøg i delstaten. </w:t>
      </w:r>
    </w:p>
    <w:p w14:paraId="76C19B4D" w14:textId="77777777" w:rsidR="00E113B1" w:rsidRDefault="00E113B1"/>
    <w:sectPr w:rsidR="00E113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402"/>
    <w:multiLevelType w:val="multilevel"/>
    <w:tmpl w:val="9C38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C0C4A"/>
    <w:multiLevelType w:val="multilevel"/>
    <w:tmpl w:val="5BA6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02763"/>
    <w:multiLevelType w:val="multilevel"/>
    <w:tmpl w:val="50C4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65993"/>
    <w:multiLevelType w:val="multilevel"/>
    <w:tmpl w:val="5C7E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511FE"/>
    <w:multiLevelType w:val="multilevel"/>
    <w:tmpl w:val="C960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92007"/>
    <w:multiLevelType w:val="multilevel"/>
    <w:tmpl w:val="ADC2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854F1"/>
    <w:multiLevelType w:val="multilevel"/>
    <w:tmpl w:val="AD74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E31F8"/>
    <w:multiLevelType w:val="multilevel"/>
    <w:tmpl w:val="681E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597230">
    <w:abstractNumId w:val="0"/>
  </w:num>
  <w:num w:numId="2" w16cid:durableId="278298313">
    <w:abstractNumId w:val="5"/>
  </w:num>
  <w:num w:numId="3" w16cid:durableId="1744373080">
    <w:abstractNumId w:val="4"/>
  </w:num>
  <w:num w:numId="4" w16cid:durableId="1289702528">
    <w:abstractNumId w:val="2"/>
  </w:num>
  <w:num w:numId="5" w16cid:durableId="859471272">
    <w:abstractNumId w:val="1"/>
  </w:num>
  <w:num w:numId="6" w16cid:durableId="274799715">
    <w:abstractNumId w:val="7"/>
  </w:num>
  <w:num w:numId="7" w16cid:durableId="1484808803">
    <w:abstractNumId w:val="3"/>
  </w:num>
  <w:num w:numId="8" w16cid:durableId="652414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CA"/>
    <w:rsid w:val="00E113B1"/>
    <w:rsid w:val="00EA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3EB3"/>
  <w15:chartTrackingRefBased/>
  <w15:docId w15:val="{7F271D83-2980-4FE9-BDC9-3F7D5705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EA4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dp.org/da/denmark/news/ny-data-udfordrer-traditionelle-opfattelser-af-rig-og-fattig" TargetMode="External"/><Relationship Id="rId5" Type="http://schemas.openxmlformats.org/officeDocument/2006/relationships/hyperlink" Target="https://www.undp.org/da/denmark/news/ny-data-udfordrer-traditionelle-opfattelser-af-rig-og-fatt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2024-10-30T12:17:00Z</dcterms:created>
  <dcterms:modified xsi:type="dcterms:W3CDTF">2024-10-30T12:17:00Z</dcterms:modified>
</cp:coreProperties>
</file>