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2EDBF" w14:textId="3A23E138" w:rsidR="00DE70AC" w:rsidRPr="00DE70AC" w:rsidRDefault="00DE70AC" w:rsidP="00DE70AC">
      <w:pPr>
        <w:rPr>
          <w:rFonts w:ascii="Avenir Next LT Pro" w:hAnsi="Avenir Next LT Pro"/>
          <w:b/>
        </w:rPr>
      </w:pPr>
      <w:r w:rsidRPr="00DE70AC">
        <w:rPr>
          <w:rFonts w:ascii="Avenir Next LT Pro" w:hAnsi="Avenir Next LT Pro"/>
          <w:b/>
          <w:sz w:val="28"/>
          <w:szCs w:val="28"/>
        </w:rPr>
        <w:t xml:space="preserve">Normer: Hvem er jeg? Sociale grupper </w:t>
      </w:r>
    </w:p>
    <w:p w14:paraId="39A39BF9" w14:textId="0BCCF296" w:rsidR="00DE70AC" w:rsidRPr="00DE70AC" w:rsidRDefault="00DE70AC" w:rsidP="00DE70AC">
      <w:pPr>
        <w:rPr>
          <w:rFonts w:ascii="Avenir Next LT Pro" w:hAnsi="Avenir Next LT Pro"/>
        </w:rPr>
      </w:pPr>
      <w:r w:rsidRPr="00DE70AC">
        <w:rPr>
          <w:rFonts w:ascii="Avenir Next LT Pro" w:hAnsi="Avenir Next LT Pro"/>
          <w:b/>
        </w:rPr>
        <w:t>Arbejdsark til s. 36-44</w:t>
      </w:r>
    </w:p>
    <w:p w14:paraId="35D5063A" w14:textId="77777777" w:rsidR="009D2A1E" w:rsidRDefault="009D2A1E" w:rsidP="00DE70AC">
      <w:pPr>
        <w:rPr>
          <w:rFonts w:ascii="Avenir Next LT Pro" w:hAnsi="Avenir Next LT Pro"/>
          <w:b/>
          <w:i/>
          <w:color w:val="000000" w:themeColor="text1"/>
        </w:rPr>
      </w:pPr>
    </w:p>
    <w:p w14:paraId="54A36883" w14:textId="3D59B72D" w:rsidR="00DE70AC" w:rsidRPr="00DE70AC" w:rsidRDefault="00DE70AC" w:rsidP="00DE70AC">
      <w:pPr>
        <w:rPr>
          <w:rFonts w:ascii="Avenir Next LT Pro" w:hAnsi="Avenir Next LT Pro"/>
          <w:color w:val="000000" w:themeColor="text1"/>
        </w:rPr>
      </w:pPr>
      <w:r w:rsidRPr="00DE70AC">
        <w:rPr>
          <w:rFonts w:ascii="Avenir Next LT Pro" w:hAnsi="Avenir Next LT Pro"/>
          <w:b/>
          <w:i/>
          <w:color w:val="000000" w:themeColor="text1"/>
        </w:rPr>
        <w:t>Læs afsnit 2.3 og frem til og med side 42 hurtigt igennem – drop eksemplerne i første spalte på s. 43 og den lilla tekstboks 2.1.</w:t>
      </w:r>
    </w:p>
    <w:p w14:paraId="1BED4741" w14:textId="51C7FD55" w:rsidR="00DE70AC" w:rsidRDefault="00DE70AC" w:rsidP="00DE70AC">
      <w:pPr>
        <w:pStyle w:val="Listeafsnit"/>
        <w:numPr>
          <w:ilvl w:val="0"/>
          <w:numId w:val="1"/>
        </w:numPr>
        <w:rPr>
          <w:rFonts w:ascii="Avenir Next LT Pro" w:hAnsi="Avenir Next LT Pro"/>
          <w:color w:val="000000" w:themeColor="text1"/>
        </w:rPr>
      </w:pPr>
      <w:r w:rsidRPr="00DE70AC">
        <w:rPr>
          <w:rFonts w:ascii="Avenir Next LT Pro" w:hAnsi="Avenir Next LT Pro"/>
          <w:color w:val="000000" w:themeColor="text1"/>
        </w:rPr>
        <w:t xml:space="preserve">Ifølge professor Carsten Rene Jørgensen besidder hvert individ de fire niveauer i deres identitet, som er beskrevet i figur 2.7 og 2.8. Prøv hver især at udfylde skemaet herunder </w:t>
      </w:r>
      <w:r w:rsidRPr="00DE70AC">
        <w:rPr>
          <w:rFonts w:ascii="Avenir Next LT Pro" w:hAnsi="Avenir Next LT Pro"/>
          <w:b/>
          <w:color w:val="000000" w:themeColor="text1"/>
        </w:rPr>
        <w:t>UD FRA JERES EGET SELVBILLEDE.</w:t>
      </w:r>
      <w:r w:rsidRPr="00DE70AC">
        <w:rPr>
          <w:rFonts w:ascii="Avenir Next LT Pro" w:hAnsi="Avenir Next LT Pro"/>
          <w:color w:val="000000" w:themeColor="text1"/>
        </w:rPr>
        <w:t xml:space="preserve"> Præsenter jeres svar for hinanden bagefter – ikke undervejs, for så præger I hinanden for meget, og det er ikke meningen, når det nu handler om jeres individuelle identiteter! Det er nok dagens sværeste øvelse, men prøv at give det et grundigt forsøg for at blive fortrolig med identitetsniveauerne. </w:t>
      </w:r>
    </w:p>
    <w:p w14:paraId="004E7887" w14:textId="6159A656" w:rsidR="00947E47" w:rsidRDefault="00947E47" w:rsidP="00947E47">
      <w:pPr>
        <w:pStyle w:val="Listeafsnit"/>
        <w:rPr>
          <w:rFonts w:ascii="Avenir Next LT Pro" w:hAnsi="Avenir Next LT Pro"/>
          <w:color w:val="000000" w:themeColor="text1"/>
        </w:rPr>
      </w:pPr>
    </w:p>
    <w:p w14:paraId="474F1951" w14:textId="77777777" w:rsidR="00947E47" w:rsidRPr="00DE70AC" w:rsidRDefault="00947E47" w:rsidP="00947E47">
      <w:pPr>
        <w:pStyle w:val="Listeafsnit"/>
        <w:rPr>
          <w:rFonts w:ascii="Avenir Next LT Pro" w:hAnsi="Avenir Next LT Pro"/>
          <w:color w:val="000000" w:themeColor="text1"/>
        </w:rPr>
      </w:pPr>
    </w:p>
    <w:tbl>
      <w:tblPr>
        <w:tblStyle w:val="Tabel-Gitt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804"/>
        <w:gridCol w:w="4804"/>
      </w:tblGrid>
      <w:tr w:rsidR="00DE70AC" w:rsidRPr="00DE70AC" w14:paraId="225B7718" w14:textId="77777777" w:rsidTr="00DE70AC">
        <w:tc>
          <w:tcPr>
            <w:tcW w:w="4804" w:type="dxa"/>
            <w:shd w:val="clear" w:color="auto" w:fill="A388C5"/>
          </w:tcPr>
          <w:p w14:paraId="78D33E09" w14:textId="77777777" w:rsidR="00DE70AC" w:rsidRPr="00DE70AC" w:rsidRDefault="00DE70AC" w:rsidP="00FD3BCC">
            <w:pPr>
              <w:rPr>
                <w:rFonts w:ascii="Avenir Next LT Pro" w:hAnsi="Avenir Next LT Pro"/>
                <w:b/>
                <w:color w:val="000000" w:themeColor="text1"/>
              </w:rPr>
            </w:pPr>
            <w:r w:rsidRPr="00DE70AC">
              <w:rPr>
                <w:rFonts w:ascii="Avenir Next LT Pro" w:hAnsi="Avenir Next LT Pro"/>
                <w:b/>
                <w:color w:val="000000" w:themeColor="text1"/>
              </w:rPr>
              <w:t>Identitetsniveau</w:t>
            </w:r>
          </w:p>
        </w:tc>
        <w:tc>
          <w:tcPr>
            <w:tcW w:w="4804" w:type="dxa"/>
            <w:shd w:val="clear" w:color="auto" w:fill="A388C5"/>
          </w:tcPr>
          <w:p w14:paraId="5AFFCCAA" w14:textId="77777777" w:rsidR="00DE70AC" w:rsidRPr="00DE70AC" w:rsidRDefault="00DE70AC" w:rsidP="00FD3BCC">
            <w:pPr>
              <w:rPr>
                <w:rFonts w:ascii="Avenir Next LT Pro" w:hAnsi="Avenir Next LT Pro"/>
                <w:b/>
                <w:color w:val="000000" w:themeColor="text1"/>
              </w:rPr>
            </w:pPr>
            <w:r w:rsidRPr="00DE70AC">
              <w:rPr>
                <w:rFonts w:ascii="Avenir Next LT Pro" w:hAnsi="Avenir Next LT Pro"/>
                <w:b/>
                <w:color w:val="000000" w:themeColor="text1"/>
              </w:rPr>
              <w:t>Mit individuelle svar (selvbillede)</w:t>
            </w:r>
          </w:p>
        </w:tc>
      </w:tr>
      <w:tr w:rsidR="00DE70AC" w:rsidRPr="00DE70AC" w14:paraId="621045DD" w14:textId="77777777" w:rsidTr="00FD3BCC">
        <w:tc>
          <w:tcPr>
            <w:tcW w:w="4804" w:type="dxa"/>
          </w:tcPr>
          <w:p w14:paraId="29F48553" w14:textId="77777777" w:rsidR="00DE70AC" w:rsidRPr="00DE70AC" w:rsidRDefault="00DE70AC" w:rsidP="00FD3BCC">
            <w:pPr>
              <w:rPr>
                <w:rFonts w:ascii="Avenir Next LT Pro" w:hAnsi="Avenir Next LT Pro"/>
                <w:color w:val="000000" w:themeColor="text1"/>
              </w:rPr>
            </w:pPr>
            <w:r w:rsidRPr="00DE70AC">
              <w:rPr>
                <w:rFonts w:ascii="Avenir Next LT Pro" w:hAnsi="Avenir Next LT Pro"/>
                <w:color w:val="000000" w:themeColor="text1"/>
              </w:rPr>
              <w:t>Jeg-identitet (Hvem er jeg?)</w:t>
            </w:r>
          </w:p>
        </w:tc>
        <w:tc>
          <w:tcPr>
            <w:tcW w:w="4804" w:type="dxa"/>
          </w:tcPr>
          <w:p w14:paraId="24AB7E12" w14:textId="77777777" w:rsidR="00DE70AC" w:rsidRPr="00DE70AC" w:rsidRDefault="00DE70AC" w:rsidP="00FD3BCC">
            <w:pPr>
              <w:rPr>
                <w:rFonts w:ascii="Avenir Next LT Pro" w:hAnsi="Avenir Next LT Pro"/>
                <w:color w:val="000000" w:themeColor="text1"/>
              </w:rPr>
            </w:pPr>
          </w:p>
        </w:tc>
      </w:tr>
      <w:tr w:rsidR="00DE70AC" w:rsidRPr="00DE70AC" w14:paraId="4C054DA2" w14:textId="77777777" w:rsidTr="00FD3BCC">
        <w:tc>
          <w:tcPr>
            <w:tcW w:w="4804" w:type="dxa"/>
          </w:tcPr>
          <w:p w14:paraId="25551A82" w14:textId="77777777" w:rsidR="00DE70AC" w:rsidRPr="00DE70AC" w:rsidRDefault="00DE70AC" w:rsidP="00FD3BCC">
            <w:pPr>
              <w:rPr>
                <w:rFonts w:ascii="Avenir Next LT Pro" w:hAnsi="Avenir Next LT Pro"/>
                <w:color w:val="000000" w:themeColor="text1"/>
              </w:rPr>
            </w:pPr>
            <w:r w:rsidRPr="00DE70AC">
              <w:rPr>
                <w:rFonts w:ascii="Avenir Next LT Pro" w:hAnsi="Avenir Next LT Pro"/>
                <w:color w:val="000000" w:themeColor="text1"/>
              </w:rPr>
              <w:t>Personlig identitet (Hvordan vil jeg gerne fremstå?)</w:t>
            </w:r>
          </w:p>
        </w:tc>
        <w:tc>
          <w:tcPr>
            <w:tcW w:w="4804" w:type="dxa"/>
          </w:tcPr>
          <w:p w14:paraId="4CE6C44B" w14:textId="77777777" w:rsidR="00DE70AC" w:rsidRPr="00DE70AC" w:rsidRDefault="00DE70AC" w:rsidP="00FD3BCC">
            <w:pPr>
              <w:rPr>
                <w:rFonts w:ascii="Avenir Next LT Pro" w:hAnsi="Avenir Next LT Pro"/>
                <w:color w:val="000000" w:themeColor="text1"/>
              </w:rPr>
            </w:pPr>
          </w:p>
        </w:tc>
      </w:tr>
      <w:tr w:rsidR="00DE70AC" w:rsidRPr="00DE70AC" w14:paraId="503589ED" w14:textId="77777777" w:rsidTr="00FD3BCC">
        <w:tc>
          <w:tcPr>
            <w:tcW w:w="4804" w:type="dxa"/>
          </w:tcPr>
          <w:p w14:paraId="02801845" w14:textId="77777777" w:rsidR="00DE70AC" w:rsidRPr="00DE70AC" w:rsidRDefault="00DE70AC" w:rsidP="00FD3BCC">
            <w:pPr>
              <w:rPr>
                <w:rFonts w:ascii="Avenir Next LT Pro" w:hAnsi="Avenir Next LT Pro"/>
                <w:color w:val="000000" w:themeColor="text1"/>
              </w:rPr>
            </w:pPr>
            <w:r w:rsidRPr="00DE70AC">
              <w:rPr>
                <w:rFonts w:ascii="Avenir Next LT Pro" w:hAnsi="Avenir Next LT Pro"/>
                <w:color w:val="000000" w:themeColor="text1"/>
              </w:rPr>
              <w:t>Social identitet (Hvad tænker andre om mig?)</w:t>
            </w:r>
          </w:p>
        </w:tc>
        <w:tc>
          <w:tcPr>
            <w:tcW w:w="4804" w:type="dxa"/>
          </w:tcPr>
          <w:p w14:paraId="072FCF6F" w14:textId="77777777" w:rsidR="00DE70AC" w:rsidRPr="00DE70AC" w:rsidRDefault="00DE70AC" w:rsidP="00FD3BCC">
            <w:pPr>
              <w:rPr>
                <w:rFonts w:ascii="Avenir Next LT Pro" w:hAnsi="Avenir Next LT Pro"/>
                <w:color w:val="000000" w:themeColor="text1"/>
              </w:rPr>
            </w:pPr>
          </w:p>
        </w:tc>
      </w:tr>
      <w:tr w:rsidR="00DE70AC" w:rsidRPr="00DE70AC" w14:paraId="792FDDE3" w14:textId="77777777" w:rsidTr="00FD3BCC">
        <w:tc>
          <w:tcPr>
            <w:tcW w:w="4804" w:type="dxa"/>
          </w:tcPr>
          <w:p w14:paraId="30F92733" w14:textId="77777777" w:rsidR="00DE70AC" w:rsidRPr="00DE70AC" w:rsidRDefault="00DE70AC" w:rsidP="00FD3BCC">
            <w:pPr>
              <w:rPr>
                <w:rFonts w:ascii="Avenir Next LT Pro" w:hAnsi="Avenir Next LT Pro"/>
                <w:color w:val="000000" w:themeColor="text1"/>
              </w:rPr>
            </w:pPr>
            <w:r w:rsidRPr="00DE70AC">
              <w:rPr>
                <w:rFonts w:ascii="Avenir Next LT Pro" w:hAnsi="Avenir Next LT Pro"/>
                <w:color w:val="000000" w:themeColor="text1"/>
              </w:rPr>
              <w:t>Kollektiv identitet (Hvad/Hvem hører jeg til?)</w:t>
            </w:r>
          </w:p>
        </w:tc>
        <w:tc>
          <w:tcPr>
            <w:tcW w:w="4804" w:type="dxa"/>
          </w:tcPr>
          <w:p w14:paraId="61619F79" w14:textId="77777777" w:rsidR="00DE70AC" w:rsidRPr="00DE70AC" w:rsidRDefault="00DE70AC" w:rsidP="00FD3BCC">
            <w:pPr>
              <w:rPr>
                <w:rFonts w:ascii="Avenir Next LT Pro" w:hAnsi="Avenir Next LT Pro"/>
                <w:color w:val="000000" w:themeColor="text1"/>
              </w:rPr>
            </w:pPr>
          </w:p>
        </w:tc>
      </w:tr>
    </w:tbl>
    <w:p w14:paraId="3C60541D" w14:textId="77777777" w:rsidR="00DE70AC" w:rsidRPr="00DE70AC" w:rsidRDefault="00DE70AC" w:rsidP="00DE70AC">
      <w:pPr>
        <w:rPr>
          <w:rFonts w:ascii="Avenir Next LT Pro" w:hAnsi="Avenir Next LT Pro"/>
          <w:color w:val="000000" w:themeColor="text1"/>
        </w:rPr>
      </w:pPr>
    </w:p>
    <w:p w14:paraId="56879FBF" w14:textId="77777777" w:rsidR="00DE70AC" w:rsidRPr="00DE70AC" w:rsidRDefault="00DE70AC" w:rsidP="00DE70AC">
      <w:pPr>
        <w:rPr>
          <w:rFonts w:ascii="Avenir Next LT Pro" w:hAnsi="Avenir Next LT Pro"/>
          <w:color w:val="000000" w:themeColor="text1"/>
        </w:rPr>
      </w:pPr>
    </w:p>
    <w:p w14:paraId="2C08399B" w14:textId="77777777" w:rsidR="00DE70AC" w:rsidRPr="00DE70AC" w:rsidRDefault="00DE70AC" w:rsidP="00DE70AC">
      <w:pPr>
        <w:rPr>
          <w:rFonts w:ascii="Avenir Next LT Pro" w:hAnsi="Avenir Next LT Pro"/>
          <w:color w:val="000000" w:themeColor="text1"/>
        </w:rPr>
      </w:pPr>
      <w:r w:rsidRPr="00DE70AC">
        <w:rPr>
          <w:rFonts w:ascii="Avenir Next LT Pro" w:hAnsi="Avenir Next LT Pro"/>
          <w:b/>
          <w:i/>
          <w:color w:val="000000" w:themeColor="text1"/>
        </w:rPr>
        <w:t>Læs til slut afsnit 2.4 (s. 43-44) igennem – også figur 2.11 over de forskellige gruppetyper</w:t>
      </w:r>
    </w:p>
    <w:p w14:paraId="5296B345" w14:textId="3ECD275B" w:rsidR="00DE70AC" w:rsidRPr="00DE70AC" w:rsidRDefault="00DE70AC" w:rsidP="00DE70AC">
      <w:pPr>
        <w:pStyle w:val="Listeafsnit"/>
        <w:numPr>
          <w:ilvl w:val="0"/>
          <w:numId w:val="1"/>
        </w:numPr>
        <w:rPr>
          <w:rFonts w:ascii="Avenir Next LT Pro" w:hAnsi="Avenir Next LT Pro"/>
          <w:color w:val="000000" w:themeColor="text1"/>
        </w:rPr>
      </w:pPr>
      <w:r w:rsidRPr="00DE70AC">
        <w:rPr>
          <w:rFonts w:ascii="Avenir Next LT Pro" w:hAnsi="Avenir Next LT Pro"/>
          <w:color w:val="000000" w:themeColor="text1"/>
        </w:rPr>
        <w:t xml:space="preserve">Hvorfor er det vigtigt for et menneske at være en del af en social gruppe? </w:t>
      </w:r>
    </w:p>
    <w:p w14:paraId="7A682E3D" w14:textId="77777777" w:rsidR="00DE70AC" w:rsidRPr="00DE70AC" w:rsidRDefault="00DE70AC" w:rsidP="00DE70AC">
      <w:pPr>
        <w:rPr>
          <w:rFonts w:ascii="Avenir Next LT Pro" w:hAnsi="Avenir Next LT Pro"/>
          <w:color w:val="000000" w:themeColor="text1"/>
        </w:rPr>
      </w:pPr>
    </w:p>
    <w:p w14:paraId="09C2C1A4" w14:textId="77777777" w:rsidR="00DE70AC" w:rsidRPr="00DE70AC" w:rsidRDefault="00DE70AC" w:rsidP="00DE70AC">
      <w:pPr>
        <w:rPr>
          <w:rFonts w:ascii="Avenir Next LT Pro" w:hAnsi="Avenir Next LT Pro"/>
          <w:color w:val="000000" w:themeColor="text1"/>
        </w:rPr>
      </w:pPr>
    </w:p>
    <w:p w14:paraId="0F8B5E36" w14:textId="3F89868A" w:rsidR="00DE70AC" w:rsidRPr="00DE70AC" w:rsidRDefault="00DE70AC" w:rsidP="00DE70AC">
      <w:pPr>
        <w:pStyle w:val="Listeafsnit"/>
        <w:numPr>
          <w:ilvl w:val="0"/>
          <w:numId w:val="1"/>
        </w:numPr>
        <w:rPr>
          <w:rFonts w:ascii="Avenir Next LT Pro" w:hAnsi="Avenir Next LT Pro"/>
          <w:color w:val="000000" w:themeColor="text1"/>
        </w:rPr>
      </w:pPr>
      <w:r w:rsidRPr="00DE70AC">
        <w:rPr>
          <w:rFonts w:ascii="Avenir Next LT Pro" w:hAnsi="Avenir Next LT Pro"/>
          <w:color w:val="000000" w:themeColor="text1"/>
        </w:rPr>
        <w:t>Har alle mennesker lige stort behov for at være del af sociale grupper? Hvorfor/hvorfor ikke?</w:t>
      </w:r>
    </w:p>
    <w:p w14:paraId="44F2F7AE" w14:textId="77777777" w:rsidR="006C7F83" w:rsidRDefault="006C7F83"/>
    <w:sectPr w:rsidR="006C7F83" w:rsidSect="00322BCF">
      <w:pgSz w:w="11906" w:h="16838"/>
      <w:pgMar w:top="1134"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panose1 w:val="020B0504020202020204"/>
    <w:charset w:val="4D"/>
    <w:family w:val="swiss"/>
    <w:pitch w:val="variable"/>
    <w:sig w:usb0="800000EF" w:usb1="50002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D1771"/>
    <w:multiLevelType w:val="hybridMultilevel"/>
    <w:tmpl w:val="C2606084"/>
    <w:lvl w:ilvl="0" w:tplc="28E8996E">
      <w:start w:val="1"/>
      <w:numFmt w:val="decimal"/>
      <w:lvlText w:val="%1."/>
      <w:lvlJc w:val="left"/>
      <w:pPr>
        <w:ind w:left="720" w:hanging="360"/>
      </w:pPr>
      <w:rPr>
        <w:rFonts w:hint="default"/>
        <w:b/>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275015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0AC"/>
    <w:rsid w:val="000A7C23"/>
    <w:rsid w:val="001A4AA9"/>
    <w:rsid w:val="006C7F83"/>
    <w:rsid w:val="00833FDE"/>
    <w:rsid w:val="00947E47"/>
    <w:rsid w:val="009D2A1E"/>
    <w:rsid w:val="00DE70A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A0FDCF4"/>
  <w15:chartTrackingRefBased/>
  <w15:docId w15:val="{7BA5C375-68C9-B941-8848-66987B5D2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0AC"/>
    <w:pPr>
      <w:spacing w:after="160" w:line="259" w:lineRule="auto"/>
    </w:pPr>
    <w:rPr>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DE70AC"/>
    <w:rPr>
      <w:rFonts w:eastAsiaTheme="minorEastAsia"/>
      <w:sz w:val="22"/>
      <w:szCs w:val="22"/>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DE7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170</Words>
  <Characters>1040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Nøhr (SN | SGY)</dc:creator>
  <cp:keywords/>
  <dc:description/>
  <cp:lastModifiedBy>Signe Nøhr (SN | SGY)</cp:lastModifiedBy>
  <cp:revision>3</cp:revision>
  <dcterms:created xsi:type="dcterms:W3CDTF">2022-12-18T19:21:00Z</dcterms:created>
  <dcterms:modified xsi:type="dcterms:W3CDTF">2022-12-19T12:06:00Z</dcterms:modified>
</cp:coreProperties>
</file>