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FFFE" w14:textId="7D0A65D1" w:rsidR="008E643D" w:rsidRPr="00EC5F99" w:rsidRDefault="00712D07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4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Menneskerettighedernes historie 1</w:t>
      </w:r>
    </w:p>
    <w:p w14:paraId="50B37848" w14:textId="77777777" w:rsidR="008E643D" w:rsidRDefault="008E643D" w:rsidP="008E643D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Lektie: </w:t>
      </w:r>
    </w:p>
    <w:p w14:paraId="101A472A" w14:textId="70A36334" w:rsidR="008E643D" w:rsidRPr="00712D07" w:rsidRDefault="00712D07" w:rsidP="008E643D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Den ene del af klassen </w:t>
      </w:r>
      <w:r w:rsidR="00B72591">
        <w:rPr>
          <w:rFonts w:ascii="Times New Roman" w:hAnsi="Times New Roman" w:cs="Times New Roman"/>
          <w:bCs/>
          <w:iCs w:val="0"/>
          <w:sz w:val="24"/>
          <w:szCs w:val="24"/>
        </w:rPr>
        <w:t xml:space="preserve">(Alberte til Laura)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>læser om ’Den amerikanske revolution’ i Frederiksen, Peter: Vores Verdenshistorie 2, s. 84-92 (kilderne i teksten skal ikke læses)</w:t>
      </w:r>
    </w:p>
    <w:p w14:paraId="00BBD3BD" w14:textId="3F1DB67E" w:rsidR="00712D07" w:rsidRPr="001857A7" w:rsidRDefault="00712D07" w:rsidP="008E643D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Den anden del af klassen</w:t>
      </w:r>
      <w:r w:rsidR="00B72591">
        <w:rPr>
          <w:rFonts w:ascii="Times New Roman" w:hAnsi="Times New Roman" w:cs="Times New Roman"/>
          <w:bCs/>
          <w:iCs w:val="0"/>
          <w:sz w:val="24"/>
          <w:szCs w:val="24"/>
        </w:rPr>
        <w:t xml:space="preserve"> (Liva til Sofie)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 læser om ’Den franske revolution i Frederiksen, Peter: Vores Verdenshistorie 2, s. 93-105 (kilderne i teksten skal ikke læses)</w:t>
      </w:r>
    </w:p>
    <w:p w14:paraId="5B28C40A" w14:textId="77777777" w:rsidR="008E643D" w:rsidRDefault="008E643D" w:rsidP="008E643D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Dagens modul skal give dig (læringsmål):</w:t>
      </w:r>
    </w:p>
    <w:p w14:paraId="45F58CCC" w14:textId="5CE26164" w:rsidR="008E643D" w:rsidRPr="00AA264A" w:rsidRDefault="00712D07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Indblik i oplysningstiden, idéerne samt revolutionerne i perioden – den amerikanske og den franske. Dertil skal du opnå forståelse for, hvad der kendetegner en periode, samt hvad der driver historien. </w:t>
      </w:r>
    </w:p>
    <w:p w14:paraId="78274DCA" w14:textId="0CA608CD" w:rsidR="008E643D" w:rsidRPr="00F942D6" w:rsidRDefault="00712D07" w:rsidP="00712D0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b/>
          <w:iCs w:val="0"/>
          <w:noProof/>
        </w:rPr>
        <w:drawing>
          <wp:inline distT="0" distB="0" distL="0" distR="0" wp14:anchorId="089A2D90" wp14:editId="3253DF92">
            <wp:extent cx="2754630" cy="1809903"/>
            <wp:effectExtent l="0" t="0" r="1270" b="6350"/>
            <wp:docPr id="1" name="Billede 1" descr="Et billede, der indeholder indendørs, vindue, dekoreret, møbl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indendørs, vindue, dekoreret, møbl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15" cy="18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 w:val="0"/>
          <w:noProof/>
        </w:rPr>
        <w:drawing>
          <wp:inline distT="0" distB="0" distL="0" distR="0" wp14:anchorId="48A20E66" wp14:editId="52EF9928">
            <wp:extent cx="2722984" cy="1812021"/>
            <wp:effectExtent l="0" t="0" r="0" b="4445"/>
            <wp:docPr id="3" name="Billede 3" descr="Et billede, der indeholder tekst, adskill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adskillig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57" cy="183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763913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1B0EB2A" w14:textId="651BE95D" w:rsidR="008E643D" w:rsidRDefault="00712D07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Menneskerettighedernes historie - opsamling</w:t>
            </w:r>
          </w:p>
          <w:p w14:paraId="4B3A6FDE" w14:textId="0A5FF497" w:rsidR="008E643D" w:rsidRDefault="00712D07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Introduktion til centrale begreber i modulet</w:t>
            </w:r>
            <w:r w:rsidR="003B114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/forløbet</w:t>
            </w:r>
          </w:p>
          <w:p w14:paraId="1BE267AD" w14:textId="4102B988" w:rsidR="008E643D" w:rsidRPr="00F567E8" w:rsidRDefault="00712D07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Gruppearbejde </w:t>
            </w:r>
            <w:r w:rsidR="00B7259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ud fra lektien</w:t>
            </w:r>
            <w:r w:rsidR="003B114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+ matrixgruppearbejde</w:t>
            </w:r>
          </w:p>
          <w:p w14:paraId="17A3C158" w14:textId="77777777" w:rsidR="008E643D" w:rsidRPr="00235E6F" w:rsidRDefault="008E643D" w:rsidP="00E14281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41AE0B69" w14:textId="47A71FC0" w:rsidR="008E643D" w:rsidRPr="00763913" w:rsidRDefault="008E643D" w:rsidP="008E643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712D0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Menneskerettighedernes historie – opsamling </w:t>
      </w:r>
    </w:p>
    <w:p w14:paraId="4CF894FC" w14:textId="6E13E59C" w:rsidR="008E643D" w:rsidRDefault="00100CFE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gennemgår parvis</w:t>
      </w:r>
      <w:r w:rsidR="00712D0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forløbet</w:t>
      </w:r>
      <w:r w:rsidR="007936C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 overbliksform</w:t>
      </w:r>
      <w:r w:rsidR="00712D0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indtil videre, så </w:t>
      </w:r>
      <w:proofErr w:type="gramStart"/>
      <w:r w:rsidR="00712D0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gramEnd"/>
      <w:r w:rsidR="00712D0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kan få genopfrisket hukommelse</w:t>
      </w:r>
      <w:r w:rsidR="007936C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</w:t>
      </w:r>
      <w:r w:rsidR="00712D0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ift. det, vi har været igennem</w:t>
      </w:r>
      <w:r w:rsidR="007936C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før jul</w:t>
      </w:r>
      <w:r w:rsidR="00712D0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under modulet. Stil spørgsmål, hvis </w:t>
      </w:r>
      <w:proofErr w:type="gram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har nogle undervejs. Når </w:t>
      </w:r>
      <w:proofErr w:type="gram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har læst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så går i blot videre til punkt 2. </w:t>
      </w:r>
    </w:p>
    <w:p w14:paraId="15F3D021" w14:textId="4315DF49" w:rsidR="00712D07" w:rsidRPr="00763913" w:rsidRDefault="00712D07" w:rsidP="00712D07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Introduktion til centrale begreber i modulet</w:t>
      </w:r>
      <w:r w:rsidR="000B411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/forløbet</w:t>
      </w:r>
    </w:p>
    <w:p w14:paraId="45843371" w14:textId="56EC80D0" w:rsidR="00712D07" w:rsidRDefault="000B4114" w:rsidP="00712D07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Definér flg. begreber så kort og præcist som muligt i nedenstående skema: brug lektien og/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ell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din ven google som hjælp.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0B4114" w14:paraId="2ED41E27" w14:textId="77777777" w:rsidTr="000B4114">
        <w:tc>
          <w:tcPr>
            <w:tcW w:w="2122" w:type="dxa"/>
          </w:tcPr>
          <w:p w14:paraId="0AC4687D" w14:textId="6CCCD68A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Begreb</w:t>
            </w:r>
          </w:p>
        </w:tc>
        <w:tc>
          <w:tcPr>
            <w:tcW w:w="7500" w:type="dxa"/>
          </w:tcPr>
          <w:p w14:paraId="2BE943A0" w14:textId="69E9CCA9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Definition</w:t>
            </w:r>
          </w:p>
        </w:tc>
      </w:tr>
      <w:tr w:rsidR="000B4114" w14:paraId="4B7E77C0" w14:textId="77777777" w:rsidTr="000B4114">
        <w:tc>
          <w:tcPr>
            <w:tcW w:w="2122" w:type="dxa"/>
          </w:tcPr>
          <w:p w14:paraId="1A958D85" w14:textId="4AD56819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</w:p>
        </w:tc>
        <w:tc>
          <w:tcPr>
            <w:tcW w:w="7500" w:type="dxa"/>
          </w:tcPr>
          <w:p w14:paraId="7662E880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7F30F9D7" w14:textId="77777777" w:rsidTr="000B4114">
        <w:tc>
          <w:tcPr>
            <w:tcW w:w="2122" w:type="dxa"/>
          </w:tcPr>
          <w:p w14:paraId="4DC4E754" w14:textId="212B70F5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Forfatning</w:t>
            </w:r>
          </w:p>
        </w:tc>
        <w:tc>
          <w:tcPr>
            <w:tcW w:w="7500" w:type="dxa"/>
          </w:tcPr>
          <w:p w14:paraId="15EB4E8B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6AB164A2" w14:textId="77777777" w:rsidTr="000B4114">
        <w:tc>
          <w:tcPr>
            <w:tcW w:w="2122" w:type="dxa"/>
          </w:tcPr>
          <w:p w14:paraId="14EDBB06" w14:textId="4BCD1D1D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Erklæring</w:t>
            </w:r>
          </w:p>
        </w:tc>
        <w:tc>
          <w:tcPr>
            <w:tcW w:w="7500" w:type="dxa"/>
          </w:tcPr>
          <w:p w14:paraId="7F2C89DA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4E45C18A" w14:textId="77777777" w:rsidTr="000B4114">
        <w:tc>
          <w:tcPr>
            <w:tcW w:w="2122" w:type="dxa"/>
          </w:tcPr>
          <w:p w14:paraId="326E7F2F" w14:textId="1F95AED2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Enevælde</w:t>
            </w:r>
          </w:p>
        </w:tc>
        <w:tc>
          <w:tcPr>
            <w:tcW w:w="7500" w:type="dxa"/>
          </w:tcPr>
          <w:p w14:paraId="5411E9DE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048A8FC6" w14:textId="77777777" w:rsidTr="000B4114">
        <w:tc>
          <w:tcPr>
            <w:tcW w:w="2122" w:type="dxa"/>
          </w:tcPr>
          <w:p w14:paraId="651EA771" w14:textId="6CD608C2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Oplysningsideer</w:t>
            </w:r>
          </w:p>
        </w:tc>
        <w:tc>
          <w:tcPr>
            <w:tcW w:w="7500" w:type="dxa"/>
          </w:tcPr>
          <w:p w14:paraId="640A91DC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2B4E2B70" w14:textId="77777777" w:rsidTr="000B4114">
        <w:tc>
          <w:tcPr>
            <w:tcW w:w="2122" w:type="dxa"/>
          </w:tcPr>
          <w:p w14:paraId="52BA5327" w14:textId="08BF61CF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Rettigheder</w:t>
            </w:r>
          </w:p>
        </w:tc>
        <w:tc>
          <w:tcPr>
            <w:tcW w:w="7500" w:type="dxa"/>
          </w:tcPr>
          <w:p w14:paraId="5114F029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070D3C6E" w14:textId="77777777" w:rsidTr="000B4114">
        <w:tc>
          <w:tcPr>
            <w:tcW w:w="2122" w:type="dxa"/>
          </w:tcPr>
          <w:p w14:paraId="70E539A8" w14:textId="7092500A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Demokrati</w:t>
            </w:r>
          </w:p>
        </w:tc>
        <w:tc>
          <w:tcPr>
            <w:tcW w:w="7500" w:type="dxa"/>
          </w:tcPr>
          <w:p w14:paraId="24E1D74C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5FD5A203" w14:textId="77777777" w:rsidTr="000B4114">
        <w:tc>
          <w:tcPr>
            <w:tcW w:w="2122" w:type="dxa"/>
          </w:tcPr>
          <w:p w14:paraId="21D3F5D2" w14:textId="7CA92DEB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Lovgivende magt</w:t>
            </w:r>
          </w:p>
        </w:tc>
        <w:tc>
          <w:tcPr>
            <w:tcW w:w="7500" w:type="dxa"/>
          </w:tcPr>
          <w:p w14:paraId="5B8A330F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7B6C61B5" w14:textId="77777777" w:rsidTr="000B4114">
        <w:tc>
          <w:tcPr>
            <w:tcW w:w="2122" w:type="dxa"/>
          </w:tcPr>
          <w:p w14:paraId="21B52595" w14:textId="2A88EDD1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Udøvende magt</w:t>
            </w:r>
          </w:p>
        </w:tc>
        <w:tc>
          <w:tcPr>
            <w:tcW w:w="7500" w:type="dxa"/>
          </w:tcPr>
          <w:p w14:paraId="3D6F8C76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6740D2C4" w14:textId="77777777" w:rsidTr="000B4114">
        <w:tc>
          <w:tcPr>
            <w:tcW w:w="2122" w:type="dxa"/>
          </w:tcPr>
          <w:p w14:paraId="07ED4A9A" w14:textId="6CEEC885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Dømmende magt</w:t>
            </w:r>
          </w:p>
        </w:tc>
        <w:tc>
          <w:tcPr>
            <w:tcW w:w="7500" w:type="dxa"/>
          </w:tcPr>
          <w:p w14:paraId="3553B483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15B1EF60" w14:textId="77777777" w:rsidTr="000B4114">
        <w:tc>
          <w:tcPr>
            <w:tcW w:w="2122" w:type="dxa"/>
          </w:tcPr>
          <w:p w14:paraId="758EFE3C" w14:textId="383DDFC1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Ytringsfrihed</w:t>
            </w:r>
          </w:p>
        </w:tc>
        <w:tc>
          <w:tcPr>
            <w:tcW w:w="7500" w:type="dxa"/>
          </w:tcPr>
          <w:p w14:paraId="09BC3E62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B4114" w14:paraId="2B48967C" w14:textId="77777777" w:rsidTr="000B4114">
        <w:tc>
          <w:tcPr>
            <w:tcW w:w="2122" w:type="dxa"/>
          </w:tcPr>
          <w:p w14:paraId="3CE2867D" w14:textId="0FCD2C77" w:rsidR="000B4114" w:rsidRPr="000B4114" w:rsidRDefault="000B4114" w:rsidP="000B4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Ligestilling</w:t>
            </w:r>
          </w:p>
        </w:tc>
        <w:tc>
          <w:tcPr>
            <w:tcW w:w="7500" w:type="dxa"/>
          </w:tcPr>
          <w:p w14:paraId="594E48B8" w14:textId="77777777" w:rsidR="000B4114" w:rsidRDefault="000B4114" w:rsidP="000B4114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2847EEF3" w14:textId="650936D0" w:rsidR="000B4114" w:rsidRDefault="000B4114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2CFA0B61" w14:textId="3D859A12" w:rsidR="000B4114" w:rsidRDefault="000B4114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Når begreberne er udfyldt, kan du/i spille ’TABU’, dvs. hvor i parvis skiftes til at forklare et begreb uden at sige selve ordet, og den anden skal gætte det. </w:t>
      </w:r>
    </w:p>
    <w:p w14:paraId="661F2530" w14:textId="0BACB210" w:rsidR="000B4114" w:rsidRPr="00763913" w:rsidRDefault="000B4114" w:rsidP="000B4114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Gruppearbejde ud fra lektien</w:t>
      </w:r>
      <w:r w:rsidR="003B114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+ matrixgruppearbejde</w:t>
      </w:r>
    </w:p>
    <w:p w14:paraId="6B847F6B" w14:textId="70E5EF1A" w:rsidR="003B114C" w:rsidRDefault="000B4114" w:rsidP="000B4114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skal nu gruppevis arbejde</w:t>
      </w:r>
      <w:r w:rsidR="003B114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forholdet mellem id</w:t>
      </w:r>
      <w:r w:rsidR="00E1428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er og samfundsmæssig udvikling i hhv. den amerikanske og den franske revolution. </w:t>
      </w:r>
      <w:r w:rsidR="007936C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Det betyder, at en række ideer medførte en samfundsmæssig udvikling og omvendt, at den samfundsmæssige udvikling gav mulighed for, at en række ideer kunne opstå. </w:t>
      </w:r>
    </w:p>
    <w:p w14:paraId="23595F15" w14:textId="312A8A40" w:rsidR="003B114C" w:rsidRDefault="003B114C" w:rsidP="003B114C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 w:rsidR="000B41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skal gruppevis </w:t>
      </w:r>
      <w:r w:rsidR="000B41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udarbejde en tidslinje</w:t>
      </w:r>
      <w:r w:rsidR="007936C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(på papir/karton)</w:t>
      </w:r>
      <w:r w:rsidR="000B41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hvor der indgår </w:t>
      </w:r>
      <w:r w:rsidR="000B4114" w:rsidRPr="007936C5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konkrete historiske begivenheder, samt årsager til denne begivenhed og konsekvenser heraf</w:t>
      </w:r>
      <w:r w:rsidR="000B411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r w:rsidR="00B7259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Brug </w:t>
      </w:r>
      <w:r w:rsidR="00E1428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lektien</w:t>
      </w:r>
      <w:r w:rsidR="00B7259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KREA-vogne. </w:t>
      </w:r>
      <w:r w:rsidR="007936C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Det er en god idé først at lave en tidslinje i et dokument, hvor man danner sig et overblik over, hvilke dele man vil have med i tidslinjen. </w:t>
      </w:r>
    </w:p>
    <w:p w14:paraId="56B10BFB" w14:textId="59AA76A8" w:rsidR="007936C5" w:rsidRPr="007936C5" w:rsidRDefault="007936C5" w:rsidP="003B114C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Formål: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Der er mange informationer i teksten, hvilket der oftest er i historie (og mange andre fag). Opgavens formål er således ikke primært at forstå alt indholdet, det kan man ikke altid, men derimod at øve sig i at have med en større tekstmængde at gøre og lære at udvælge det centrale.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3"/>
        <w:gridCol w:w="1956"/>
        <w:gridCol w:w="2268"/>
        <w:gridCol w:w="2268"/>
        <w:gridCol w:w="2397"/>
      </w:tblGrid>
      <w:tr w:rsidR="003B114C" w14:paraId="76A190D7" w14:textId="77777777" w:rsidTr="003B114C">
        <w:trPr>
          <w:trHeight w:val="707"/>
        </w:trPr>
        <w:tc>
          <w:tcPr>
            <w:tcW w:w="733" w:type="dxa"/>
            <w:shd w:val="clear" w:color="auto" w:fill="F2F2F2" w:themeFill="background1" w:themeFillShade="F2"/>
          </w:tcPr>
          <w:p w14:paraId="4E3FB157" w14:textId="3525FD91" w:rsidR="003B114C" w:rsidRDefault="003B114C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Gr. </w:t>
            </w:r>
          </w:p>
        </w:tc>
        <w:tc>
          <w:tcPr>
            <w:tcW w:w="8889" w:type="dxa"/>
            <w:gridSpan w:val="4"/>
          </w:tcPr>
          <w:p w14:paraId="5CE22F99" w14:textId="77777777" w:rsidR="003B114C" w:rsidRDefault="003B114C" w:rsidP="003B114C">
            <w:pPr>
              <w:pStyle w:val="Listeafsnit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B114C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Talgruppe 1-3 (gul):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Arbejder med d</w:t>
            </w:r>
            <w:r w:rsidRPr="003B114C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en amerikanske revolution</w:t>
            </w:r>
          </w:p>
          <w:p w14:paraId="4B50D253" w14:textId="0A43EBC2" w:rsidR="003B114C" w:rsidRPr="003B114C" w:rsidRDefault="003B114C" w:rsidP="003B114C">
            <w:pPr>
              <w:pStyle w:val="Listeafsnit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Talgruppe 4-6 (blå): Arbejder med den franske revolution</w:t>
            </w:r>
          </w:p>
        </w:tc>
      </w:tr>
      <w:tr w:rsidR="00B72591" w14:paraId="3FDF6515" w14:textId="77777777" w:rsidTr="00B72591">
        <w:tc>
          <w:tcPr>
            <w:tcW w:w="733" w:type="dxa"/>
            <w:shd w:val="clear" w:color="auto" w:fill="FFF2CC" w:themeFill="accent4" w:themeFillTint="33"/>
          </w:tcPr>
          <w:p w14:paraId="449A68E0" w14:textId="5D8831D3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2B6262C" w14:textId="0B7AB7EC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Alberte</w:t>
            </w:r>
          </w:p>
        </w:tc>
        <w:tc>
          <w:tcPr>
            <w:tcW w:w="2268" w:type="dxa"/>
          </w:tcPr>
          <w:p w14:paraId="0BC50B88" w14:textId="19924064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Alicia</w:t>
            </w:r>
          </w:p>
        </w:tc>
        <w:tc>
          <w:tcPr>
            <w:tcW w:w="2268" w:type="dxa"/>
          </w:tcPr>
          <w:p w14:paraId="05D2A048" w14:textId="3C356970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Amanda</w:t>
            </w:r>
          </w:p>
        </w:tc>
        <w:tc>
          <w:tcPr>
            <w:tcW w:w="2397" w:type="dxa"/>
          </w:tcPr>
          <w:p w14:paraId="50E36D28" w14:textId="24452373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Asger</w:t>
            </w:r>
          </w:p>
        </w:tc>
      </w:tr>
      <w:tr w:rsidR="00B72591" w14:paraId="30B5FD9D" w14:textId="77777777" w:rsidTr="00B72591">
        <w:tc>
          <w:tcPr>
            <w:tcW w:w="733" w:type="dxa"/>
            <w:shd w:val="clear" w:color="auto" w:fill="FFF2CC" w:themeFill="accent4" w:themeFillTint="33"/>
          </w:tcPr>
          <w:p w14:paraId="7835B064" w14:textId="4CEC5F91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3EBCDD65" w14:textId="7170075B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Caroline</w:t>
            </w:r>
          </w:p>
        </w:tc>
        <w:tc>
          <w:tcPr>
            <w:tcW w:w="2268" w:type="dxa"/>
          </w:tcPr>
          <w:p w14:paraId="4E105378" w14:textId="0A98238A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Clara</w:t>
            </w:r>
          </w:p>
        </w:tc>
        <w:tc>
          <w:tcPr>
            <w:tcW w:w="2268" w:type="dxa"/>
          </w:tcPr>
          <w:p w14:paraId="62509ACC" w14:textId="47BC4D8F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Emilie</w:t>
            </w:r>
          </w:p>
        </w:tc>
        <w:tc>
          <w:tcPr>
            <w:tcW w:w="2397" w:type="dxa"/>
          </w:tcPr>
          <w:p w14:paraId="6E864946" w14:textId="5865D7EB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Ida</w:t>
            </w:r>
          </w:p>
        </w:tc>
      </w:tr>
      <w:tr w:rsidR="00B72591" w14:paraId="3923453C" w14:textId="77777777" w:rsidTr="00B72591">
        <w:tc>
          <w:tcPr>
            <w:tcW w:w="733" w:type="dxa"/>
            <w:shd w:val="clear" w:color="auto" w:fill="FFF2CC" w:themeFill="accent4" w:themeFillTint="33"/>
          </w:tcPr>
          <w:p w14:paraId="50CF3B30" w14:textId="231B1771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14:paraId="391E8165" w14:textId="05E39672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Jakob</w:t>
            </w:r>
          </w:p>
        </w:tc>
        <w:tc>
          <w:tcPr>
            <w:tcW w:w="2268" w:type="dxa"/>
          </w:tcPr>
          <w:p w14:paraId="4C15B65E" w14:textId="2A235092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Julie</w:t>
            </w:r>
          </w:p>
        </w:tc>
        <w:tc>
          <w:tcPr>
            <w:tcW w:w="2268" w:type="dxa"/>
          </w:tcPr>
          <w:p w14:paraId="0729EA0E" w14:textId="5EDF04CC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Kasper</w:t>
            </w:r>
          </w:p>
        </w:tc>
        <w:tc>
          <w:tcPr>
            <w:tcW w:w="2397" w:type="dxa"/>
          </w:tcPr>
          <w:p w14:paraId="6256DB2D" w14:textId="3118A45C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Laura</w:t>
            </w:r>
          </w:p>
        </w:tc>
      </w:tr>
      <w:tr w:rsidR="00B72591" w14:paraId="4ABCF7DA" w14:textId="77777777" w:rsidTr="00B72591">
        <w:tc>
          <w:tcPr>
            <w:tcW w:w="733" w:type="dxa"/>
            <w:shd w:val="clear" w:color="auto" w:fill="DEEAF6" w:themeFill="accent5" w:themeFillTint="33"/>
          </w:tcPr>
          <w:p w14:paraId="1923DA41" w14:textId="325B2A50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0F789FB8" w14:textId="4D933743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Liva</w:t>
            </w:r>
          </w:p>
        </w:tc>
        <w:tc>
          <w:tcPr>
            <w:tcW w:w="2268" w:type="dxa"/>
          </w:tcPr>
          <w:p w14:paraId="0529AEB2" w14:textId="2D763F5A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Lærke</w:t>
            </w:r>
          </w:p>
        </w:tc>
        <w:tc>
          <w:tcPr>
            <w:tcW w:w="2268" w:type="dxa"/>
          </w:tcPr>
          <w:p w14:paraId="476A1386" w14:textId="09D38067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Mads</w:t>
            </w:r>
          </w:p>
        </w:tc>
        <w:tc>
          <w:tcPr>
            <w:tcW w:w="2397" w:type="dxa"/>
          </w:tcPr>
          <w:p w14:paraId="219420D9" w14:textId="79930A3A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Mads-Emil</w:t>
            </w:r>
            <w:proofErr w:type="spellEnd"/>
          </w:p>
        </w:tc>
      </w:tr>
      <w:tr w:rsidR="00B72591" w14:paraId="1F6ADE8B" w14:textId="77777777" w:rsidTr="00B72591">
        <w:tc>
          <w:tcPr>
            <w:tcW w:w="733" w:type="dxa"/>
            <w:shd w:val="clear" w:color="auto" w:fill="DEEAF6" w:themeFill="accent5" w:themeFillTint="33"/>
          </w:tcPr>
          <w:p w14:paraId="4E7D49ED" w14:textId="6E7308A4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14:paraId="3789D9DF" w14:textId="15784BF3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Magnus</w:t>
            </w:r>
          </w:p>
        </w:tc>
        <w:tc>
          <w:tcPr>
            <w:tcW w:w="2268" w:type="dxa"/>
          </w:tcPr>
          <w:p w14:paraId="7306D4D2" w14:textId="375C3E4D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Marcus</w:t>
            </w:r>
          </w:p>
        </w:tc>
        <w:tc>
          <w:tcPr>
            <w:tcW w:w="2268" w:type="dxa"/>
          </w:tcPr>
          <w:p w14:paraId="6614BF82" w14:textId="7E72995C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Mikkel</w:t>
            </w:r>
          </w:p>
        </w:tc>
        <w:tc>
          <w:tcPr>
            <w:tcW w:w="2397" w:type="dxa"/>
          </w:tcPr>
          <w:p w14:paraId="3E781282" w14:textId="77F3AACB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Sofie</w:t>
            </w:r>
          </w:p>
        </w:tc>
      </w:tr>
      <w:tr w:rsidR="00B72591" w14:paraId="1A8E5EFF" w14:textId="77777777" w:rsidTr="00B72591">
        <w:tc>
          <w:tcPr>
            <w:tcW w:w="733" w:type="dxa"/>
            <w:shd w:val="clear" w:color="auto" w:fill="DEEAF6" w:themeFill="accent5" w:themeFillTint="33"/>
          </w:tcPr>
          <w:p w14:paraId="61E841C0" w14:textId="4E1F63A7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6" w:type="dxa"/>
          </w:tcPr>
          <w:p w14:paraId="262F58FD" w14:textId="7167EA50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Philip</w:t>
            </w:r>
          </w:p>
        </w:tc>
        <w:tc>
          <w:tcPr>
            <w:tcW w:w="2268" w:type="dxa"/>
          </w:tcPr>
          <w:p w14:paraId="18D59818" w14:textId="1B975595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Sarah</w:t>
            </w:r>
          </w:p>
        </w:tc>
        <w:tc>
          <w:tcPr>
            <w:tcW w:w="2268" w:type="dxa"/>
          </w:tcPr>
          <w:p w14:paraId="3CAD5F58" w14:textId="6AB004CF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Selma</w:t>
            </w:r>
          </w:p>
        </w:tc>
        <w:tc>
          <w:tcPr>
            <w:tcW w:w="2397" w:type="dxa"/>
          </w:tcPr>
          <w:p w14:paraId="0175AD84" w14:textId="6FD36FF9" w:rsidR="00B72591" w:rsidRDefault="00B72591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Morten</w:t>
            </w:r>
          </w:p>
        </w:tc>
      </w:tr>
      <w:tr w:rsidR="003B114C" w14:paraId="4C383BDD" w14:textId="77777777" w:rsidTr="003B114C">
        <w:tc>
          <w:tcPr>
            <w:tcW w:w="9622" w:type="dxa"/>
            <w:gridSpan w:val="5"/>
            <w:shd w:val="clear" w:color="auto" w:fill="F2F2F2" w:themeFill="background1" w:themeFillShade="F2"/>
          </w:tcPr>
          <w:p w14:paraId="4178A3FF" w14:textId="2137E99E" w:rsidR="003B114C" w:rsidRDefault="003B114C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Grupper til </w:t>
            </w:r>
            <w:r w:rsidR="00E1428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efterfølgende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matrixgruppearbejde</w:t>
            </w:r>
            <w:r w:rsidR="00E61A0D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r w:rsidR="00E61A0D" w:rsidRPr="00E61A0D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evt. først præsentation i næste modul</w:t>
            </w:r>
            <w:r w:rsidR="00E61A0D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:</w:t>
            </w:r>
          </w:p>
        </w:tc>
      </w:tr>
      <w:tr w:rsidR="003B114C" w14:paraId="5007E385" w14:textId="77777777" w:rsidTr="003B114C">
        <w:tc>
          <w:tcPr>
            <w:tcW w:w="9622" w:type="dxa"/>
            <w:gridSpan w:val="5"/>
            <w:shd w:val="clear" w:color="auto" w:fill="auto"/>
          </w:tcPr>
          <w:p w14:paraId="02350BC7" w14:textId="4EA7A8DE" w:rsidR="003B114C" w:rsidRDefault="003B114C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Gr. 1 + 4 præsenterer tidslinjer for hinanden</w:t>
            </w:r>
          </w:p>
          <w:p w14:paraId="5F8F959C" w14:textId="067C4E6B" w:rsidR="003B114C" w:rsidRDefault="003B114C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Gr. 2 + 5 præsenterer tidslinjer for hinanden</w:t>
            </w:r>
          </w:p>
          <w:p w14:paraId="01630D75" w14:textId="180581A7" w:rsidR="003B114C" w:rsidRDefault="003B114C" w:rsidP="00B7259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Gr. 3 + 6 præsenterer tidslinjer for hinanden</w:t>
            </w:r>
          </w:p>
        </w:tc>
      </w:tr>
    </w:tbl>
    <w:p w14:paraId="38DF0D09" w14:textId="77777777" w:rsidR="008E643D" w:rsidRDefault="008E643D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3A45FAEC" w14:textId="69A88F2A" w:rsidR="008E643D" w:rsidRPr="00E14281" w:rsidRDefault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sectPr w:rsidR="008E643D" w:rsidRPr="00E14281" w:rsidSect="008A5E89">
      <w:head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5AC9" w14:textId="77777777" w:rsidR="00DE7233" w:rsidRDefault="00DE7233">
      <w:pPr>
        <w:spacing w:after="0" w:line="240" w:lineRule="auto"/>
      </w:pPr>
      <w:r>
        <w:separator/>
      </w:r>
    </w:p>
  </w:endnote>
  <w:endnote w:type="continuationSeparator" w:id="0">
    <w:p w14:paraId="16B1B816" w14:textId="77777777" w:rsidR="00DE7233" w:rsidRDefault="00DE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BE7F" w14:textId="77777777" w:rsidR="00DE7233" w:rsidRDefault="00DE7233">
      <w:pPr>
        <w:spacing w:after="0" w:line="240" w:lineRule="auto"/>
      </w:pPr>
      <w:r>
        <w:separator/>
      </w:r>
    </w:p>
  </w:footnote>
  <w:footnote w:type="continuationSeparator" w:id="0">
    <w:p w14:paraId="062DAED7" w14:textId="77777777" w:rsidR="00DE7233" w:rsidRDefault="00DE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1DCD" w14:textId="77777777" w:rsidR="00C47D9B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Menneskerettighedernes historie. AN/Hi, 2022-23,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882"/>
    <w:multiLevelType w:val="hybridMultilevel"/>
    <w:tmpl w:val="EDC2B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8488">
    <w:abstractNumId w:val="4"/>
  </w:num>
  <w:num w:numId="2" w16cid:durableId="1890918797">
    <w:abstractNumId w:val="1"/>
  </w:num>
  <w:num w:numId="3" w16cid:durableId="1772702838">
    <w:abstractNumId w:val="0"/>
  </w:num>
  <w:num w:numId="4" w16cid:durableId="298418044">
    <w:abstractNumId w:val="7"/>
  </w:num>
  <w:num w:numId="5" w16cid:durableId="107086003">
    <w:abstractNumId w:val="6"/>
  </w:num>
  <w:num w:numId="6" w16cid:durableId="1250113330">
    <w:abstractNumId w:val="2"/>
  </w:num>
  <w:num w:numId="7" w16cid:durableId="682128644">
    <w:abstractNumId w:val="8"/>
  </w:num>
  <w:num w:numId="8" w16cid:durableId="557009989">
    <w:abstractNumId w:val="5"/>
  </w:num>
  <w:num w:numId="9" w16cid:durableId="189755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B4114"/>
    <w:rsid w:val="00100CFE"/>
    <w:rsid w:val="003B114C"/>
    <w:rsid w:val="0065323E"/>
    <w:rsid w:val="00712D07"/>
    <w:rsid w:val="007936C5"/>
    <w:rsid w:val="00852EBB"/>
    <w:rsid w:val="008E643D"/>
    <w:rsid w:val="00B72591"/>
    <w:rsid w:val="00C30DD5"/>
    <w:rsid w:val="00DE7233"/>
    <w:rsid w:val="00E14281"/>
    <w:rsid w:val="00E61A0D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2023-01-04T07:19:00Z</dcterms:created>
  <dcterms:modified xsi:type="dcterms:W3CDTF">2023-01-04T07:19:00Z</dcterms:modified>
</cp:coreProperties>
</file>