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6EE1" w14:textId="46769159" w:rsidR="00497C37" w:rsidRPr="00DE70AC" w:rsidRDefault="00497C37" w:rsidP="00497C37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Kulturelle forskelle og identitet</w:t>
      </w:r>
    </w:p>
    <w:p w14:paraId="6417B8EB" w14:textId="50DD11B4" w:rsidR="00497C37" w:rsidRPr="00236A30" w:rsidRDefault="00497C37">
      <w:pPr>
        <w:rPr>
          <w:rFonts w:ascii="Avenir Next LT Pro" w:hAnsi="Avenir Next LT Pro"/>
          <w:bCs/>
          <w:color w:val="000000" w:themeColor="text1"/>
        </w:rPr>
      </w:pPr>
      <w:r w:rsidRPr="00236A30">
        <w:rPr>
          <w:rFonts w:ascii="Avenir Next LT Pro" w:hAnsi="Avenir Next LT Pro"/>
          <w:bCs/>
        </w:rPr>
        <w:t>Arbejdsark til ´Luk samfundet op´ s. 44-53</w:t>
      </w:r>
    </w:p>
    <w:p w14:paraId="3A48ABD2" w14:textId="1B861867" w:rsidR="006C7F83" w:rsidRPr="00236A30" w:rsidRDefault="00497C37">
      <w:pPr>
        <w:rPr>
          <w:rFonts w:ascii="Avenir Next LT Pro" w:hAnsi="Avenir Next LT Pro"/>
          <w:i/>
          <w:iCs/>
          <w:sz w:val="21"/>
          <w:szCs w:val="21"/>
        </w:rPr>
      </w:pPr>
      <w:r w:rsidRPr="00236A30">
        <w:rPr>
          <w:rFonts w:ascii="Avenir Next LT Pro" w:hAnsi="Avenir Next LT Pro"/>
          <w:i/>
          <w:iCs/>
          <w:sz w:val="21"/>
          <w:szCs w:val="21"/>
        </w:rPr>
        <w:t xml:space="preserve">I har til i dag læst s. 44-49 i Luk samfundet op, hvor I er blevet klogere på </w:t>
      </w:r>
      <w:r w:rsidRPr="00236A30">
        <w:rPr>
          <w:rFonts w:ascii="Avenir Next LT Pro" w:hAnsi="Avenir Next LT Pro"/>
          <w:b/>
          <w:bCs/>
          <w:i/>
          <w:iCs/>
          <w:sz w:val="21"/>
          <w:szCs w:val="21"/>
        </w:rPr>
        <w:t>løgmodellen</w:t>
      </w:r>
      <w:r w:rsidRPr="00236A30">
        <w:rPr>
          <w:rFonts w:ascii="Avenir Next LT Pro" w:hAnsi="Avenir Next LT Pro"/>
          <w:i/>
          <w:iCs/>
          <w:sz w:val="21"/>
          <w:szCs w:val="21"/>
        </w:rPr>
        <w:t xml:space="preserve">, forskellige </w:t>
      </w:r>
      <w:r w:rsidRPr="00236A30">
        <w:rPr>
          <w:rFonts w:ascii="Avenir Next LT Pro" w:hAnsi="Avenir Next LT Pro"/>
          <w:b/>
          <w:bCs/>
          <w:i/>
          <w:iCs/>
          <w:sz w:val="21"/>
          <w:szCs w:val="21"/>
        </w:rPr>
        <w:t>identiteter</w:t>
      </w:r>
      <w:r w:rsidRPr="00236A30">
        <w:rPr>
          <w:rFonts w:ascii="Avenir Next LT Pro" w:hAnsi="Avenir Next LT Pro"/>
          <w:i/>
          <w:iCs/>
          <w:sz w:val="21"/>
          <w:szCs w:val="21"/>
        </w:rPr>
        <w:t xml:space="preserve"> i forhold til kultur, </w:t>
      </w:r>
      <w:r w:rsidRPr="00236A30">
        <w:rPr>
          <w:rFonts w:ascii="Avenir Next LT Pro" w:hAnsi="Avenir Next LT Pro"/>
          <w:b/>
          <w:bCs/>
          <w:i/>
          <w:iCs/>
          <w:sz w:val="21"/>
          <w:szCs w:val="21"/>
        </w:rPr>
        <w:t>integration</w:t>
      </w:r>
      <w:r w:rsidRPr="00236A30">
        <w:rPr>
          <w:rFonts w:ascii="Avenir Next LT Pro" w:hAnsi="Avenir Next LT Pro"/>
          <w:i/>
          <w:iCs/>
          <w:sz w:val="21"/>
          <w:szCs w:val="21"/>
        </w:rPr>
        <w:t xml:space="preserve"> og </w:t>
      </w:r>
      <w:r w:rsidRPr="00236A30">
        <w:rPr>
          <w:rFonts w:ascii="Avenir Next LT Pro" w:hAnsi="Avenir Next LT Pro"/>
          <w:b/>
          <w:bCs/>
          <w:i/>
          <w:iCs/>
          <w:sz w:val="21"/>
          <w:szCs w:val="21"/>
        </w:rPr>
        <w:t>anerkendelsesteori</w:t>
      </w:r>
      <w:r w:rsidRPr="00236A30">
        <w:rPr>
          <w:rFonts w:ascii="Avenir Next LT Pro" w:hAnsi="Avenir Next LT Pro"/>
          <w:i/>
          <w:iCs/>
          <w:sz w:val="21"/>
          <w:szCs w:val="21"/>
        </w:rPr>
        <w:t>. I skal udover at arbejde disse sider også arbejde med s. 49-53, hvor I skal finde svar på de tilhørende spørgsmål.</w:t>
      </w:r>
    </w:p>
    <w:p w14:paraId="1338ED69" w14:textId="27456841" w:rsidR="00030F76" w:rsidRDefault="00236A30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05FAB7" wp14:editId="6682979D">
            <wp:simplePos x="0" y="0"/>
            <wp:positionH relativeFrom="column">
              <wp:posOffset>4866940</wp:posOffset>
            </wp:positionH>
            <wp:positionV relativeFrom="paragraph">
              <wp:posOffset>246280</wp:posOffset>
            </wp:positionV>
            <wp:extent cx="1381760" cy="1303020"/>
            <wp:effectExtent l="0" t="0" r="2540" b="5080"/>
            <wp:wrapTight wrapText="bothSides">
              <wp:wrapPolygon edited="0">
                <wp:start x="0" y="0"/>
                <wp:lineTo x="0" y="21474"/>
                <wp:lineTo x="21441" y="21474"/>
                <wp:lineTo x="2144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1"/>
                    <a:stretch/>
                  </pic:blipFill>
                  <pic:spPr bwMode="auto">
                    <a:xfrm>
                      <a:off x="0" y="0"/>
                      <a:ext cx="138176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2F81F" w14:textId="61662925" w:rsidR="00497C37" w:rsidRDefault="00497C37">
      <w:pPr>
        <w:rPr>
          <w:rFonts w:ascii="Avenir Next LT Pro" w:hAnsi="Avenir Next LT Pro"/>
          <w:b/>
          <w:bCs/>
        </w:rPr>
      </w:pPr>
      <w:r w:rsidRPr="0097484B">
        <w:rPr>
          <w:rFonts w:ascii="Avenir Next LT Pro" w:hAnsi="Avenir Next LT Pro"/>
          <w:b/>
          <w:bCs/>
        </w:rPr>
        <w:t>Spørgsmål til s. 44-49</w:t>
      </w:r>
    </w:p>
    <w:p w14:paraId="09C810C8" w14:textId="6AC0B303" w:rsidR="0097484B" w:rsidRDefault="0097484B" w:rsidP="00030F76">
      <w:pPr>
        <w:pStyle w:val="Listeafsnit"/>
        <w:numPr>
          <w:ilvl w:val="0"/>
          <w:numId w:val="1"/>
        </w:numPr>
        <w:rPr>
          <w:rFonts w:ascii="Avenir Next LT Pro" w:hAnsi="Avenir Next LT Pro"/>
        </w:rPr>
      </w:pPr>
      <w:r w:rsidRPr="00030F76">
        <w:rPr>
          <w:rFonts w:ascii="Avenir Next LT Pro" w:hAnsi="Avenir Next LT Pro"/>
        </w:rPr>
        <w:t xml:space="preserve">Skriv ned i korte vendinger, hvad løgmodellen </w:t>
      </w:r>
      <w:r w:rsidR="00030F76">
        <w:rPr>
          <w:rFonts w:ascii="Avenir Next LT Pro" w:hAnsi="Avenir Next LT Pro"/>
        </w:rPr>
        <w:t xml:space="preserve">(Figur 2.12) </w:t>
      </w:r>
      <w:r w:rsidRPr="00030F76">
        <w:rPr>
          <w:rFonts w:ascii="Avenir Next LT Pro" w:hAnsi="Avenir Next LT Pro"/>
        </w:rPr>
        <w:t>går ud på</w:t>
      </w:r>
      <w:r w:rsidR="00030F76" w:rsidRPr="00030F76">
        <w:rPr>
          <w:rFonts w:ascii="Avenir Next LT Pro" w:hAnsi="Avenir Next LT Pro"/>
        </w:rPr>
        <w:t>, herunder symboler, helte, ritualer og værdier.</w:t>
      </w:r>
    </w:p>
    <w:p w14:paraId="759BCC65" w14:textId="6AF45A36" w:rsidR="003C4380" w:rsidRDefault="00030F76" w:rsidP="002D2B05">
      <w:pPr>
        <w:pStyle w:val="Listeafsnit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Find et eksempel på en </w:t>
      </w:r>
      <w:r w:rsidR="00401328">
        <w:rPr>
          <w:rFonts w:ascii="Avenir Next LT Pro" w:hAnsi="Avenir Next LT Pro"/>
        </w:rPr>
        <w:t xml:space="preserve">nuværende </w:t>
      </w:r>
      <w:r>
        <w:rPr>
          <w:rFonts w:ascii="Avenir Next LT Pro" w:hAnsi="Avenir Next LT Pro"/>
        </w:rPr>
        <w:t xml:space="preserve">dansk værdi, og en dansk værdi, der er i opbrud, eller ikke længere er en udbredt dansk værdi – </w:t>
      </w:r>
      <w:r w:rsidRPr="00030F76">
        <w:rPr>
          <w:rFonts w:ascii="Avenir Next LT Pro" w:hAnsi="Avenir Next LT Pro"/>
          <w:i/>
          <w:iCs/>
        </w:rPr>
        <w:t>tænk jer frem til dette</w:t>
      </w:r>
      <w:r>
        <w:rPr>
          <w:rFonts w:ascii="Avenir Next LT Pro" w:hAnsi="Avenir Next LT Pro"/>
        </w:rPr>
        <w:t>.</w:t>
      </w:r>
    </w:p>
    <w:p w14:paraId="7A2A98F0" w14:textId="77777777" w:rsidR="002D2B05" w:rsidRPr="002D2B05" w:rsidRDefault="002D2B05" w:rsidP="002D2B05">
      <w:pPr>
        <w:pStyle w:val="Listeafsnit"/>
        <w:ind w:left="1440"/>
        <w:rPr>
          <w:rFonts w:ascii="Avenir Next LT Pro" w:hAnsi="Avenir Next LT Pro"/>
        </w:rPr>
      </w:pPr>
    </w:p>
    <w:p w14:paraId="2CA3EBFE" w14:textId="77777777" w:rsidR="002D2B05" w:rsidRDefault="00030F76" w:rsidP="002D2B05">
      <w:pPr>
        <w:pStyle w:val="Listeafsnit"/>
        <w:numPr>
          <w:ilvl w:val="0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Anvend multisocialiseringsmodellen fra s. 36 til at forklare, hvorfor etniske minoriteter kan have særlige udfordringer, når de skal danne deres identitet.</w:t>
      </w:r>
    </w:p>
    <w:p w14:paraId="71A03E7E" w14:textId="5F23D687" w:rsidR="003C4380" w:rsidRPr="002D2B05" w:rsidRDefault="002D2B05" w:rsidP="002D2B05">
      <w:pPr>
        <w:pStyle w:val="Listeafsnit"/>
        <w:rPr>
          <w:rFonts w:ascii="Avenir Next LT Pro" w:hAnsi="Avenir Next LT 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0E0908" wp14:editId="16621FAC">
            <wp:simplePos x="0" y="0"/>
            <wp:positionH relativeFrom="column">
              <wp:posOffset>3181350</wp:posOffset>
            </wp:positionH>
            <wp:positionV relativeFrom="paragraph">
              <wp:posOffset>114935</wp:posOffset>
            </wp:positionV>
            <wp:extent cx="3109595" cy="1552575"/>
            <wp:effectExtent l="0" t="0" r="1905" b="0"/>
            <wp:wrapSquare wrapText="bothSides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 r="5565" b="11342"/>
                    <a:stretch/>
                  </pic:blipFill>
                  <pic:spPr bwMode="auto">
                    <a:xfrm>
                      <a:off x="0" y="0"/>
                      <a:ext cx="310959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CBE35" w14:textId="4B1A6404" w:rsidR="00030F76" w:rsidRPr="00030F76" w:rsidRDefault="00030F76" w:rsidP="00030F76">
      <w:pPr>
        <w:pStyle w:val="Listeafsnit"/>
        <w:numPr>
          <w:ilvl w:val="0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Hvilket af </w:t>
      </w:r>
      <w:proofErr w:type="spellStart"/>
      <w:r>
        <w:rPr>
          <w:rFonts w:ascii="Avenir Next LT Pro" w:hAnsi="Avenir Next LT Pro"/>
        </w:rPr>
        <w:t>Hylland</w:t>
      </w:r>
      <w:proofErr w:type="spellEnd"/>
      <w:r>
        <w:rPr>
          <w:rFonts w:ascii="Avenir Next LT Pro" w:hAnsi="Avenir Next LT Pro"/>
        </w:rPr>
        <w:t xml:space="preserve"> Eriksens tre identitetsvalg tror I, flest etniske minoriteter i teenagealderen fra Mellemøsten vælger, når de er i Danmark?</w:t>
      </w:r>
      <w:r w:rsidR="003C4380">
        <w:rPr>
          <w:rFonts w:ascii="Avenir Next LT Pro" w:hAnsi="Avenir Next LT Pro"/>
        </w:rPr>
        <w:t xml:space="preserve"> Husk at argumentere for jeres valg. Overvej herefter kort, om der kan være forskel på piger og drenge.</w:t>
      </w:r>
    </w:p>
    <w:p w14:paraId="27799069" w14:textId="53D682E4" w:rsidR="00497C37" w:rsidRPr="0097484B" w:rsidRDefault="00497C37">
      <w:pPr>
        <w:rPr>
          <w:rFonts w:ascii="Avenir Next LT Pro" w:hAnsi="Avenir Next LT Pro"/>
          <w:b/>
          <w:bCs/>
        </w:rPr>
      </w:pPr>
    </w:p>
    <w:p w14:paraId="5B504173" w14:textId="537464F2" w:rsidR="00497C37" w:rsidRPr="0097484B" w:rsidRDefault="00497C37">
      <w:pPr>
        <w:rPr>
          <w:rFonts w:ascii="Avenir Next LT Pro" w:hAnsi="Avenir Next LT Pro"/>
          <w:b/>
          <w:bCs/>
        </w:rPr>
      </w:pPr>
      <w:r w:rsidRPr="0097484B">
        <w:rPr>
          <w:rFonts w:ascii="Avenir Next LT Pro" w:hAnsi="Avenir Next LT Pro"/>
          <w:b/>
          <w:bCs/>
        </w:rPr>
        <w:t>Spørgsmål til s. 49-53</w:t>
      </w:r>
    </w:p>
    <w:p w14:paraId="1E579494" w14:textId="72462A90" w:rsidR="00497C37" w:rsidRDefault="00497C3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 skal nu arbejde med sider, som I </w:t>
      </w:r>
      <w:r w:rsidR="00C553CA">
        <w:rPr>
          <w:rFonts w:ascii="Avenir Next LT Pro" w:hAnsi="Avenir Next LT Pro"/>
        </w:rPr>
        <w:t>IKKE</w:t>
      </w:r>
      <w:r>
        <w:rPr>
          <w:rFonts w:ascii="Avenir Next LT Pro" w:hAnsi="Avenir Next LT Pro"/>
        </w:rPr>
        <w:t xml:space="preserve"> har læst hjemmefra</w:t>
      </w:r>
      <w:r w:rsidR="0097484B">
        <w:rPr>
          <w:rFonts w:ascii="Avenir Next LT Pro" w:hAnsi="Avenir Next LT Pro"/>
        </w:rPr>
        <w:t>. Derfor kræver det, at I har bogen ALLE sammen for at kunne finde svarene.</w:t>
      </w:r>
    </w:p>
    <w:p w14:paraId="6DC1C60C" w14:textId="7D6047CA" w:rsidR="0097484B" w:rsidRDefault="0071228B" w:rsidP="0071228B">
      <w:pPr>
        <w:pStyle w:val="Listeafsnit"/>
        <w:numPr>
          <w:ilvl w:val="0"/>
          <w:numId w:val="1"/>
        </w:numPr>
        <w:rPr>
          <w:rFonts w:ascii="Avenir Next LT Pro" w:hAnsi="Avenir Next LT Pro"/>
        </w:rPr>
      </w:pPr>
      <w:r w:rsidRPr="0071228B">
        <w:rPr>
          <w:rFonts w:ascii="Avenir Next LT Pro" w:hAnsi="Avenir Next LT Pro"/>
        </w:rPr>
        <w:t>Kig på Figur 2.15</w:t>
      </w:r>
      <w:r w:rsidR="002D2B05">
        <w:rPr>
          <w:rFonts w:ascii="Avenir Next LT Pro" w:hAnsi="Avenir Next LT Pro"/>
        </w:rPr>
        <w:t xml:space="preserve"> og bogens forklaring af begrebet </w:t>
      </w:r>
      <w:r w:rsidR="002D2B05" w:rsidRPr="002D2B05">
        <w:rPr>
          <w:rFonts w:ascii="Avenir Next LT Pro" w:hAnsi="Avenir Next LT Pro"/>
          <w:b/>
          <w:bCs/>
        </w:rPr>
        <w:t>integration</w:t>
      </w:r>
      <w:r w:rsidRPr="0071228B">
        <w:rPr>
          <w:rFonts w:ascii="Avenir Next LT Pro" w:hAnsi="Avenir Next LT Pro"/>
        </w:rPr>
        <w:t>, s. 50</w:t>
      </w:r>
      <w:r w:rsidR="002D2B05">
        <w:rPr>
          <w:rFonts w:ascii="Avenir Next LT Pro" w:hAnsi="Avenir Next LT Pro"/>
        </w:rPr>
        <w:t>. Med baggrund i jeres viden om de forskellige partier i Folketinget, skal I nu snakke sammen i gruppen, om, hvilke partier, der ønsker, at integrationsprocessen i Danmark skal bevæge sig mod integration, assimilation eller pluralistisk integration.</w:t>
      </w:r>
    </w:p>
    <w:p w14:paraId="36D4FAA3" w14:textId="130398BD" w:rsidR="0097484B" w:rsidRDefault="002D2B05" w:rsidP="002D2B05">
      <w:pPr>
        <w:pStyle w:val="Listeafsnit"/>
        <w:numPr>
          <w:ilvl w:val="1"/>
          <w:numId w:val="1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Kan I tænke jer frem til et parti, der ikke er repræsenteret i Folketinget, men som har talt for integration, der læner sig op af segregation?</w:t>
      </w:r>
    </w:p>
    <w:p w14:paraId="0C0755D1" w14:textId="77777777" w:rsidR="002D2B05" w:rsidRPr="002D2B05" w:rsidRDefault="002D2B05" w:rsidP="002D2B05">
      <w:pPr>
        <w:pStyle w:val="Listeafsnit"/>
        <w:ind w:left="1440"/>
        <w:rPr>
          <w:rFonts w:ascii="Avenir Next LT Pro" w:hAnsi="Avenir Next LT Pro"/>
        </w:rPr>
      </w:pPr>
    </w:p>
    <w:p w14:paraId="23A00F3E" w14:textId="32783622" w:rsidR="0097484B" w:rsidRPr="00236A30" w:rsidRDefault="002D2B05" w:rsidP="002D2B05">
      <w:pPr>
        <w:pStyle w:val="Listeafsnit"/>
        <w:numPr>
          <w:ilvl w:val="0"/>
          <w:numId w:val="1"/>
        </w:numPr>
        <w:spacing w:after="200" w:line="276" w:lineRule="auto"/>
      </w:pPr>
      <w:r>
        <w:rPr>
          <w:rFonts w:ascii="Avenir Next LT Pro" w:hAnsi="Avenir Next LT Pro"/>
        </w:rPr>
        <w:t xml:space="preserve">I sidste spørgsmål skal I arbejde med Axel </w:t>
      </w:r>
      <w:proofErr w:type="spellStart"/>
      <w:r>
        <w:rPr>
          <w:rFonts w:ascii="Avenir Next LT Pro" w:hAnsi="Avenir Next LT Pro"/>
        </w:rPr>
        <w:t>Honneths</w:t>
      </w:r>
      <w:proofErr w:type="spellEnd"/>
      <w:r>
        <w:rPr>
          <w:rFonts w:ascii="Avenir Next LT Pro" w:hAnsi="Avenir Next LT Pro"/>
        </w:rPr>
        <w:t xml:space="preserve"> </w:t>
      </w:r>
      <w:proofErr w:type="spellStart"/>
      <w:r>
        <w:rPr>
          <w:rFonts w:ascii="Avenir Next LT Pro" w:hAnsi="Avenir Next LT Pro"/>
        </w:rPr>
        <w:t>anerkendelsteori</w:t>
      </w:r>
      <w:proofErr w:type="spellEnd"/>
      <w:r>
        <w:rPr>
          <w:rFonts w:ascii="Avenir Next LT Pro" w:hAnsi="Avenir Next LT Pro"/>
        </w:rPr>
        <w:t xml:space="preserve"> på s. </w:t>
      </w:r>
      <w:r w:rsidR="00236A30">
        <w:rPr>
          <w:rFonts w:ascii="Avenir Next LT Pro" w:hAnsi="Avenir Next LT Pro"/>
        </w:rPr>
        <w:t xml:space="preserve">51-53. Integration og ikke mindst integrationsproblemer er et ofte omtalt emne i dansk politik. Ud fra </w:t>
      </w:r>
      <w:proofErr w:type="spellStart"/>
      <w:r w:rsidR="00236A30">
        <w:rPr>
          <w:rFonts w:ascii="Avenir Next LT Pro" w:hAnsi="Avenir Next LT Pro"/>
        </w:rPr>
        <w:t>Honneths</w:t>
      </w:r>
      <w:proofErr w:type="spellEnd"/>
      <w:r w:rsidR="00236A30">
        <w:rPr>
          <w:rFonts w:ascii="Avenir Next LT Pro" w:hAnsi="Avenir Next LT Pro"/>
        </w:rPr>
        <w:t xml:space="preserve"> anerkendelsesteori, hvordan kan den så forklare de mange integrationsproblemer, som de danske politikere snakker om?</w:t>
      </w:r>
    </w:p>
    <w:p w14:paraId="5E41DB2C" w14:textId="08922352" w:rsidR="0097484B" w:rsidRPr="00236A30" w:rsidRDefault="00236A30" w:rsidP="00236A30">
      <w:pPr>
        <w:pStyle w:val="Listeafsnit"/>
        <w:numPr>
          <w:ilvl w:val="1"/>
          <w:numId w:val="1"/>
        </w:numPr>
        <w:spacing w:after="200" w:line="276" w:lineRule="auto"/>
      </w:pPr>
      <w:r w:rsidRPr="00236A30">
        <w:rPr>
          <w:rFonts w:ascii="Avenir Next LT Pro" w:hAnsi="Avenir Next LT Pro"/>
          <w:i/>
          <w:iCs/>
        </w:rPr>
        <w:t>Bonusopgave, hvis I har tid</w:t>
      </w:r>
      <w:r>
        <w:rPr>
          <w:rFonts w:ascii="Avenir Next LT Pro" w:hAnsi="Avenir Next LT Pro"/>
        </w:rPr>
        <w:t xml:space="preserve">: Inddrag </w:t>
      </w:r>
      <w:proofErr w:type="spellStart"/>
      <w:r>
        <w:rPr>
          <w:rFonts w:ascii="Avenir Next LT Pro" w:hAnsi="Avenir Next LT Pro"/>
        </w:rPr>
        <w:t>Hyllands</w:t>
      </w:r>
      <w:proofErr w:type="spellEnd"/>
      <w:r>
        <w:rPr>
          <w:rFonts w:ascii="Avenir Next LT Pro" w:hAnsi="Avenir Next LT Pro"/>
        </w:rPr>
        <w:t xml:space="preserve"> identitetsvalg i forbindelse med, hvad der kan forklare integrationsproblemer i dansk kontekst.</w:t>
      </w:r>
    </w:p>
    <w:sectPr w:rsidR="0097484B" w:rsidRPr="00236A3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6325" w14:textId="77777777" w:rsidR="00D57309" w:rsidRDefault="00D57309" w:rsidP="000B0C01">
      <w:pPr>
        <w:spacing w:after="0" w:line="240" w:lineRule="auto"/>
      </w:pPr>
      <w:r>
        <w:separator/>
      </w:r>
    </w:p>
  </w:endnote>
  <w:endnote w:type="continuationSeparator" w:id="0">
    <w:p w14:paraId="7078E592" w14:textId="77777777" w:rsidR="00D57309" w:rsidRDefault="00D57309" w:rsidP="000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CE5A" w14:textId="77777777" w:rsidR="00D57309" w:rsidRDefault="00D57309" w:rsidP="000B0C01">
      <w:pPr>
        <w:spacing w:after="0" w:line="240" w:lineRule="auto"/>
      </w:pPr>
      <w:r>
        <w:separator/>
      </w:r>
    </w:p>
  </w:footnote>
  <w:footnote w:type="continuationSeparator" w:id="0">
    <w:p w14:paraId="48577882" w14:textId="77777777" w:rsidR="00D57309" w:rsidRDefault="00D57309" w:rsidP="000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0623" w14:textId="7AC8A734" w:rsidR="000B0C01" w:rsidRPr="000B0C01" w:rsidRDefault="000B0C01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Familien og individet i det senmoderne samfund</w:t>
    </w:r>
    <w:r w:rsidRPr="000B0C01">
      <w:rPr>
        <w:rFonts w:ascii="Avenir Next LT Pro" w:hAnsi="Avenir Next LT Pro"/>
        <w:sz w:val="22"/>
        <w:szCs w:val="22"/>
      </w:rPr>
      <w:tab/>
      <w:t>Samfundsfag</w:t>
    </w:r>
  </w:p>
  <w:p w14:paraId="6A75BEFD" w14:textId="5985BDA1" w:rsidR="000B0C01" w:rsidRPr="000B0C01" w:rsidRDefault="000B0C01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Sociologi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7928"/>
    <w:multiLevelType w:val="hybridMultilevel"/>
    <w:tmpl w:val="C35671AA"/>
    <w:lvl w:ilvl="0" w:tplc="D5501B98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6666"/>
    <w:multiLevelType w:val="hybridMultilevel"/>
    <w:tmpl w:val="5F84E2C4"/>
    <w:lvl w:ilvl="0" w:tplc="138408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62928">
    <w:abstractNumId w:val="0"/>
  </w:num>
  <w:num w:numId="2" w16cid:durableId="126919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01"/>
    <w:rsid w:val="00030F76"/>
    <w:rsid w:val="000B0C01"/>
    <w:rsid w:val="001A4AA9"/>
    <w:rsid w:val="00236A30"/>
    <w:rsid w:val="002D2B05"/>
    <w:rsid w:val="003C4380"/>
    <w:rsid w:val="00401328"/>
    <w:rsid w:val="00497C37"/>
    <w:rsid w:val="006C7F83"/>
    <w:rsid w:val="0071228B"/>
    <w:rsid w:val="00833FDE"/>
    <w:rsid w:val="0097484B"/>
    <w:rsid w:val="00C25F8A"/>
    <w:rsid w:val="00C553CA"/>
    <w:rsid w:val="00D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0270"/>
  <w15:chartTrackingRefBased/>
  <w15:docId w15:val="{2692EEB1-85C2-5341-9657-C1D2B9F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37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B0C0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0B0C01"/>
  </w:style>
  <w:style w:type="paragraph" w:styleId="Sidefod">
    <w:name w:val="footer"/>
    <w:basedOn w:val="Normal"/>
    <w:link w:val="SidefodTegn"/>
    <w:uiPriority w:val="99"/>
    <w:unhideWhenUsed/>
    <w:rsid w:val="000B0C0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0B0C01"/>
  </w:style>
  <w:style w:type="paragraph" w:styleId="Listeafsnit">
    <w:name w:val="List Paragraph"/>
    <w:basedOn w:val="Normal"/>
    <w:uiPriority w:val="34"/>
    <w:qFormat/>
    <w:rsid w:val="0003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5</cp:revision>
  <dcterms:created xsi:type="dcterms:W3CDTF">2023-01-08T18:56:00Z</dcterms:created>
  <dcterms:modified xsi:type="dcterms:W3CDTF">2023-01-09T12:02:00Z</dcterms:modified>
</cp:coreProperties>
</file>