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7327" w:rsidRPr="00474309" w:rsidRDefault="00547327" w:rsidP="00547327">
      <w:pPr>
        <w:spacing w:line="276" w:lineRule="auto"/>
        <w:rPr>
          <w:rFonts w:ascii="Times New Roman" w:hAnsi="Times New Roman" w:cs="Times New Roman"/>
          <w:b/>
          <w:bCs/>
          <w:sz w:val="32"/>
          <w:szCs w:val="32"/>
        </w:rPr>
      </w:pPr>
      <w:r>
        <w:rPr>
          <w:rFonts w:ascii="Times New Roman" w:hAnsi="Times New Roman" w:cs="Times New Roman"/>
          <w:b/>
          <w:bCs/>
          <w:sz w:val="32"/>
          <w:szCs w:val="32"/>
        </w:rPr>
        <w:t>Erindringen om Danmark</w:t>
      </w:r>
    </w:p>
    <w:p w:rsidR="00547327" w:rsidRPr="0009619B" w:rsidRDefault="00547327" w:rsidP="00547327">
      <w:pPr>
        <w:spacing w:line="276" w:lineRule="auto"/>
        <w:rPr>
          <w:rFonts w:ascii="Times New Roman" w:hAnsi="Times New Roman" w:cs="Times New Roman"/>
          <w:sz w:val="24"/>
          <w:szCs w:val="24"/>
        </w:rPr>
      </w:pPr>
      <w:r w:rsidRPr="0009619B">
        <w:rPr>
          <w:rFonts w:ascii="Times New Roman" w:hAnsi="Times New Roman" w:cs="Times New Roman"/>
          <w:sz w:val="24"/>
          <w:szCs w:val="24"/>
        </w:rPr>
        <w:t xml:space="preserve">Du skal på baggrund af nedenstående bilagsmateriale og det gennemgåede forløb fra undervisningen opstille, analysere og diskutere 2 til 3 faglige problemstillinger. </w:t>
      </w:r>
    </w:p>
    <w:p w:rsidR="00547327" w:rsidRDefault="00547327" w:rsidP="00547327">
      <w:pPr>
        <w:spacing w:line="276" w:lineRule="auto"/>
        <w:rPr>
          <w:rFonts w:ascii="Times New Roman" w:hAnsi="Times New Roman" w:cs="Times New Roman"/>
          <w:sz w:val="24"/>
          <w:szCs w:val="24"/>
        </w:rPr>
      </w:pPr>
      <w:r w:rsidRPr="0009619B">
        <w:rPr>
          <w:rFonts w:ascii="Times New Roman" w:hAnsi="Times New Roman" w:cs="Times New Roman"/>
          <w:sz w:val="24"/>
          <w:szCs w:val="24"/>
        </w:rPr>
        <w:t>Eksaminationsgrundlaget er således nedenstående bilagsmateriale og det gennemgåede forløb. Du starter eksaminationen med at præsentere og besvare dine problemstillinger i ca. 7-10 min.</w:t>
      </w:r>
    </w:p>
    <w:p w:rsidR="00547327" w:rsidRPr="0009619B" w:rsidRDefault="00547327" w:rsidP="00547327">
      <w:pPr>
        <w:spacing w:line="276" w:lineRule="auto"/>
        <w:rPr>
          <w:rFonts w:ascii="Times New Roman" w:hAnsi="Times New Roman" w:cs="Times New Roman"/>
          <w:sz w:val="24"/>
          <w:szCs w:val="24"/>
        </w:rPr>
      </w:pPr>
      <w:r>
        <w:rPr>
          <w:rFonts w:ascii="Times New Roman" w:hAnsi="Times New Roman" w:cs="Times New Roman"/>
          <w:sz w:val="24"/>
          <w:szCs w:val="24"/>
        </w:rPr>
        <w:t>Du må gerne skrive dine problemstillinger ned til eksaminator og censor, men det er ikke et krav.</w:t>
      </w:r>
    </w:p>
    <w:p w:rsidR="00547327" w:rsidRDefault="00547327" w:rsidP="00547327">
      <w:pPr>
        <w:spacing w:line="276" w:lineRule="auto"/>
        <w:rPr>
          <w:rFonts w:ascii="Times New Roman" w:hAnsi="Times New Roman" w:cs="Times New Roman"/>
          <w:sz w:val="24"/>
          <w:szCs w:val="24"/>
        </w:rPr>
      </w:pPr>
      <w:r w:rsidRPr="0009619B">
        <w:rPr>
          <w:rFonts w:ascii="Times New Roman" w:hAnsi="Times New Roman" w:cs="Times New Roman"/>
          <w:sz w:val="24"/>
          <w:szCs w:val="24"/>
        </w:rPr>
        <w:t xml:space="preserve">Efter din præsentation starter en dialog med eksaminator og censor med udgangspunkt i det trukne bilagsmateriale, dine problemstillinger og det gennemgåede forløb. </w:t>
      </w:r>
    </w:p>
    <w:tbl>
      <w:tblPr>
        <w:tblStyle w:val="Tabel-Gitter"/>
        <w:tblpPr w:leftFromText="141" w:rightFromText="141" w:vertAnchor="text" w:horzAnchor="margin" w:tblpY="82"/>
        <w:tblW w:w="0" w:type="auto"/>
        <w:tblLook w:val="04A0" w:firstRow="1" w:lastRow="0" w:firstColumn="1" w:lastColumn="0" w:noHBand="0" w:noVBand="1"/>
      </w:tblPr>
      <w:tblGrid>
        <w:gridCol w:w="1243"/>
        <w:gridCol w:w="8385"/>
      </w:tblGrid>
      <w:tr w:rsidR="00547327" w:rsidRPr="00A25D73" w:rsidTr="00511DDA">
        <w:tc>
          <w:tcPr>
            <w:tcW w:w="9628" w:type="dxa"/>
            <w:gridSpan w:val="2"/>
          </w:tcPr>
          <w:p w:rsidR="00547327" w:rsidRPr="00D4246C" w:rsidRDefault="00547327" w:rsidP="00511DDA">
            <w:pPr>
              <w:spacing w:after="0" w:line="240" w:lineRule="auto"/>
              <w:rPr>
                <w:rFonts w:ascii="Times New Roman" w:hAnsi="Times New Roman" w:cs="Times New Roman"/>
                <w:b/>
                <w:bCs/>
                <w:color w:val="000000" w:themeColor="text1"/>
                <w:sz w:val="24"/>
                <w:szCs w:val="24"/>
              </w:rPr>
            </w:pPr>
            <w:r w:rsidRPr="00D4246C">
              <w:rPr>
                <w:rFonts w:ascii="Times New Roman" w:hAnsi="Times New Roman" w:cs="Times New Roman"/>
                <w:b/>
                <w:bCs/>
                <w:color w:val="000000" w:themeColor="text1"/>
                <w:sz w:val="24"/>
                <w:szCs w:val="24"/>
              </w:rPr>
              <w:t>Oversigt over bilagsmateriale</w:t>
            </w:r>
          </w:p>
        </w:tc>
      </w:tr>
      <w:tr w:rsidR="00547327" w:rsidRPr="00A25D73" w:rsidTr="00511DDA">
        <w:tc>
          <w:tcPr>
            <w:tcW w:w="1239" w:type="dxa"/>
          </w:tcPr>
          <w:p w:rsidR="00547327" w:rsidRPr="00266A8F" w:rsidRDefault="00547327" w:rsidP="00511DDA">
            <w:pPr>
              <w:spacing w:after="0" w:line="240" w:lineRule="auto"/>
              <w:rPr>
                <w:rFonts w:ascii="Times New Roman" w:hAnsi="Times New Roman" w:cs="Times New Roman"/>
                <w:sz w:val="24"/>
                <w:szCs w:val="24"/>
              </w:rPr>
            </w:pPr>
            <w:r w:rsidRPr="00266A8F">
              <w:rPr>
                <w:rFonts w:ascii="Times New Roman" w:hAnsi="Times New Roman" w:cs="Times New Roman"/>
                <w:sz w:val="24"/>
                <w:szCs w:val="24"/>
              </w:rPr>
              <w:t>Spørgsmål</w:t>
            </w:r>
          </w:p>
        </w:tc>
        <w:tc>
          <w:tcPr>
            <w:tcW w:w="8389" w:type="dxa"/>
          </w:tcPr>
          <w:p w:rsidR="00547327" w:rsidRPr="00266A8F" w:rsidRDefault="00547327" w:rsidP="00511DDA">
            <w:pPr>
              <w:spacing w:after="0" w:line="240" w:lineRule="auto"/>
              <w:rPr>
                <w:rFonts w:ascii="Times New Roman" w:hAnsi="Times New Roman" w:cs="Times New Roman"/>
                <w:color w:val="000000" w:themeColor="text1"/>
                <w:sz w:val="24"/>
                <w:szCs w:val="24"/>
              </w:rPr>
            </w:pPr>
            <w:r w:rsidRPr="00266A8F">
              <w:rPr>
                <w:rFonts w:ascii="Times New Roman" w:hAnsi="Times New Roman" w:cs="Times New Roman"/>
                <w:color w:val="000000" w:themeColor="text1"/>
                <w:sz w:val="24"/>
                <w:szCs w:val="24"/>
              </w:rPr>
              <w:t>Forløb</w:t>
            </w:r>
          </w:p>
        </w:tc>
      </w:tr>
      <w:tr w:rsidR="00547327" w:rsidRPr="006C7D1C" w:rsidTr="00511DDA">
        <w:tc>
          <w:tcPr>
            <w:tcW w:w="1239" w:type="dxa"/>
            <w:shd w:val="clear" w:color="auto" w:fill="EDEDED" w:themeFill="accent3" w:themeFillTint="33"/>
          </w:tcPr>
          <w:p w:rsidR="00547327" w:rsidRPr="00D4246C" w:rsidRDefault="00547327" w:rsidP="00511DDA">
            <w:pPr>
              <w:spacing w:after="0" w:line="240" w:lineRule="auto"/>
              <w:rPr>
                <w:rFonts w:ascii="Times New Roman" w:hAnsi="Times New Roman" w:cs="Times New Roman"/>
                <w:sz w:val="24"/>
                <w:szCs w:val="24"/>
              </w:rPr>
            </w:pPr>
            <w:r w:rsidRPr="00D4246C">
              <w:rPr>
                <w:rFonts w:ascii="Times New Roman" w:hAnsi="Times New Roman" w:cs="Times New Roman"/>
                <w:sz w:val="24"/>
                <w:szCs w:val="24"/>
              </w:rPr>
              <w:t>10, 11, 12</w:t>
            </w:r>
          </w:p>
        </w:tc>
        <w:tc>
          <w:tcPr>
            <w:tcW w:w="8389" w:type="dxa"/>
            <w:shd w:val="clear" w:color="auto" w:fill="EDEDED" w:themeFill="accent3" w:themeFillTint="33"/>
          </w:tcPr>
          <w:p w:rsidR="00547327" w:rsidRPr="00D4246C" w:rsidRDefault="00547327" w:rsidP="00511DDA">
            <w:pPr>
              <w:spacing w:after="0" w:line="240" w:lineRule="auto"/>
              <w:rPr>
                <w:rFonts w:ascii="Times New Roman" w:hAnsi="Times New Roman" w:cs="Times New Roman"/>
                <w:b/>
                <w:bCs/>
                <w:sz w:val="24"/>
                <w:szCs w:val="24"/>
              </w:rPr>
            </w:pPr>
            <w:r w:rsidRPr="00D4246C">
              <w:rPr>
                <w:rFonts w:ascii="Times New Roman" w:hAnsi="Times New Roman" w:cs="Times New Roman"/>
                <w:b/>
                <w:bCs/>
                <w:sz w:val="24"/>
                <w:szCs w:val="24"/>
              </w:rPr>
              <w:t>Erindringen om Danmark</w:t>
            </w:r>
          </w:p>
        </w:tc>
      </w:tr>
      <w:tr w:rsidR="00547327" w:rsidRPr="00A0563C" w:rsidTr="00511DDA">
        <w:tc>
          <w:tcPr>
            <w:tcW w:w="1239" w:type="dxa"/>
          </w:tcPr>
          <w:p w:rsidR="00547327" w:rsidRPr="00266A8F" w:rsidRDefault="00547327" w:rsidP="00511DDA">
            <w:pPr>
              <w:spacing w:after="0" w:line="240" w:lineRule="auto"/>
              <w:rPr>
                <w:rFonts w:ascii="Times New Roman" w:hAnsi="Times New Roman" w:cs="Times New Roman"/>
                <w:sz w:val="24"/>
                <w:szCs w:val="24"/>
              </w:rPr>
            </w:pPr>
            <w:r w:rsidRPr="00266A8F">
              <w:rPr>
                <w:rFonts w:ascii="Times New Roman" w:hAnsi="Times New Roman" w:cs="Times New Roman"/>
                <w:sz w:val="24"/>
                <w:szCs w:val="24"/>
              </w:rPr>
              <w:t>Materiale</w:t>
            </w:r>
          </w:p>
        </w:tc>
        <w:tc>
          <w:tcPr>
            <w:tcW w:w="8389" w:type="dxa"/>
          </w:tcPr>
          <w:p w:rsidR="00547327" w:rsidRPr="006D53CF" w:rsidRDefault="00547327" w:rsidP="00511DDA">
            <w:pPr>
              <w:pStyle w:val="Listeafsnit"/>
              <w:numPr>
                <w:ilvl w:val="0"/>
                <w:numId w:val="1"/>
              </w:numPr>
              <w:rPr>
                <w:rFonts w:ascii="Times New Roman" w:hAnsi="Times New Roman" w:cs="Times New Roman"/>
              </w:rPr>
            </w:pPr>
            <w:r w:rsidRPr="006D53CF">
              <w:rPr>
                <w:rFonts w:ascii="Times New Roman" w:hAnsi="Times New Roman" w:cs="Times New Roman"/>
              </w:rPr>
              <w:t xml:space="preserve">Politisk kort over Europa i april 1940 </w:t>
            </w:r>
          </w:p>
          <w:p w:rsidR="00547327" w:rsidRPr="007D0D5E" w:rsidRDefault="00547327" w:rsidP="00511DDA">
            <w:pPr>
              <w:spacing w:after="0" w:line="240" w:lineRule="auto"/>
              <w:rPr>
                <w:rFonts w:ascii="Times New Roman" w:hAnsi="Times New Roman" w:cs="Times New Roman"/>
                <w:color w:val="000000" w:themeColor="text1"/>
                <w:sz w:val="20"/>
                <w:szCs w:val="20"/>
              </w:rPr>
            </w:pPr>
            <w:r w:rsidRPr="006D53CF">
              <w:rPr>
                <w:rFonts w:ascii="Times New Roman" w:hAnsi="Times New Roman" w:cs="Times New Roman"/>
                <w:sz w:val="20"/>
                <w:szCs w:val="20"/>
              </w:rPr>
              <w:t xml:space="preserve">Fra: Henrik Lundbak: </w:t>
            </w:r>
            <w:r w:rsidRPr="006D53CF">
              <w:rPr>
                <w:rFonts w:ascii="Times New Roman" w:hAnsi="Times New Roman" w:cs="Times New Roman"/>
                <w:i/>
                <w:sz w:val="20"/>
                <w:szCs w:val="20"/>
              </w:rPr>
              <w:t>Besættelsestid og frihedskamp 1940-45</w:t>
            </w:r>
            <w:r w:rsidRPr="006D53CF">
              <w:rPr>
                <w:rFonts w:ascii="Times New Roman" w:hAnsi="Times New Roman" w:cs="Times New Roman"/>
                <w:sz w:val="20"/>
                <w:szCs w:val="20"/>
              </w:rPr>
              <w:t xml:space="preserve">, København, Frihedsmuseet, </w:t>
            </w:r>
            <w:r w:rsidRPr="007D0D5E">
              <w:rPr>
                <w:rFonts w:ascii="Times New Roman" w:hAnsi="Times New Roman" w:cs="Times New Roman"/>
                <w:color w:val="000000" w:themeColor="text1"/>
                <w:sz w:val="20"/>
                <w:szCs w:val="20"/>
              </w:rPr>
              <w:t>Nationalmuseet og Skoletjenesten, 1996 (0,5 ns.)</w:t>
            </w:r>
          </w:p>
          <w:p w:rsidR="00547327" w:rsidRPr="007D0D5E" w:rsidRDefault="00547327" w:rsidP="00511DDA">
            <w:pPr>
              <w:pStyle w:val="Listeafsnit"/>
              <w:numPr>
                <w:ilvl w:val="0"/>
                <w:numId w:val="1"/>
              </w:numPr>
              <w:rPr>
                <w:rFonts w:ascii="Times New Roman" w:hAnsi="Times New Roman" w:cs="Times New Roman"/>
                <w:color w:val="000000" w:themeColor="text1"/>
              </w:rPr>
            </w:pPr>
            <w:r w:rsidRPr="007D0D5E">
              <w:rPr>
                <w:rFonts w:ascii="Times New Roman" w:hAnsi="Times New Roman" w:cs="Times New Roman"/>
                <w:color w:val="000000" w:themeColor="text1"/>
              </w:rPr>
              <w:t>Thorvald Stauning; Tale i Studenterhuset, 8. marts 1941 (uddrag)</w:t>
            </w:r>
          </w:p>
          <w:p w:rsidR="00547327" w:rsidRPr="007D0D5E" w:rsidRDefault="00547327" w:rsidP="00511DDA">
            <w:pPr>
              <w:spacing w:after="0" w:line="240" w:lineRule="auto"/>
              <w:rPr>
                <w:rFonts w:ascii="Times New Roman" w:hAnsi="Times New Roman" w:cs="Times New Roman"/>
                <w:color w:val="000000" w:themeColor="text1"/>
                <w:sz w:val="20"/>
                <w:szCs w:val="20"/>
              </w:rPr>
            </w:pPr>
            <w:r w:rsidRPr="007D0D5E">
              <w:rPr>
                <w:rFonts w:ascii="Times New Roman" w:hAnsi="Times New Roman" w:cs="Times New Roman"/>
                <w:color w:val="000000" w:themeColor="text1"/>
                <w:sz w:val="20"/>
                <w:szCs w:val="20"/>
              </w:rPr>
              <w:t xml:space="preserve">Fra: Niels </w:t>
            </w:r>
            <w:proofErr w:type="spellStart"/>
            <w:r w:rsidRPr="007D0D5E">
              <w:rPr>
                <w:rFonts w:ascii="Times New Roman" w:hAnsi="Times New Roman" w:cs="Times New Roman"/>
                <w:color w:val="000000" w:themeColor="text1"/>
                <w:sz w:val="20"/>
                <w:szCs w:val="20"/>
              </w:rPr>
              <w:t>Alkil</w:t>
            </w:r>
            <w:proofErr w:type="spellEnd"/>
            <w:r w:rsidRPr="007D0D5E">
              <w:rPr>
                <w:rFonts w:ascii="Times New Roman" w:hAnsi="Times New Roman" w:cs="Times New Roman"/>
                <w:color w:val="000000" w:themeColor="text1"/>
                <w:sz w:val="20"/>
                <w:szCs w:val="20"/>
              </w:rPr>
              <w:t xml:space="preserve">, </w:t>
            </w:r>
            <w:r w:rsidRPr="007D0D5E">
              <w:rPr>
                <w:rFonts w:ascii="Times New Roman" w:hAnsi="Times New Roman" w:cs="Times New Roman"/>
                <w:i/>
                <w:color w:val="000000" w:themeColor="text1"/>
                <w:sz w:val="20"/>
                <w:szCs w:val="20"/>
              </w:rPr>
              <w:t xml:space="preserve">Besættelsestidens Fakta, </w:t>
            </w:r>
            <w:r w:rsidRPr="007D0D5E">
              <w:rPr>
                <w:rFonts w:ascii="Times New Roman" w:hAnsi="Times New Roman" w:cs="Times New Roman"/>
                <w:color w:val="000000" w:themeColor="text1"/>
                <w:sz w:val="20"/>
                <w:szCs w:val="20"/>
              </w:rPr>
              <w:t>bd. 1, 1945-46, s. 179-180 (1,4 ns.)</w:t>
            </w:r>
          </w:p>
          <w:p w:rsidR="00547327" w:rsidRPr="007D0D5E" w:rsidRDefault="00547327" w:rsidP="00511DDA">
            <w:pPr>
              <w:pStyle w:val="Listeafsnit"/>
              <w:numPr>
                <w:ilvl w:val="0"/>
                <w:numId w:val="1"/>
              </w:numPr>
              <w:rPr>
                <w:rFonts w:ascii="Times New Roman" w:hAnsi="Times New Roman" w:cs="Times New Roman"/>
                <w:color w:val="000000" w:themeColor="text1"/>
              </w:rPr>
            </w:pPr>
            <w:r w:rsidRPr="007D0D5E">
              <w:rPr>
                <w:rFonts w:ascii="Times New Roman" w:hAnsi="Times New Roman" w:cs="Times New Roman"/>
                <w:color w:val="000000" w:themeColor="text1"/>
              </w:rPr>
              <w:t xml:space="preserve">Hans Kirchhoff (uddrag): </w:t>
            </w:r>
            <w:r w:rsidRPr="003750A1">
              <w:rPr>
                <w:rFonts w:ascii="Times New Roman" w:hAnsi="Times New Roman" w:cs="Times New Roman"/>
                <w:iCs/>
                <w:color w:val="000000" w:themeColor="text1"/>
              </w:rPr>
              <w:t>Fogh dæmoniserer historien,</w:t>
            </w:r>
            <w:r w:rsidRPr="007D0D5E">
              <w:rPr>
                <w:rFonts w:ascii="Times New Roman" w:hAnsi="Times New Roman" w:cs="Times New Roman"/>
                <w:color w:val="000000" w:themeColor="text1"/>
              </w:rPr>
              <w:t xml:space="preserve"> Information, d. 16. oktober 2003</w:t>
            </w:r>
          </w:p>
          <w:p w:rsidR="00547327" w:rsidRPr="007D0D5E" w:rsidRDefault="00547327" w:rsidP="00511DDA">
            <w:pPr>
              <w:spacing w:after="0" w:line="240" w:lineRule="auto"/>
              <w:rPr>
                <w:rFonts w:ascii="Times New Roman" w:hAnsi="Times New Roman" w:cs="Times New Roman"/>
                <w:color w:val="000000" w:themeColor="text1"/>
                <w:sz w:val="20"/>
                <w:szCs w:val="20"/>
              </w:rPr>
            </w:pPr>
            <w:r w:rsidRPr="007D0D5E">
              <w:rPr>
                <w:rFonts w:ascii="Times New Roman" w:hAnsi="Times New Roman" w:cs="Times New Roman"/>
                <w:color w:val="000000" w:themeColor="text1"/>
                <w:sz w:val="20"/>
                <w:szCs w:val="20"/>
              </w:rPr>
              <w:t xml:space="preserve">Fra: </w:t>
            </w:r>
            <w:hyperlink r:id="rId7" w:history="1">
              <w:r w:rsidRPr="007D0D5E">
                <w:rPr>
                  <w:rStyle w:val="Hyperlink"/>
                  <w:rFonts w:ascii="Times New Roman" w:hAnsi="Times New Roman" w:cs="Times New Roman"/>
                  <w:color w:val="000000" w:themeColor="text1"/>
                  <w:sz w:val="20"/>
                  <w:szCs w:val="20"/>
                </w:rPr>
                <w:t>https://www.information.dk/debat/2003/10/fogh-daemoniserer-historien</w:t>
              </w:r>
            </w:hyperlink>
            <w:r w:rsidRPr="007D0D5E">
              <w:rPr>
                <w:rFonts w:ascii="Times New Roman" w:hAnsi="Times New Roman" w:cs="Times New Roman"/>
                <w:color w:val="000000" w:themeColor="text1"/>
                <w:sz w:val="20"/>
                <w:szCs w:val="20"/>
              </w:rPr>
              <w:t xml:space="preserve"> (1,3 ns.)</w:t>
            </w:r>
          </w:p>
          <w:p w:rsidR="00547327" w:rsidRPr="007D0D5E" w:rsidRDefault="00547327" w:rsidP="00511DDA">
            <w:pPr>
              <w:pStyle w:val="Listeafsnit"/>
              <w:numPr>
                <w:ilvl w:val="0"/>
                <w:numId w:val="1"/>
              </w:numPr>
              <w:rPr>
                <w:rFonts w:ascii="Times New Roman" w:hAnsi="Times New Roman" w:cs="Times New Roman"/>
                <w:color w:val="000000" w:themeColor="text1"/>
              </w:rPr>
            </w:pPr>
            <w:r w:rsidRPr="007D0D5E">
              <w:rPr>
                <w:rFonts w:ascii="Times New Roman" w:hAnsi="Times New Roman" w:cs="Times New Roman"/>
                <w:color w:val="000000" w:themeColor="text1"/>
              </w:rPr>
              <w:t xml:space="preserve">Nina Bauer (artikel): Kan Hvidsten Gruppen og Matador alene oplyse om </w:t>
            </w:r>
            <w:proofErr w:type="gramStart"/>
            <w:r w:rsidRPr="007D0D5E">
              <w:rPr>
                <w:rFonts w:ascii="Times New Roman" w:hAnsi="Times New Roman" w:cs="Times New Roman"/>
                <w:color w:val="000000" w:themeColor="text1"/>
              </w:rPr>
              <w:t>besættelsen?,</w:t>
            </w:r>
            <w:proofErr w:type="gramEnd"/>
            <w:r w:rsidRPr="007D0D5E">
              <w:rPr>
                <w:rFonts w:ascii="Times New Roman" w:hAnsi="Times New Roman" w:cs="Times New Roman"/>
                <w:color w:val="000000" w:themeColor="text1"/>
              </w:rPr>
              <w:t xml:space="preserve"> berlingsketidende.dk, 30. maj, 2013</w:t>
            </w:r>
          </w:p>
          <w:p w:rsidR="00547327" w:rsidRPr="007D0D5E" w:rsidRDefault="00547327" w:rsidP="00511DDA">
            <w:pPr>
              <w:spacing w:after="0" w:line="240" w:lineRule="auto"/>
              <w:rPr>
                <w:rFonts w:ascii="Times New Roman" w:hAnsi="Times New Roman" w:cs="Times New Roman"/>
                <w:color w:val="000000" w:themeColor="text1"/>
                <w:sz w:val="20"/>
                <w:szCs w:val="20"/>
              </w:rPr>
            </w:pPr>
            <w:r w:rsidRPr="007D0D5E">
              <w:rPr>
                <w:rFonts w:ascii="Times New Roman" w:hAnsi="Times New Roman" w:cs="Times New Roman"/>
                <w:color w:val="000000" w:themeColor="text1"/>
                <w:sz w:val="20"/>
                <w:szCs w:val="20"/>
              </w:rPr>
              <w:t xml:space="preserve">Fra: </w:t>
            </w:r>
            <w:hyperlink r:id="rId8" w:history="1">
              <w:r w:rsidRPr="007D0D5E">
                <w:rPr>
                  <w:rStyle w:val="Hyperlink"/>
                  <w:rFonts w:ascii="Times New Roman" w:hAnsi="Times New Roman" w:cs="Times New Roman"/>
                  <w:color w:val="000000" w:themeColor="text1"/>
                  <w:sz w:val="20"/>
                  <w:szCs w:val="20"/>
                </w:rPr>
                <w:t>https://www.berlingske.dk/kronikker/kan-hvidsten-gruppen-og-matador-alene-oplyse-om-besaettelsen</w:t>
              </w:r>
            </w:hyperlink>
            <w:r w:rsidRPr="007D0D5E">
              <w:rPr>
                <w:rFonts w:ascii="Times New Roman" w:hAnsi="Times New Roman" w:cs="Times New Roman"/>
                <w:color w:val="000000" w:themeColor="text1"/>
                <w:sz w:val="20"/>
                <w:szCs w:val="20"/>
              </w:rPr>
              <w:t xml:space="preserve"> (1,3 ns.)</w:t>
            </w:r>
          </w:p>
          <w:p w:rsidR="00547327" w:rsidRPr="007D0D5E" w:rsidRDefault="00547327" w:rsidP="00511DDA">
            <w:pPr>
              <w:pStyle w:val="Listeafsnit"/>
              <w:numPr>
                <w:ilvl w:val="0"/>
                <w:numId w:val="1"/>
              </w:numPr>
              <w:rPr>
                <w:rFonts w:ascii="Times New Roman" w:hAnsi="Times New Roman" w:cs="Times New Roman"/>
                <w:color w:val="000000" w:themeColor="text1"/>
              </w:rPr>
            </w:pPr>
            <w:r w:rsidRPr="007D0D5E">
              <w:rPr>
                <w:rFonts w:ascii="Times New Roman" w:hAnsi="Times New Roman" w:cs="Times New Roman"/>
                <w:color w:val="000000" w:themeColor="text1"/>
              </w:rPr>
              <w:t>Filmplakat til spillefilmen ’9. april’: instruktør Roni Ezra/manuskript Tobias Lindholm, udgivet af Nordisk Film, 12. marts, 2015, 93 min.</w:t>
            </w:r>
          </w:p>
          <w:p w:rsidR="00547327" w:rsidRPr="00A0563C" w:rsidRDefault="00547327" w:rsidP="00511DDA">
            <w:pPr>
              <w:spacing w:after="0" w:line="240" w:lineRule="auto"/>
              <w:rPr>
                <w:sz w:val="20"/>
                <w:szCs w:val="20"/>
              </w:rPr>
            </w:pPr>
            <w:r w:rsidRPr="00A0563C">
              <w:rPr>
                <w:rFonts w:ascii="Times New Roman" w:hAnsi="Times New Roman" w:cs="Times New Roman"/>
                <w:color w:val="000000" w:themeColor="text1"/>
                <w:sz w:val="20"/>
                <w:szCs w:val="20"/>
              </w:rPr>
              <w:t xml:space="preserve">Fra: </w:t>
            </w:r>
            <w:hyperlink r:id="rId9" w:history="1">
              <w:r w:rsidRPr="00A0563C">
                <w:rPr>
                  <w:rStyle w:val="Hyperlink"/>
                  <w:rFonts w:ascii="Times New Roman" w:hAnsi="Times New Roman" w:cs="Times New Roman"/>
                  <w:color w:val="000000" w:themeColor="text1"/>
                  <w:sz w:val="20"/>
                  <w:szCs w:val="20"/>
                </w:rPr>
                <w:t>https://www.kino.dk/film/9/9/9-april</w:t>
              </w:r>
            </w:hyperlink>
            <w:r w:rsidRPr="00A0563C">
              <w:rPr>
                <w:rFonts w:ascii="Times New Roman" w:hAnsi="Times New Roman" w:cs="Times New Roman"/>
                <w:color w:val="000000" w:themeColor="text1"/>
                <w:sz w:val="20"/>
                <w:szCs w:val="20"/>
              </w:rPr>
              <w:t xml:space="preserve"> (0,5 ns.)</w:t>
            </w:r>
          </w:p>
        </w:tc>
      </w:tr>
      <w:tr w:rsidR="00547327" w:rsidRPr="007D0D5E" w:rsidTr="00511DDA">
        <w:tc>
          <w:tcPr>
            <w:tcW w:w="1239" w:type="dxa"/>
          </w:tcPr>
          <w:p w:rsidR="00547327" w:rsidRPr="00266A8F" w:rsidRDefault="00547327" w:rsidP="00511DDA">
            <w:pPr>
              <w:spacing w:after="0" w:line="240" w:lineRule="auto"/>
              <w:rPr>
                <w:rFonts w:ascii="Times New Roman" w:hAnsi="Times New Roman" w:cs="Times New Roman"/>
                <w:sz w:val="24"/>
                <w:szCs w:val="24"/>
              </w:rPr>
            </w:pPr>
            <w:r w:rsidRPr="00266A8F">
              <w:rPr>
                <w:rFonts w:ascii="Times New Roman" w:hAnsi="Times New Roman" w:cs="Times New Roman"/>
                <w:sz w:val="24"/>
                <w:szCs w:val="24"/>
              </w:rPr>
              <w:t>Omfang</w:t>
            </w:r>
          </w:p>
        </w:tc>
        <w:tc>
          <w:tcPr>
            <w:tcW w:w="8389" w:type="dxa"/>
          </w:tcPr>
          <w:p w:rsidR="00547327" w:rsidRPr="00266A8F" w:rsidRDefault="00547327" w:rsidP="00511DDA">
            <w:pPr>
              <w:spacing w:after="0" w:line="240" w:lineRule="auto"/>
              <w:rPr>
                <w:rFonts w:ascii="Times New Roman" w:hAnsi="Times New Roman" w:cs="Times New Roman"/>
                <w:sz w:val="24"/>
                <w:szCs w:val="24"/>
              </w:rPr>
            </w:pPr>
            <w:r w:rsidRPr="00266A8F">
              <w:rPr>
                <w:rFonts w:ascii="Times New Roman" w:hAnsi="Times New Roman" w:cs="Times New Roman"/>
                <w:sz w:val="24"/>
                <w:szCs w:val="24"/>
              </w:rPr>
              <w:t xml:space="preserve">5,0 ns. </w:t>
            </w:r>
          </w:p>
        </w:tc>
      </w:tr>
    </w:tbl>
    <w:p w:rsidR="00547327" w:rsidRDefault="00547327" w:rsidP="00547327">
      <w:pPr>
        <w:spacing w:line="276" w:lineRule="auto"/>
        <w:rPr>
          <w:rFonts w:ascii="Times New Roman" w:hAnsi="Times New Roman" w:cs="Times New Roman"/>
          <w:sz w:val="24"/>
          <w:szCs w:val="24"/>
        </w:rPr>
      </w:pPr>
    </w:p>
    <w:p w:rsidR="00547327" w:rsidRDefault="00547327" w:rsidP="00547327">
      <w:pPr>
        <w:spacing w:line="276" w:lineRule="auto"/>
        <w:rPr>
          <w:rFonts w:ascii="Times New Roman" w:hAnsi="Times New Roman" w:cs="Times New Roman"/>
          <w:sz w:val="24"/>
          <w:szCs w:val="24"/>
        </w:rPr>
      </w:pPr>
    </w:p>
    <w:p w:rsidR="00547327" w:rsidRDefault="00547327" w:rsidP="00547327">
      <w:pPr>
        <w:spacing w:line="276" w:lineRule="auto"/>
        <w:rPr>
          <w:rFonts w:ascii="Times New Roman" w:hAnsi="Times New Roman" w:cs="Times New Roman"/>
          <w:sz w:val="24"/>
          <w:szCs w:val="24"/>
        </w:rPr>
      </w:pPr>
    </w:p>
    <w:p w:rsidR="00547327" w:rsidRDefault="00547327" w:rsidP="00547327">
      <w:pPr>
        <w:spacing w:line="276" w:lineRule="auto"/>
        <w:rPr>
          <w:rFonts w:ascii="Times New Roman" w:hAnsi="Times New Roman" w:cs="Times New Roman"/>
          <w:sz w:val="24"/>
          <w:szCs w:val="24"/>
        </w:rPr>
      </w:pPr>
    </w:p>
    <w:p w:rsidR="00547327" w:rsidRDefault="00547327" w:rsidP="00547327">
      <w:pPr>
        <w:spacing w:line="276" w:lineRule="auto"/>
        <w:rPr>
          <w:rFonts w:ascii="Times New Roman" w:hAnsi="Times New Roman" w:cs="Times New Roman"/>
          <w:sz w:val="24"/>
          <w:szCs w:val="24"/>
        </w:rPr>
      </w:pPr>
    </w:p>
    <w:p w:rsidR="00547327" w:rsidRDefault="00547327" w:rsidP="00547327">
      <w:pPr>
        <w:spacing w:line="276" w:lineRule="auto"/>
        <w:rPr>
          <w:rFonts w:ascii="Times New Roman" w:hAnsi="Times New Roman" w:cs="Times New Roman"/>
          <w:sz w:val="24"/>
          <w:szCs w:val="24"/>
        </w:rPr>
      </w:pPr>
    </w:p>
    <w:p w:rsidR="00547327" w:rsidRDefault="00547327" w:rsidP="00547327">
      <w:pPr>
        <w:spacing w:line="276" w:lineRule="auto"/>
        <w:rPr>
          <w:rFonts w:ascii="Times New Roman" w:hAnsi="Times New Roman" w:cs="Times New Roman"/>
          <w:sz w:val="24"/>
          <w:szCs w:val="24"/>
        </w:rPr>
      </w:pPr>
    </w:p>
    <w:p w:rsidR="00547327" w:rsidRDefault="00547327" w:rsidP="00547327">
      <w:pPr>
        <w:spacing w:line="276" w:lineRule="auto"/>
        <w:rPr>
          <w:rFonts w:ascii="Times New Roman" w:hAnsi="Times New Roman" w:cs="Times New Roman"/>
          <w:sz w:val="24"/>
          <w:szCs w:val="24"/>
        </w:rPr>
      </w:pPr>
    </w:p>
    <w:p w:rsidR="00547327" w:rsidRDefault="00547327" w:rsidP="00547327">
      <w:pPr>
        <w:rPr>
          <w:rFonts w:ascii="Times New Roman" w:hAnsi="Times New Roman" w:cs="Times New Roman"/>
          <w:sz w:val="24"/>
          <w:szCs w:val="24"/>
        </w:rPr>
      </w:pPr>
    </w:p>
    <w:p w:rsidR="00547327" w:rsidRDefault="00547327" w:rsidP="00547327">
      <w:pPr>
        <w:rPr>
          <w:rFonts w:ascii="Times New Roman" w:hAnsi="Times New Roman" w:cs="Times New Roman"/>
          <w:sz w:val="24"/>
          <w:szCs w:val="24"/>
        </w:rPr>
      </w:pPr>
    </w:p>
    <w:p w:rsidR="00547327" w:rsidRDefault="00547327" w:rsidP="00547327">
      <w:pPr>
        <w:pStyle w:val="Listeafsnit"/>
        <w:numPr>
          <w:ilvl w:val="0"/>
          <w:numId w:val="2"/>
        </w:numPr>
        <w:rPr>
          <w:rFonts w:ascii="Times New Roman" w:hAnsi="Times New Roman" w:cs="Times New Roman"/>
          <w:b/>
          <w:bCs/>
        </w:rPr>
      </w:pPr>
      <w:r w:rsidRPr="00B118EB">
        <w:rPr>
          <w:rFonts w:ascii="Times New Roman" w:hAnsi="Times New Roman" w:cs="Times New Roman"/>
          <w:b/>
          <w:bCs/>
        </w:rPr>
        <w:lastRenderedPageBreak/>
        <w:t xml:space="preserve">Politisk kort over Europa i april 1940 </w:t>
      </w:r>
    </w:p>
    <w:p w:rsidR="00547327" w:rsidRDefault="00547327" w:rsidP="00547327">
      <w:pPr>
        <w:rPr>
          <w:rFonts w:ascii="Times New Roman" w:hAnsi="Times New Roman" w:cs="Times New Roman"/>
          <w:b/>
          <w:bCs/>
        </w:rPr>
      </w:pPr>
    </w:p>
    <w:p w:rsidR="00547327" w:rsidRDefault="00547327" w:rsidP="00547327">
      <w:pPr>
        <w:rPr>
          <w:rFonts w:ascii="Times New Roman" w:hAnsi="Times New Roman" w:cs="Times New Roman"/>
          <w:b/>
          <w:bCs/>
        </w:rPr>
      </w:pPr>
      <w:r>
        <w:rPr>
          <w:noProof/>
          <w:lang w:eastAsia="da-DK"/>
        </w:rPr>
        <w:drawing>
          <wp:inline distT="0" distB="0" distL="0" distR="0" wp14:anchorId="20DFD472" wp14:editId="45E5EC5C">
            <wp:extent cx="8067244" cy="5840348"/>
            <wp:effectExtent l="0" t="4128" r="6033" b="6032"/>
            <wp:docPr id="2" name="Billede 2" descr="C:\Users\anne24p3\Desktop\europa04_1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24p3\Desktop\europa04_19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128859" cy="5884955"/>
                    </a:xfrm>
                    <a:prstGeom prst="rect">
                      <a:avLst/>
                    </a:prstGeom>
                    <a:noFill/>
                    <a:ln>
                      <a:noFill/>
                    </a:ln>
                  </pic:spPr>
                </pic:pic>
              </a:graphicData>
            </a:graphic>
          </wp:inline>
        </w:drawing>
      </w:r>
    </w:p>
    <w:p w:rsidR="00547327" w:rsidRPr="00B118EB" w:rsidRDefault="00547327" w:rsidP="00547327">
      <w:pPr>
        <w:pStyle w:val="Listeafsnit"/>
        <w:numPr>
          <w:ilvl w:val="0"/>
          <w:numId w:val="2"/>
        </w:numPr>
        <w:rPr>
          <w:rFonts w:ascii="Times New Roman" w:hAnsi="Times New Roman" w:cs="Times New Roman"/>
          <w:b/>
          <w:bCs/>
          <w:color w:val="000000" w:themeColor="text1"/>
        </w:rPr>
      </w:pPr>
      <w:r w:rsidRPr="00B118EB">
        <w:rPr>
          <w:rFonts w:ascii="Times New Roman" w:hAnsi="Times New Roman" w:cs="Times New Roman"/>
          <w:b/>
          <w:bCs/>
          <w:color w:val="000000" w:themeColor="text1"/>
        </w:rPr>
        <w:lastRenderedPageBreak/>
        <w:t>Thorvald Stauning; Tale i Studenterhuset, 8. marts 1941 (uddrag)</w:t>
      </w:r>
    </w:p>
    <w:p w:rsidR="00547327" w:rsidRPr="00B118EB" w:rsidRDefault="00547327" w:rsidP="00547327">
      <w:pPr>
        <w:pStyle w:val="Listeafsnit"/>
        <w:rPr>
          <w:rFonts w:ascii="Times New Roman" w:hAnsi="Times New Roman" w:cs="Times New Roman"/>
          <w:color w:val="000000" w:themeColor="text1"/>
        </w:rPr>
      </w:pPr>
    </w:p>
    <w:p w:rsidR="00547327" w:rsidRPr="00B118EB" w:rsidRDefault="00547327" w:rsidP="00547327">
      <w:pPr>
        <w:rPr>
          <w:rFonts w:ascii="Times New Roman" w:hAnsi="Times New Roman" w:cs="Times New Roman"/>
          <w:i/>
          <w:sz w:val="24"/>
          <w:szCs w:val="24"/>
        </w:rPr>
      </w:pPr>
      <w:r w:rsidRPr="00B118EB">
        <w:rPr>
          <w:rFonts w:ascii="Times New Roman" w:hAnsi="Times New Roman" w:cs="Times New Roman"/>
          <w:i/>
          <w:sz w:val="24"/>
          <w:szCs w:val="24"/>
        </w:rPr>
        <w:t>I marts 1941 holdt den daværende danske statsminister Thorvald Stauning en tale studenterhuset i København.</w:t>
      </w:r>
    </w:p>
    <w:p w:rsidR="00547327" w:rsidRPr="00B118EB" w:rsidRDefault="00547327" w:rsidP="00547327">
      <w:pPr>
        <w:spacing w:line="276" w:lineRule="auto"/>
        <w:rPr>
          <w:rFonts w:ascii="Times New Roman" w:hAnsi="Times New Roman" w:cs="Times New Roman"/>
          <w:sz w:val="24"/>
          <w:szCs w:val="24"/>
        </w:rPr>
      </w:pPr>
      <w:r w:rsidRPr="00B118EB">
        <w:rPr>
          <w:rFonts w:ascii="Times New Roman" w:hAnsi="Times New Roman" w:cs="Times New Roman"/>
          <w:sz w:val="24"/>
          <w:szCs w:val="24"/>
        </w:rPr>
        <w:t xml:space="preserve">Forskellige Staters Ophævelse igennem svundne </w:t>
      </w:r>
      <w:proofErr w:type="spellStart"/>
      <w:r w:rsidRPr="00B118EB">
        <w:rPr>
          <w:rFonts w:ascii="Times New Roman" w:hAnsi="Times New Roman" w:cs="Times New Roman"/>
          <w:sz w:val="24"/>
          <w:szCs w:val="24"/>
        </w:rPr>
        <w:t>Aar</w:t>
      </w:r>
      <w:proofErr w:type="spellEnd"/>
      <w:r w:rsidRPr="00B118EB">
        <w:rPr>
          <w:rFonts w:ascii="Times New Roman" w:hAnsi="Times New Roman" w:cs="Times New Roman"/>
          <w:sz w:val="24"/>
          <w:szCs w:val="24"/>
        </w:rPr>
        <w:t xml:space="preserve"> og Udviklingen nu under krigen viser, at Tyskland indtager Pladsen som den centrale Magt, og den vil </w:t>
      </w:r>
      <w:proofErr w:type="spellStart"/>
      <w:r w:rsidRPr="00B118EB">
        <w:rPr>
          <w:rFonts w:ascii="Times New Roman" w:hAnsi="Times New Roman" w:cs="Times New Roman"/>
          <w:sz w:val="24"/>
          <w:szCs w:val="24"/>
        </w:rPr>
        <w:t>ogsaa</w:t>
      </w:r>
      <w:proofErr w:type="spellEnd"/>
      <w:r w:rsidRPr="00B118EB">
        <w:rPr>
          <w:rFonts w:ascii="Times New Roman" w:hAnsi="Times New Roman" w:cs="Times New Roman"/>
          <w:sz w:val="24"/>
          <w:szCs w:val="24"/>
        </w:rPr>
        <w:t xml:space="preserve"> angive visse </w:t>
      </w:r>
      <w:proofErr w:type="spellStart"/>
      <w:r w:rsidRPr="00B118EB">
        <w:rPr>
          <w:rFonts w:ascii="Times New Roman" w:hAnsi="Times New Roman" w:cs="Times New Roman"/>
          <w:sz w:val="24"/>
          <w:szCs w:val="24"/>
        </w:rPr>
        <w:t>Hovedlinier</w:t>
      </w:r>
      <w:proofErr w:type="spellEnd"/>
      <w:r w:rsidRPr="00B118EB">
        <w:rPr>
          <w:rFonts w:ascii="Times New Roman" w:hAnsi="Times New Roman" w:cs="Times New Roman"/>
          <w:sz w:val="24"/>
          <w:szCs w:val="24"/>
        </w:rPr>
        <w:t xml:space="preserve"> </w:t>
      </w:r>
      <w:proofErr w:type="spellStart"/>
      <w:r w:rsidRPr="00B118EB">
        <w:rPr>
          <w:rFonts w:ascii="Times New Roman" w:hAnsi="Times New Roman" w:cs="Times New Roman"/>
          <w:sz w:val="24"/>
          <w:szCs w:val="24"/>
        </w:rPr>
        <w:t>baade</w:t>
      </w:r>
      <w:proofErr w:type="spellEnd"/>
      <w:r w:rsidRPr="00B118EB">
        <w:rPr>
          <w:rFonts w:ascii="Times New Roman" w:hAnsi="Times New Roman" w:cs="Times New Roman"/>
          <w:sz w:val="24"/>
          <w:szCs w:val="24"/>
        </w:rPr>
        <w:t xml:space="preserve"> af kulturel og økonomisk Art i Fremtiden. Dette er sagt ud fra det, der nu foreligger, og deri kan naturligvis ske Ændringer, men det er ikke til at regne med i </w:t>
      </w:r>
      <w:proofErr w:type="spellStart"/>
      <w:r w:rsidRPr="00B118EB">
        <w:rPr>
          <w:rFonts w:ascii="Times New Roman" w:hAnsi="Times New Roman" w:cs="Times New Roman"/>
          <w:sz w:val="24"/>
          <w:szCs w:val="24"/>
        </w:rPr>
        <w:t>Øjenblikket</w:t>
      </w:r>
      <w:proofErr w:type="spellEnd"/>
      <w:r w:rsidRPr="00B118EB">
        <w:rPr>
          <w:rFonts w:ascii="Times New Roman" w:hAnsi="Times New Roman" w:cs="Times New Roman"/>
          <w:sz w:val="24"/>
          <w:szCs w:val="24"/>
        </w:rPr>
        <w:t xml:space="preserve">. Man gør vel i at regne med de faktiske Forhold, og disse viser os Tyskland som den Magt, der nu hersker over væsentlige Dele af Europa. Vi kan ikke vide, hvor langt denne Udvikling vil </w:t>
      </w:r>
      <w:proofErr w:type="spellStart"/>
      <w:r w:rsidRPr="00B118EB">
        <w:rPr>
          <w:rFonts w:ascii="Times New Roman" w:hAnsi="Times New Roman" w:cs="Times New Roman"/>
          <w:sz w:val="24"/>
          <w:szCs w:val="24"/>
        </w:rPr>
        <w:t>gaa</w:t>
      </w:r>
      <w:proofErr w:type="spellEnd"/>
      <w:r w:rsidRPr="00B118EB">
        <w:rPr>
          <w:rFonts w:ascii="Times New Roman" w:hAnsi="Times New Roman" w:cs="Times New Roman"/>
          <w:sz w:val="24"/>
          <w:szCs w:val="24"/>
        </w:rPr>
        <w:t xml:space="preserve">, men jeg har ikke megen Tro til en </w:t>
      </w:r>
      <w:proofErr w:type="spellStart"/>
      <w:r w:rsidRPr="00B118EB">
        <w:rPr>
          <w:rFonts w:ascii="Times New Roman" w:hAnsi="Times New Roman" w:cs="Times New Roman"/>
          <w:sz w:val="24"/>
          <w:szCs w:val="24"/>
        </w:rPr>
        <w:t>Tilbagegangslinie</w:t>
      </w:r>
      <w:proofErr w:type="spellEnd"/>
      <w:r w:rsidRPr="00B118EB">
        <w:rPr>
          <w:rFonts w:ascii="Times New Roman" w:hAnsi="Times New Roman" w:cs="Times New Roman"/>
          <w:sz w:val="24"/>
          <w:szCs w:val="24"/>
        </w:rPr>
        <w:t xml:space="preserve">, derimod </w:t>
      </w:r>
      <w:proofErr w:type="spellStart"/>
      <w:r w:rsidRPr="00B118EB">
        <w:rPr>
          <w:rFonts w:ascii="Times New Roman" w:hAnsi="Times New Roman" w:cs="Times New Roman"/>
          <w:sz w:val="24"/>
          <w:szCs w:val="24"/>
        </w:rPr>
        <w:t>haaber</w:t>
      </w:r>
      <w:proofErr w:type="spellEnd"/>
      <w:r w:rsidRPr="00B118EB">
        <w:rPr>
          <w:rFonts w:ascii="Times New Roman" w:hAnsi="Times New Roman" w:cs="Times New Roman"/>
          <w:sz w:val="24"/>
          <w:szCs w:val="24"/>
        </w:rPr>
        <w:t xml:space="preserve"> jeg naturligvis </w:t>
      </w:r>
      <w:proofErr w:type="spellStart"/>
      <w:r w:rsidRPr="00B118EB">
        <w:rPr>
          <w:rFonts w:ascii="Times New Roman" w:hAnsi="Times New Roman" w:cs="Times New Roman"/>
          <w:sz w:val="24"/>
          <w:szCs w:val="24"/>
        </w:rPr>
        <w:t>paa</w:t>
      </w:r>
      <w:proofErr w:type="spellEnd"/>
      <w:r w:rsidRPr="00B118EB">
        <w:rPr>
          <w:rFonts w:ascii="Times New Roman" w:hAnsi="Times New Roman" w:cs="Times New Roman"/>
          <w:sz w:val="24"/>
          <w:szCs w:val="24"/>
        </w:rPr>
        <w:t xml:space="preserve"> Genoprettelse af selvstændige Stater der, hvor der midlertidig er en Art Protektorater, men </w:t>
      </w:r>
      <w:proofErr w:type="spellStart"/>
      <w:r w:rsidRPr="00B118EB">
        <w:rPr>
          <w:rFonts w:ascii="Times New Roman" w:hAnsi="Times New Roman" w:cs="Times New Roman"/>
          <w:sz w:val="24"/>
          <w:szCs w:val="24"/>
        </w:rPr>
        <w:t>ogsaa</w:t>
      </w:r>
      <w:proofErr w:type="spellEnd"/>
      <w:r w:rsidRPr="00B118EB">
        <w:rPr>
          <w:rFonts w:ascii="Times New Roman" w:hAnsi="Times New Roman" w:cs="Times New Roman"/>
          <w:sz w:val="24"/>
          <w:szCs w:val="24"/>
        </w:rPr>
        <w:t xml:space="preserve"> om det er vi </w:t>
      </w:r>
      <w:proofErr w:type="spellStart"/>
      <w:r w:rsidRPr="00B118EB">
        <w:rPr>
          <w:rFonts w:ascii="Times New Roman" w:hAnsi="Times New Roman" w:cs="Times New Roman"/>
          <w:sz w:val="24"/>
          <w:szCs w:val="24"/>
        </w:rPr>
        <w:t>afskaaret</w:t>
      </w:r>
      <w:proofErr w:type="spellEnd"/>
      <w:r w:rsidRPr="00B118EB">
        <w:rPr>
          <w:rFonts w:ascii="Times New Roman" w:hAnsi="Times New Roman" w:cs="Times New Roman"/>
          <w:sz w:val="24"/>
          <w:szCs w:val="24"/>
        </w:rPr>
        <w:t xml:space="preserve"> fra nu at tale med fuld Sikkerhed. (…).</w:t>
      </w:r>
    </w:p>
    <w:p w:rsidR="00547327" w:rsidRPr="00B118EB" w:rsidRDefault="00547327" w:rsidP="00547327">
      <w:pPr>
        <w:spacing w:line="276" w:lineRule="auto"/>
        <w:rPr>
          <w:rFonts w:ascii="Times New Roman" w:hAnsi="Times New Roman" w:cs="Times New Roman"/>
          <w:sz w:val="24"/>
          <w:szCs w:val="24"/>
        </w:rPr>
      </w:pPr>
      <w:r w:rsidRPr="00B118EB">
        <w:rPr>
          <w:rFonts w:ascii="Times New Roman" w:hAnsi="Times New Roman" w:cs="Times New Roman"/>
          <w:sz w:val="24"/>
          <w:szCs w:val="24"/>
        </w:rPr>
        <w:t xml:space="preserve">Bedst vil det være, om man roligt og villigt medvirker til den Tilpasning, jeg her har antydet, </w:t>
      </w:r>
      <w:proofErr w:type="spellStart"/>
      <w:r w:rsidRPr="00B118EB">
        <w:rPr>
          <w:rFonts w:ascii="Times New Roman" w:hAnsi="Times New Roman" w:cs="Times New Roman"/>
          <w:sz w:val="24"/>
          <w:szCs w:val="24"/>
        </w:rPr>
        <w:t>naar</w:t>
      </w:r>
      <w:proofErr w:type="spellEnd"/>
      <w:r w:rsidRPr="00B118EB">
        <w:rPr>
          <w:rFonts w:ascii="Times New Roman" w:hAnsi="Times New Roman" w:cs="Times New Roman"/>
          <w:sz w:val="24"/>
          <w:szCs w:val="24"/>
        </w:rPr>
        <w:t xml:space="preserve"> Tiden dertil er inde, og den vil ikke være </w:t>
      </w:r>
      <w:proofErr w:type="spellStart"/>
      <w:r w:rsidRPr="00B118EB">
        <w:rPr>
          <w:rFonts w:ascii="Times New Roman" w:hAnsi="Times New Roman" w:cs="Times New Roman"/>
          <w:sz w:val="24"/>
          <w:szCs w:val="24"/>
        </w:rPr>
        <w:t>saa</w:t>
      </w:r>
      <w:proofErr w:type="spellEnd"/>
      <w:r w:rsidRPr="00B118EB">
        <w:rPr>
          <w:rFonts w:ascii="Times New Roman" w:hAnsi="Times New Roman" w:cs="Times New Roman"/>
          <w:sz w:val="24"/>
          <w:szCs w:val="24"/>
        </w:rPr>
        <w:t xml:space="preserve"> afskrækkende, som nogle </w:t>
      </w:r>
      <w:proofErr w:type="spellStart"/>
      <w:r w:rsidRPr="00B118EB">
        <w:rPr>
          <w:rFonts w:ascii="Times New Roman" w:hAnsi="Times New Roman" w:cs="Times New Roman"/>
          <w:sz w:val="24"/>
          <w:szCs w:val="24"/>
        </w:rPr>
        <w:t>maaske</w:t>
      </w:r>
      <w:proofErr w:type="spellEnd"/>
      <w:r w:rsidRPr="00B118EB">
        <w:rPr>
          <w:rFonts w:ascii="Times New Roman" w:hAnsi="Times New Roman" w:cs="Times New Roman"/>
          <w:sz w:val="24"/>
          <w:szCs w:val="24"/>
        </w:rPr>
        <w:t xml:space="preserve"> vil synes.</w:t>
      </w:r>
    </w:p>
    <w:p w:rsidR="00547327" w:rsidRPr="00B118EB" w:rsidRDefault="00547327" w:rsidP="00547327">
      <w:pPr>
        <w:spacing w:line="276" w:lineRule="auto"/>
        <w:rPr>
          <w:rFonts w:ascii="Times New Roman" w:hAnsi="Times New Roman" w:cs="Times New Roman"/>
          <w:sz w:val="24"/>
          <w:szCs w:val="24"/>
        </w:rPr>
      </w:pPr>
      <w:r w:rsidRPr="00B118EB">
        <w:rPr>
          <w:rFonts w:ascii="Times New Roman" w:hAnsi="Times New Roman" w:cs="Times New Roman"/>
          <w:sz w:val="24"/>
          <w:szCs w:val="24"/>
        </w:rPr>
        <w:t>Det er usundt og uklogt at vende sig imod en Udvikling, som Tid og Forhold fører med sig. Tilpasningen til det nye Europa vil blive en af Tidens politiske Opgaver.</w:t>
      </w:r>
    </w:p>
    <w:p w:rsidR="00547327" w:rsidRPr="00B118EB" w:rsidRDefault="00547327" w:rsidP="00547327">
      <w:pPr>
        <w:spacing w:line="276" w:lineRule="auto"/>
        <w:rPr>
          <w:rFonts w:ascii="Times New Roman" w:hAnsi="Times New Roman" w:cs="Times New Roman"/>
          <w:sz w:val="24"/>
          <w:szCs w:val="24"/>
        </w:rPr>
      </w:pPr>
      <w:r w:rsidRPr="00B118EB">
        <w:rPr>
          <w:rFonts w:ascii="Times New Roman" w:hAnsi="Times New Roman" w:cs="Times New Roman"/>
          <w:sz w:val="24"/>
          <w:szCs w:val="24"/>
        </w:rPr>
        <w:t xml:space="preserve">Denne Tilpasning til Livet i det nye Europa behøver ikke at berøre Landenes nationale Forhold, medens den muligvis kan nødvendiggøre visse Ændringer i de erhvervspolitiske Forhold. De enkelte Lande kan </w:t>
      </w:r>
      <w:proofErr w:type="spellStart"/>
      <w:r w:rsidRPr="00B118EB">
        <w:rPr>
          <w:rFonts w:ascii="Times New Roman" w:hAnsi="Times New Roman" w:cs="Times New Roman"/>
          <w:sz w:val="24"/>
          <w:szCs w:val="24"/>
        </w:rPr>
        <w:t>bestaa</w:t>
      </w:r>
      <w:proofErr w:type="spellEnd"/>
      <w:r w:rsidRPr="00B118EB">
        <w:rPr>
          <w:rFonts w:ascii="Times New Roman" w:hAnsi="Times New Roman" w:cs="Times New Roman"/>
          <w:sz w:val="24"/>
          <w:szCs w:val="24"/>
        </w:rPr>
        <w:t xml:space="preserve">, Landenes Forfatninger kan blive </w:t>
      </w:r>
      <w:proofErr w:type="spellStart"/>
      <w:r w:rsidRPr="00B118EB">
        <w:rPr>
          <w:rFonts w:ascii="Times New Roman" w:hAnsi="Times New Roman" w:cs="Times New Roman"/>
          <w:sz w:val="24"/>
          <w:szCs w:val="24"/>
        </w:rPr>
        <w:t>bestaaende</w:t>
      </w:r>
      <w:proofErr w:type="spellEnd"/>
      <w:r w:rsidRPr="00B118EB">
        <w:rPr>
          <w:rFonts w:ascii="Times New Roman" w:hAnsi="Times New Roman" w:cs="Times New Roman"/>
          <w:sz w:val="24"/>
          <w:szCs w:val="24"/>
        </w:rPr>
        <w:t xml:space="preserve">, Sprog og nationale Indretninger kan </w:t>
      </w:r>
      <w:proofErr w:type="spellStart"/>
      <w:r w:rsidRPr="00B118EB">
        <w:rPr>
          <w:rFonts w:ascii="Times New Roman" w:hAnsi="Times New Roman" w:cs="Times New Roman"/>
          <w:sz w:val="24"/>
          <w:szCs w:val="24"/>
        </w:rPr>
        <w:t>bestaa</w:t>
      </w:r>
      <w:proofErr w:type="spellEnd"/>
      <w:r w:rsidRPr="00B118EB">
        <w:rPr>
          <w:rFonts w:ascii="Times New Roman" w:hAnsi="Times New Roman" w:cs="Times New Roman"/>
          <w:sz w:val="24"/>
          <w:szCs w:val="24"/>
        </w:rPr>
        <w:t xml:space="preserve">, og Folket skal ikke foretage nogen </w:t>
      </w:r>
      <w:proofErr w:type="spellStart"/>
      <w:r w:rsidRPr="00B118EB">
        <w:rPr>
          <w:rFonts w:ascii="Times New Roman" w:hAnsi="Times New Roman" w:cs="Times New Roman"/>
          <w:sz w:val="24"/>
          <w:szCs w:val="24"/>
        </w:rPr>
        <w:t>aandelig</w:t>
      </w:r>
      <w:proofErr w:type="spellEnd"/>
      <w:r w:rsidRPr="00B118EB">
        <w:rPr>
          <w:rFonts w:ascii="Times New Roman" w:hAnsi="Times New Roman" w:cs="Times New Roman"/>
          <w:sz w:val="24"/>
          <w:szCs w:val="24"/>
        </w:rPr>
        <w:t xml:space="preserve"> og politisk Omstilling, da dette ikke blot vil være </w:t>
      </w:r>
      <w:proofErr w:type="spellStart"/>
      <w:r w:rsidRPr="00B118EB">
        <w:rPr>
          <w:rFonts w:ascii="Times New Roman" w:hAnsi="Times New Roman" w:cs="Times New Roman"/>
          <w:sz w:val="24"/>
          <w:szCs w:val="24"/>
        </w:rPr>
        <w:t>ufornødent</w:t>
      </w:r>
      <w:proofErr w:type="spellEnd"/>
      <w:r w:rsidRPr="00B118EB">
        <w:rPr>
          <w:rFonts w:ascii="Times New Roman" w:hAnsi="Times New Roman" w:cs="Times New Roman"/>
          <w:sz w:val="24"/>
          <w:szCs w:val="24"/>
        </w:rPr>
        <w:t xml:space="preserve">, men skadeligt for det Samarbejde, der vil være en Grundpille i det europæiske Samfund. </w:t>
      </w:r>
    </w:p>
    <w:p w:rsidR="00547327" w:rsidRPr="00B118EB" w:rsidRDefault="00547327" w:rsidP="00547327">
      <w:pPr>
        <w:spacing w:line="276" w:lineRule="auto"/>
        <w:rPr>
          <w:rFonts w:ascii="Times New Roman" w:hAnsi="Times New Roman" w:cs="Times New Roman"/>
          <w:sz w:val="24"/>
          <w:szCs w:val="24"/>
        </w:rPr>
      </w:pPr>
      <w:r w:rsidRPr="00B118EB">
        <w:rPr>
          <w:rFonts w:ascii="Times New Roman" w:hAnsi="Times New Roman" w:cs="Times New Roman"/>
          <w:sz w:val="24"/>
          <w:szCs w:val="24"/>
        </w:rPr>
        <w:t xml:space="preserve">Samarbejdet imellem Tyskland og de øvrige Lande </w:t>
      </w:r>
      <w:proofErr w:type="spellStart"/>
      <w:r w:rsidRPr="00B118EB">
        <w:rPr>
          <w:rFonts w:ascii="Times New Roman" w:hAnsi="Times New Roman" w:cs="Times New Roman"/>
          <w:sz w:val="24"/>
          <w:szCs w:val="24"/>
        </w:rPr>
        <w:t>angaar</w:t>
      </w:r>
      <w:proofErr w:type="spellEnd"/>
      <w:r w:rsidRPr="00B118EB">
        <w:rPr>
          <w:rFonts w:ascii="Times New Roman" w:hAnsi="Times New Roman" w:cs="Times New Roman"/>
          <w:sz w:val="24"/>
          <w:szCs w:val="24"/>
        </w:rPr>
        <w:t xml:space="preserve"> de økonomiske Forhold, Produktion og Omsætning, og dertil kræves ikke en vis, bestemt politisk Overbevisning, men der kræves god Vilje til at udnytte den Styrke, som Samarbejde og Sammenhold kan give. </w:t>
      </w:r>
      <w:proofErr w:type="spellStart"/>
      <w:r w:rsidRPr="00B118EB">
        <w:rPr>
          <w:rFonts w:ascii="Times New Roman" w:hAnsi="Times New Roman" w:cs="Times New Roman"/>
          <w:sz w:val="24"/>
          <w:szCs w:val="24"/>
        </w:rPr>
        <w:t>Maaske</w:t>
      </w:r>
      <w:proofErr w:type="spellEnd"/>
      <w:r w:rsidRPr="00B118EB">
        <w:rPr>
          <w:rFonts w:ascii="Times New Roman" w:hAnsi="Times New Roman" w:cs="Times New Roman"/>
          <w:sz w:val="24"/>
          <w:szCs w:val="24"/>
        </w:rPr>
        <w:t xml:space="preserve"> kræves der </w:t>
      </w:r>
      <w:proofErr w:type="spellStart"/>
      <w:r w:rsidRPr="00B118EB">
        <w:rPr>
          <w:rFonts w:ascii="Times New Roman" w:hAnsi="Times New Roman" w:cs="Times New Roman"/>
          <w:sz w:val="24"/>
          <w:szCs w:val="24"/>
        </w:rPr>
        <w:t>ogsaa</w:t>
      </w:r>
      <w:proofErr w:type="spellEnd"/>
      <w:r w:rsidRPr="00B118EB">
        <w:rPr>
          <w:rFonts w:ascii="Times New Roman" w:hAnsi="Times New Roman" w:cs="Times New Roman"/>
          <w:sz w:val="24"/>
          <w:szCs w:val="24"/>
        </w:rPr>
        <w:t xml:space="preserve"> </w:t>
      </w:r>
      <w:proofErr w:type="spellStart"/>
      <w:r w:rsidRPr="00B118EB">
        <w:rPr>
          <w:rFonts w:ascii="Times New Roman" w:hAnsi="Times New Roman" w:cs="Times New Roman"/>
          <w:sz w:val="24"/>
          <w:szCs w:val="24"/>
        </w:rPr>
        <w:t>Forstaaelse</w:t>
      </w:r>
      <w:proofErr w:type="spellEnd"/>
      <w:r w:rsidRPr="00B118EB">
        <w:rPr>
          <w:rFonts w:ascii="Times New Roman" w:hAnsi="Times New Roman" w:cs="Times New Roman"/>
          <w:sz w:val="24"/>
          <w:szCs w:val="24"/>
        </w:rPr>
        <w:t xml:space="preserve"> og Samvirken om visse, væsentlige politiske Enkeltheder, jeg tænker særligt </w:t>
      </w:r>
      <w:proofErr w:type="spellStart"/>
      <w:r w:rsidRPr="00B118EB">
        <w:rPr>
          <w:rFonts w:ascii="Times New Roman" w:hAnsi="Times New Roman" w:cs="Times New Roman"/>
          <w:sz w:val="24"/>
          <w:szCs w:val="24"/>
        </w:rPr>
        <w:t>paa</w:t>
      </w:r>
      <w:proofErr w:type="spellEnd"/>
      <w:r w:rsidRPr="00B118EB">
        <w:rPr>
          <w:rFonts w:ascii="Times New Roman" w:hAnsi="Times New Roman" w:cs="Times New Roman"/>
          <w:sz w:val="24"/>
          <w:szCs w:val="24"/>
        </w:rPr>
        <w:t xml:space="preserve"> </w:t>
      </w:r>
      <w:proofErr w:type="spellStart"/>
      <w:r w:rsidRPr="00B118EB">
        <w:rPr>
          <w:rFonts w:ascii="Times New Roman" w:hAnsi="Times New Roman" w:cs="Times New Roman"/>
          <w:sz w:val="24"/>
          <w:szCs w:val="24"/>
        </w:rPr>
        <w:t>Forstaaelse</w:t>
      </w:r>
      <w:proofErr w:type="spellEnd"/>
      <w:r w:rsidRPr="00B118EB">
        <w:rPr>
          <w:rFonts w:ascii="Times New Roman" w:hAnsi="Times New Roman" w:cs="Times New Roman"/>
          <w:sz w:val="24"/>
          <w:szCs w:val="24"/>
        </w:rPr>
        <w:t xml:space="preserve"> om Europas Udenrigspolitik, som vil være af Vigtighed for de Stater, der </w:t>
      </w:r>
      <w:proofErr w:type="spellStart"/>
      <w:r w:rsidRPr="00B118EB">
        <w:rPr>
          <w:rFonts w:ascii="Times New Roman" w:hAnsi="Times New Roman" w:cs="Times New Roman"/>
          <w:sz w:val="24"/>
          <w:szCs w:val="24"/>
        </w:rPr>
        <w:t>gaar</w:t>
      </w:r>
      <w:proofErr w:type="spellEnd"/>
      <w:r w:rsidRPr="00B118EB">
        <w:rPr>
          <w:rFonts w:ascii="Times New Roman" w:hAnsi="Times New Roman" w:cs="Times New Roman"/>
          <w:sz w:val="24"/>
          <w:szCs w:val="24"/>
        </w:rPr>
        <w:t xml:space="preserve"> ind i et Samarbejde om de økonomiske </w:t>
      </w:r>
      <w:proofErr w:type="spellStart"/>
      <w:r w:rsidRPr="00B118EB">
        <w:rPr>
          <w:rFonts w:ascii="Times New Roman" w:hAnsi="Times New Roman" w:cs="Times New Roman"/>
          <w:sz w:val="24"/>
          <w:szCs w:val="24"/>
        </w:rPr>
        <w:t>Retningslinier</w:t>
      </w:r>
      <w:proofErr w:type="spellEnd"/>
      <w:r w:rsidRPr="00B118EB">
        <w:rPr>
          <w:rFonts w:ascii="Times New Roman" w:hAnsi="Times New Roman" w:cs="Times New Roman"/>
          <w:sz w:val="24"/>
          <w:szCs w:val="24"/>
        </w:rPr>
        <w:t xml:space="preserve"> og om Produktion og Omsætning, men heller ikke Tanken herom kan være afskrækkende, thi det gælder om, at dette Fremtidens Samarbejde kan forme sig </w:t>
      </w:r>
      <w:proofErr w:type="spellStart"/>
      <w:r w:rsidRPr="00B118EB">
        <w:rPr>
          <w:rFonts w:ascii="Times New Roman" w:hAnsi="Times New Roman" w:cs="Times New Roman"/>
          <w:sz w:val="24"/>
          <w:szCs w:val="24"/>
        </w:rPr>
        <w:t>saa</w:t>
      </w:r>
      <w:proofErr w:type="spellEnd"/>
      <w:r w:rsidRPr="00B118EB">
        <w:rPr>
          <w:rFonts w:ascii="Times New Roman" w:hAnsi="Times New Roman" w:cs="Times New Roman"/>
          <w:sz w:val="24"/>
          <w:szCs w:val="24"/>
        </w:rPr>
        <w:t xml:space="preserve"> godt som muligt, og at Gnidninger og Uoverensstemmelser kan </w:t>
      </w:r>
      <w:proofErr w:type="spellStart"/>
      <w:r w:rsidRPr="00B118EB">
        <w:rPr>
          <w:rFonts w:ascii="Times New Roman" w:hAnsi="Times New Roman" w:cs="Times New Roman"/>
          <w:sz w:val="24"/>
          <w:szCs w:val="24"/>
        </w:rPr>
        <w:t>undgaas</w:t>
      </w:r>
      <w:proofErr w:type="spellEnd"/>
      <w:r w:rsidRPr="00B118EB">
        <w:rPr>
          <w:rFonts w:ascii="Times New Roman" w:hAnsi="Times New Roman" w:cs="Times New Roman"/>
          <w:sz w:val="24"/>
          <w:szCs w:val="24"/>
        </w:rPr>
        <w:t xml:space="preserve">. </w:t>
      </w:r>
    </w:p>
    <w:p w:rsidR="00547327" w:rsidRPr="00B118EB" w:rsidRDefault="00547327" w:rsidP="00547327">
      <w:pPr>
        <w:spacing w:line="276" w:lineRule="auto"/>
        <w:rPr>
          <w:rFonts w:ascii="Times New Roman" w:hAnsi="Times New Roman" w:cs="Times New Roman"/>
          <w:sz w:val="24"/>
          <w:szCs w:val="24"/>
        </w:rPr>
      </w:pPr>
      <w:r w:rsidRPr="00B118EB">
        <w:rPr>
          <w:rFonts w:ascii="Times New Roman" w:hAnsi="Times New Roman" w:cs="Times New Roman"/>
          <w:sz w:val="24"/>
          <w:szCs w:val="24"/>
        </w:rPr>
        <w:t xml:space="preserve">Med det, jeg har sagt, har jeg givet visse Vink, som jeg mener kan passe for den Udvikling, jeg imødeser. Det er ikke Anvisninger fra Tyskland, og jeg tænker ikke, man kan </w:t>
      </w:r>
      <w:proofErr w:type="spellStart"/>
      <w:r w:rsidRPr="00B118EB">
        <w:rPr>
          <w:rFonts w:ascii="Times New Roman" w:hAnsi="Times New Roman" w:cs="Times New Roman"/>
          <w:sz w:val="24"/>
          <w:szCs w:val="24"/>
        </w:rPr>
        <w:t>faa</w:t>
      </w:r>
      <w:proofErr w:type="spellEnd"/>
      <w:r w:rsidRPr="00B118EB">
        <w:rPr>
          <w:rFonts w:ascii="Times New Roman" w:hAnsi="Times New Roman" w:cs="Times New Roman"/>
          <w:sz w:val="24"/>
          <w:szCs w:val="24"/>
        </w:rPr>
        <w:t xml:space="preserve"> </w:t>
      </w:r>
      <w:proofErr w:type="spellStart"/>
      <w:r w:rsidRPr="00B118EB">
        <w:rPr>
          <w:rFonts w:ascii="Times New Roman" w:hAnsi="Times New Roman" w:cs="Times New Roman"/>
          <w:sz w:val="24"/>
          <w:szCs w:val="24"/>
        </w:rPr>
        <w:t>saadanne</w:t>
      </w:r>
      <w:proofErr w:type="spellEnd"/>
      <w:r w:rsidRPr="00B118EB">
        <w:rPr>
          <w:rFonts w:ascii="Times New Roman" w:hAnsi="Times New Roman" w:cs="Times New Roman"/>
          <w:sz w:val="24"/>
          <w:szCs w:val="24"/>
        </w:rPr>
        <w:t xml:space="preserve">, men det bør ikke udelukke Overvejelser og Forberedelser til den Tilpasning, som kan ventes at blive fornøden, men vi </w:t>
      </w:r>
      <w:proofErr w:type="spellStart"/>
      <w:r w:rsidRPr="00B118EB">
        <w:rPr>
          <w:rFonts w:ascii="Times New Roman" w:hAnsi="Times New Roman" w:cs="Times New Roman"/>
          <w:sz w:val="24"/>
          <w:szCs w:val="24"/>
        </w:rPr>
        <w:t>maa</w:t>
      </w:r>
      <w:proofErr w:type="spellEnd"/>
      <w:r w:rsidRPr="00B118EB">
        <w:rPr>
          <w:rFonts w:ascii="Times New Roman" w:hAnsi="Times New Roman" w:cs="Times New Roman"/>
          <w:sz w:val="24"/>
          <w:szCs w:val="24"/>
        </w:rPr>
        <w:t xml:space="preserve"> naturligvis holde fast ved de Tilsagn, der er givet vort Land. </w:t>
      </w:r>
    </w:p>
    <w:p w:rsidR="00547327" w:rsidRDefault="00547327" w:rsidP="00547327">
      <w:pPr>
        <w:spacing w:line="276" w:lineRule="auto"/>
        <w:rPr>
          <w:rFonts w:ascii="Times New Roman" w:hAnsi="Times New Roman" w:cs="Times New Roman"/>
          <w:sz w:val="24"/>
          <w:szCs w:val="24"/>
        </w:rPr>
      </w:pPr>
      <w:r w:rsidRPr="00B118EB">
        <w:rPr>
          <w:rFonts w:ascii="Times New Roman" w:hAnsi="Times New Roman" w:cs="Times New Roman"/>
          <w:sz w:val="24"/>
          <w:szCs w:val="24"/>
        </w:rPr>
        <w:t xml:space="preserve">Naturligvis kan Krigsbegivenhederne ventes udstrakt over lang Tid endnu, og det er vel også muligt, at Krigens Forløb kan ændre det Fremtidsbillede, som jeg har dannet mig, men personligt tror jeg </w:t>
      </w:r>
      <w:proofErr w:type="spellStart"/>
      <w:r w:rsidRPr="00B118EB">
        <w:rPr>
          <w:rFonts w:ascii="Times New Roman" w:hAnsi="Times New Roman" w:cs="Times New Roman"/>
          <w:sz w:val="24"/>
          <w:szCs w:val="24"/>
        </w:rPr>
        <w:t>altsaa</w:t>
      </w:r>
      <w:proofErr w:type="spellEnd"/>
      <w:r w:rsidRPr="00B118EB">
        <w:rPr>
          <w:rFonts w:ascii="Times New Roman" w:hAnsi="Times New Roman" w:cs="Times New Roman"/>
          <w:sz w:val="24"/>
          <w:szCs w:val="24"/>
        </w:rPr>
        <w:t xml:space="preserve"> ikke </w:t>
      </w:r>
      <w:proofErr w:type="spellStart"/>
      <w:r w:rsidRPr="00B118EB">
        <w:rPr>
          <w:rFonts w:ascii="Times New Roman" w:hAnsi="Times New Roman" w:cs="Times New Roman"/>
          <w:sz w:val="24"/>
          <w:szCs w:val="24"/>
        </w:rPr>
        <w:t>paa</w:t>
      </w:r>
      <w:proofErr w:type="spellEnd"/>
      <w:r w:rsidRPr="00B118EB">
        <w:rPr>
          <w:rFonts w:ascii="Times New Roman" w:hAnsi="Times New Roman" w:cs="Times New Roman"/>
          <w:sz w:val="24"/>
          <w:szCs w:val="24"/>
        </w:rPr>
        <w:t xml:space="preserve"> store Ændringer i det Europa, som er i Færd med at danne sig. </w:t>
      </w:r>
      <w:r>
        <w:rPr>
          <w:rFonts w:ascii="Times New Roman" w:hAnsi="Times New Roman" w:cs="Times New Roman"/>
          <w:sz w:val="24"/>
          <w:szCs w:val="24"/>
        </w:rPr>
        <w:t>(…).</w:t>
      </w:r>
    </w:p>
    <w:p w:rsidR="00547327" w:rsidRPr="00811A51" w:rsidRDefault="00547327" w:rsidP="00547327">
      <w:pPr>
        <w:pStyle w:val="Listeafsnit"/>
        <w:numPr>
          <w:ilvl w:val="0"/>
          <w:numId w:val="2"/>
        </w:numPr>
        <w:rPr>
          <w:rFonts w:ascii="Times New Roman" w:hAnsi="Times New Roman" w:cs="Times New Roman"/>
          <w:b/>
          <w:bCs/>
          <w:color w:val="000000" w:themeColor="text1"/>
        </w:rPr>
      </w:pPr>
      <w:r w:rsidRPr="00811A51">
        <w:rPr>
          <w:rFonts w:ascii="Times New Roman" w:hAnsi="Times New Roman" w:cs="Times New Roman"/>
          <w:b/>
          <w:bCs/>
          <w:color w:val="000000" w:themeColor="text1"/>
        </w:rPr>
        <w:lastRenderedPageBreak/>
        <w:t xml:space="preserve">Hans Kirchhoff (uddrag): </w:t>
      </w:r>
      <w:r w:rsidRPr="003750A1">
        <w:rPr>
          <w:rFonts w:ascii="Times New Roman" w:hAnsi="Times New Roman" w:cs="Times New Roman"/>
          <w:b/>
          <w:bCs/>
          <w:iCs/>
          <w:color w:val="000000" w:themeColor="text1"/>
        </w:rPr>
        <w:t>Fogh dæmoniserer historien</w:t>
      </w:r>
      <w:r w:rsidRPr="00811A51">
        <w:rPr>
          <w:rFonts w:ascii="Times New Roman" w:hAnsi="Times New Roman" w:cs="Times New Roman"/>
          <w:b/>
          <w:bCs/>
          <w:color w:val="000000" w:themeColor="text1"/>
        </w:rPr>
        <w:t>, Information, d. 16. oktober 2003</w:t>
      </w:r>
    </w:p>
    <w:p w:rsidR="00547327" w:rsidRPr="00811A51" w:rsidRDefault="00547327" w:rsidP="00547327">
      <w:pPr>
        <w:rPr>
          <w:rFonts w:ascii="Times New Roman" w:hAnsi="Times New Roman" w:cs="Times New Roman"/>
          <w:sz w:val="8"/>
          <w:szCs w:val="8"/>
        </w:rPr>
      </w:pPr>
    </w:p>
    <w:p w:rsidR="00547327" w:rsidRPr="00811A51" w:rsidRDefault="00547327" w:rsidP="00547327">
      <w:pPr>
        <w:rPr>
          <w:rFonts w:ascii="Times New Roman" w:hAnsi="Times New Roman" w:cs="Times New Roman"/>
          <w:i/>
          <w:iCs/>
          <w:sz w:val="24"/>
          <w:szCs w:val="24"/>
        </w:rPr>
      </w:pPr>
      <w:r w:rsidRPr="00811A51">
        <w:rPr>
          <w:rFonts w:ascii="Times New Roman" w:hAnsi="Times New Roman" w:cs="Times New Roman"/>
          <w:i/>
          <w:iCs/>
          <w:sz w:val="24"/>
          <w:szCs w:val="24"/>
        </w:rPr>
        <w:t>På 60 års dagen for den 29. august</w:t>
      </w:r>
      <w:r>
        <w:rPr>
          <w:rFonts w:ascii="Times New Roman" w:hAnsi="Times New Roman" w:cs="Times New Roman"/>
          <w:i/>
          <w:iCs/>
          <w:sz w:val="24"/>
          <w:szCs w:val="24"/>
        </w:rPr>
        <w:t xml:space="preserve"> 1943</w:t>
      </w:r>
      <w:r w:rsidRPr="00811A51">
        <w:rPr>
          <w:rFonts w:ascii="Times New Roman" w:hAnsi="Times New Roman" w:cs="Times New Roman"/>
          <w:i/>
          <w:iCs/>
          <w:sz w:val="24"/>
          <w:szCs w:val="24"/>
        </w:rPr>
        <w:t xml:space="preserve"> brugte daværende statsminister Anders Fogh Rasmussen sin tale på </w:t>
      </w:r>
      <w:r>
        <w:rPr>
          <w:rFonts w:ascii="Times New Roman" w:hAnsi="Times New Roman" w:cs="Times New Roman"/>
          <w:i/>
          <w:iCs/>
          <w:sz w:val="24"/>
          <w:szCs w:val="24"/>
        </w:rPr>
        <w:t xml:space="preserve">at give </w:t>
      </w:r>
      <w:r w:rsidRPr="00811A51">
        <w:rPr>
          <w:rFonts w:ascii="Times New Roman" w:hAnsi="Times New Roman" w:cs="Times New Roman"/>
          <w:i/>
          <w:iCs/>
          <w:sz w:val="24"/>
          <w:szCs w:val="24"/>
        </w:rPr>
        <w:t>et frontalangreb på samarbejdspolitikken under besættel</w:t>
      </w:r>
      <w:r>
        <w:rPr>
          <w:rFonts w:ascii="Times New Roman" w:hAnsi="Times New Roman" w:cs="Times New Roman"/>
          <w:i/>
          <w:iCs/>
          <w:sz w:val="24"/>
          <w:szCs w:val="24"/>
        </w:rPr>
        <w:t>sen. B</w:t>
      </w:r>
      <w:r w:rsidRPr="00811A51">
        <w:rPr>
          <w:rFonts w:ascii="Times New Roman" w:hAnsi="Times New Roman" w:cs="Times New Roman"/>
          <w:i/>
          <w:iCs/>
          <w:sz w:val="24"/>
          <w:szCs w:val="24"/>
        </w:rPr>
        <w:t>esættelsestids</w:t>
      </w:r>
      <w:r>
        <w:rPr>
          <w:rFonts w:ascii="Times New Roman" w:hAnsi="Times New Roman" w:cs="Times New Roman"/>
          <w:i/>
          <w:iCs/>
          <w:sz w:val="24"/>
          <w:szCs w:val="24"/>
        </w:rPr>
        <w:t>-</w:t>
      </w:r>
      <w:r w:rsidRPr="00811A51">
        <w:rPr>
          <w:rFonts w:ascii="Times New Roman" w:hAnsi="Times New Roman" w:cs="Times New Roman"/>
          <w:i/>
          <w:iCs/>
          <w:sz w:val="24"/>
          <w:szCs w:val="24"/>
        </w:rPr>
        <w:t>historikeren Hans Kirchhoff</w:t>
      </w:r>
      <w:r>
        <w:rPr>
          <w:rFonts w:ascii="Times New Roman" w:hAnsi="Times New Roman" w:cs="Times New Roman"/>
          <w:i/>
          <w:iCs/>
          <w:sz w:val="24"/>
          <w:szCs w:val="24"/>
        </w:rPr>
        <w:t xml:space="preserve"> </w:t>
      </w:r>
      <w:r w:rsidRPr="00811A51">
        <w:rPr>
          <w:rFonts w:ascii="Times New Roman" w:hAnsi="Times New Roman" w:cs="Times New Roman"/>
          <w:i/>
          <w:iCs/>
          <w:sz w:val="24"/>
          <w:szCs w:val="24"/>
        </w:rPr>
        <w:t>har skrevet flg. kronikuddra</w:t>
      </w:r>
      <w:r>
        <w:rPr>
          <w:rFonts w:ascii="Times New Roman" w:hAnsi="Times New Roman" w:cs="Times New Roman"/>
          <w:i/>
          <w:iCs/>
          <w:sz w:val="24"/>
          <w:szCs w:val="24"/>
        </w:rPr>
        <w:t>g, som en reaktion på talen.</w:t>
      </w:r>
    </w:p>
    <w:p w:rsidR="00547327" w:rsidRPr="00811A51" w:rsidRDefault="00547327" w:rsidP="00547327">
      <w:pPr>
        <w:spacing w:line="276" w:lineRule="auto"/>
        <w:rPr>
          <w:rFonts w:ascii="Times New Roman" w:hAnsi="Times New Roman" w:cs="Times New Roman"/>
          <w:sz w:val="24"/>
          <w:szCs w:val="24"/>
        </w:rPr>
      </w:pPr>
      <w:r w:rsidRPr="00811A51">
        <w:rPr>
          <w:rFonts w:ascii="Times New Roman" w:hAnsi="Times New Roman" w:cs="Times New Roman"/>
          <w:sz w:val="24"/>
          <w:szCs w:val="24"/>
        </w:rPr>
        <w:t>Statsministeren gerådede i august ud i groft misbrug af besættelsestidens historie - en historiker, der ellers har forsvaret modstandsbevægelsen, tager til genmæle.</w:t>
      </w:r>
    </w:p>
    <w:p w:rsidR="00547327" w:rsidRPr="00811A51" w:rsidRDefault="00547327" w:rsidP="00547327">
      <w:pPr>
        <w:spacing w:line="276" w:lineRule="auto"/>
        <w:rPr>
          <w:rFonts w:ascii="Times New Roman" w:hAnsi="Times New Roman" w:cs="Times New Roman"/>
          <w:sz w:val="24"/>
          <w:szCs w:val="24"/>
        </w:rPr>
      </w:pPr>
      <w:r w:rsidRPr="00811A51">
        <w:rPr>
          <w:rFonts w:ascii="Times New Roman" w:hAnsi="Times New Roman" w:cs="Times New Roman"/>
          <w:sz w:val="24"/>
          <w:szCs w:val="24"/>
        </w:rPr>
        <w:t xml:space="preserve">Som en foreløbig kulmination på </w:t>
      </w:r>
      <w:proofErr w:type="spellStart"/>
      <w:r w:rsidRPr="00811A51">
        <w:rPr>
          <w:rFonts w:ascii="Times New Roman" w:hAnsi="Times New Roman" w:cs="Times New Roman"/>
          <w:sz w:val="24"/>
          <w:szCs w:val="24"/>
        </w:rPr>
        <w:t>nymoralismens</w:t>
      </w:r>
      <w:proofErr w:type="spellEnd"/>
      <w:r>
        <w:rPr>
          <w:rStyle w:val="Fodnotehenvisning"/>
          <w:rFonts w:ascii="Times New Roman" w:hAnsi="Times New Roman" w:cs="Times New Roman"/>
          <w:sz w:val="24"/>
          <w:szCs w:val="24"/>
        </w:rPr>
        <w:footnoteReference w:id="1"/>
      </w:r>
      <w:r w:rsidRPr="00811A51">
        <w:rPr>
          <w:rFonts w:ascii="Times New Roman" w:hAnsi="Times New Roman" w:cs="Times New Roman"/>
          <w:sz w:val="24"/>
          <w:szCs w:val="24"/>
        </w:rPr>
        <w:t xml:space="preserve"> korstog i forhold til besættelsestiden fik vi i år stats- og kulturministerens taler og skriverier i forbindelse med den 29. august. De to ministre hylder modstandsbevægelsen som den der reddede Danmarks ære og gjorde os til allieret. (…). En sådan hyldest har været fast inventar i efterkrigstiden, når politikerne holdt festtalen den 29. august eller nedlagde kranse den 4. maj. Det nye var for det første den ubetingede afvisning af samarbejdspolitikken som et moralsk svigt, og for det andet den direkte sammenkædning af modstandskampen med den nye aktivistiske udenrigspolitik og krigen i Irak.</w:t>
      </w:r>
      <w:r>
        <w:rPr>
          <w:rFonts w:ascii="Times New Roman" w:hAnsi="Times New Roman" w:cs="Times New Roman"/>
          <w:sz w:val="24"/>
          <w:szCs w:val="24"/>
        </w:rPr>
        <w:t xml:space="preserve"> </w:t>
      </w:r>
      <w:r w:rsidRPr="00811A51">
        <w:rPr>
          <w:rFonts w:ascii="Times New Roman" w:hAnsi="Times New Roman" w:cs="Times New Roman"/>
          <w:sz w:val="24"/>
          <w:szCs w:val="24"/>
        </w:rPr>
        <w:t xml:space="preserve">(…). </w:t>
      </w:r>
    </w:p>
    <w:p w:rsidR="00547327" w:rsidRPr="00811A51" w:rsidRDefault="00547327" w:rsidP="00547327">
      <w:pPr>
        <w:spacing w:line="276" w:lineRule="auto"/>
        <w:rPr>
          <w:rFonts w:ascii="Times New Roman" w:hAnsi="Times New Roman" w:cs="Times New Roman"/>
          <w:sz w:val="24"/>
          <w:szCs w:val="24"/>
        </w:rPr>
      </w:pPr>
      <w:r w:rsidRPr="00811A51">
        <w:rPr>
          <w:rFonts w:ascii="Times New Roman" w:hAnsi="Times New Roman" w:cs="Times New Roman"/>
          <w:sz w:val="24"/>
          <w:szCs w:val="24"/>
        </w:rPr>
        <w:t>Det er ikke helt rigtigt når jeg siger at Fogh Rasmussen ikke nævner augustoprøret, for han omtaler sabotagen, der var en del af det. Det sker med stor hyldest til sabotørerne i sommeren 1943 - som helt overvejende var kommunister, altså den tids terrorister. (…)</w:t>
      </w:r>
      <w:r>
        <w:rPr>
          <w:rFonts w:ascii="Times New Roman" w:hAnsi="Times New Roman" w:cs="Times New Roman"/>
          <w:sz w:val="24"/>
          <w:szCs w:val="24"/>
        </w:rPr>
        <w:t>.</w:t>
      </w:r>
    </w:p>
    <w:p w:rsidR="00547327" w:rsidRPr="00811A51" w:rsidRDefault="00547327" w:rsidP="00547327">
      <w:pPr>
        <w:spacing w:line="276" w:lineRule="auto"/>
        <w:rPr>
          <w:rFonts w:ascii="Times New Roman" w:hAnsi="Times New Roman" w:cs="Times New Roman"/>
          <w:sz w:val="24"/>
          <w:szCs w:val="24"/>
        </w:rPr>
      </w:pPr>
      <w:r w:rsidRPr="00811A51">
        <w:rPr>
          <w:rFonts w:ascii="Times New Roman" w:hAnsi="Times New Roman" w:cs="Times New Roman"/>
          <w:sz w:val="24"/>
          <w:szCs w:val="24"/>
        </w:rPr>
        <w:t xml:space="preserve">Statsministeren kalder samarbejdspolitikken for umoralsk og taler om svigt. Sådan lød det også fra den illegale presse: Samarbejdspolitikken var egoistisk og materialistisk, modstand var solidarisk og idealistisk. Mogens Fog sagde det, da han skrev til Christmas Møller i London efter den store københavnske folkestrejke i 1944: Politikerne kender kun ordet at ”skåne” mens vi kender begrebet at ”ofre”. Men er det mindre moralsk at ville beskytte demokratiske institutioner </w:t>
      </w:r>
      <w:r>
        <w:rPr>
          <w:rFonts w:ascii="Times New Roman" w:hAnsi="Times New Roman" w:cs="Times New Roman"/>
          <w:sz w:val="24"/>
          <w:szCs w:val="24"/>
        </w:rPr>
        <w:t>(…)</w:t>
      </w:r>
      <w:r w:rsidRPr="00811A51">
        <w:rPr>
          <w:rFonts w:ascii="Times New Roman" w:hAnsi="Times New Roman" w:cs="Times New Roman"/>
          <w:sz w:val="24"/>
          <w:szCs w:val="24"/>
        </w:rPr>
        <w:t xml:space="preserve"> eller at ville forsvare økonomien mod udplyndring og ødelæggelse - eller at ville beskytte befolkningen imod hungerdeportationer - det kan jeg egentlig ikke se. Og i denne forbindelse er det nok en tanke værd at modstandsbevægelsens pionerer, og her taler vi om perioden op til august 1943, rekrutteredes fra DKP</w:t>
      </w:r>
      <w:r>
        <w:rPr>
          <w:rStyle w:val="Fodnotehenvisning"/>
          <w:rFonts w:ascii="Times New Roman" w:hAnsi="Times New Roman" w:cs="Times New Roman"/>
          <w:sz w:val="24"/>
          <w:szCs w:val="24"/>
        </w:rPr>
        <w:footnoteReference w:id="2"/>
      </w:r>
      <w:r w:rsidRPr="00811A51">
        <w:rPr>
          <w:rFonts w:ascii="Times New Roman" w:hAnsi="Times New Roman" w:cs="Times New Roman"/>
          <w:sz w:val="24"/>
          <w:szCs w:val="24"/>
        </w:rPr>
        <w:t>, fra Dansk Samling</w:t>
      </w:r>
      <w:r>
        <w:rPr>
          <w:rStyle w:val="Fodnotehenvisning"/>
          <w:rFonts w:ascii="Times New Roman" w:hAnsi="Times New Roman" w:cs="Times New Roman"/>
          <w:sz w:val="24"/>
          <w:szCs w:val="24"/>
        </w:rPr>
        <w:footnoteReference w:id="3"/>
      </w:r>
      <w:r w:rsidRPr="00811A51">
        <w:rPr>
          <w:rFonts w:ascii="Times New Roman" w:hAnsi="Times New Roman" w:cs="Times New Roman"/>
          <w:sz w:val="24"/>
          <w:szCs w:val="24"/>
        </w:rPr>
        <w:t xml:space="preserve"> og fra KU</w:t>
      </w:r>
      <w:r>
        <w:rPr>
          <w:rStyle w:val="Fodnotehenvisning"/>
          <w:rFonts w:ascii="Times New Roman" w:hAnsi="Times New Roman" w:cs="Times New Roman"/>
          <w:sz w:val="24"/>
          <w:szCs w:val="24"/>
        </w:rPr>
        <w:footnoteReference w:id="4"/>
      </w:r>
      <w:r w:rsidRPr="00811A51">
        <w:rPr>
          <w:rFonts w:ascii="Times New Roman" w:hAnsi="Times New Roman" w:cs="Times New Roman"/>
          <w:sz w:val="24"/>
          <w:szCs w:val="24"/>
        </w:rPr>
        <w:t>, altså de kredse der i 30’erne havde bekæmpet det parlamentariske demokrati, og hvis loyalitet over for parolen om ro-og-orden derfor var lavest. Vi bemærker også at samarbejdslinjen blev støttet af hele næringslivet, af arbejder- og arbejdsgiverorganisationerne, af kirken og pressen. (…).</w:t>
      </w:r>
    </w:p>
    <w:p w:rsidR="00547327" w:rsidRDefault="00547327" w:rsidP="00547327">
      <w:pPr>
        <w:spacing w:line="276" w:lineRule="auto"/>
        <w:rPr>
          <w:rFonts w:ascii="Times New Roman" w:hAnsi="Times New Roman" w:cs="Times New Roman"/>
          <w:sz w:val="24"/>
          <w:szCs w:val="24"/>
        </w:rPr>
      </w:pPr>
      <w:r w:rsidRPr="00811A51">
        <w:rPr>
          <w:rFonts w:ascii="Times New Roman" w:hAnsi="Times New Roman" w:cs="Times New Roman"/>
          <w:sz w:val="24"/>
          <w:szCs w:val="24"/>
        </w:rPr>
        <w:t>Nu skal dette jo ikke udvikle sig til et skønmaleri af samarbejdspolitikken, for det kostede ofre at Danmark kom igennem verdenskrigen som det mindst ødelagte af alle lande, ofre som vi stadig slås med i dag. Jeg kan derfor af et fuldt hjerte tilslutte mig hyldesten til modstandsbevægelsen for at have brudt statsegoisme og stillet sig solidarisk med den antinazistiske kamp. Det kan bare ikke ske ved at dæmonisere samarbejdslinjen. Det er for let og for billigt og det er - uhistorisk.</w:t>
      </w:r>
    </w:p>
    <w:p w:rsidR="00547327" w:rsidRDefault="00547327" w:rsidP="00547327">
      <w:pPr>
        <w:rPr>
          <w:rFonts w:ascii="Times New Roman" w:hAnsi="Times New Roman" w:cs="Times New Roman"/>
          <w:sz w:val="24"/>
          <w:szCs w:val="24"/>
        </w:rPr>
      </w:pPr>
    </w:p>
    <w:p w:rsidR="00547327" w:rsidRDefault="00547327" w:rsidP="00547327">
      <w:pPr>
        <w:pStyle w:val="Listeafsnit"/>
        <w:numPr>
          <w:ilvl w:val="0"/>
          <w:numId w:val="2"/>
        </w:numPr>
        <w:rPr>
          <w:rFonts w:ascii="Times New Roman" w:hAnsi="Times New Roman" w:cs="Times New Roman"/>
          <w:b/>
        </w:rPr>
      </w:pPr>
      <w:r>
        <w:rPr>
          <w:rFonts w:ascii="Times New Roman" w:hAnsi="Times New Roman" w:cs="Times New Roman"/>
          <w:b/>
        </w:rPr>
        <w:lastRenderedPageBreak/>
        <w:t xml:space="preserve">Nina Bauer (artikel): </w:t>
      </w:r>
      <w:r w:rsidRPr="004724DD">
        <w:rPr>
          <w:rFonts w:ascii="Times New Roman" w:hAnsi="Times New Roman" w:cs="Times New Roman"/>
          <w:b/>
        </w:rPr>
        <w:t xml:space="preserve">Kan Hvidsten Gruppen og Matador alene oplyse om </w:t>
      </w:r>
      <w:proofErr w:type="gramStart"/>
      <w:r w:rsidRPr="004724DD">
        <w:rPr>
          <w:rFonts w:ascii="Times New Roman" w:hAnsi="Times New Roman" w:cs="Times New Roman"/>
          <w:b/>
        </w:rPr>
        <w:t>besættelsen?</w:t>
      </w:r>
      <w:r>
        <w:rPr>
          <w:rFonts w:ascii="Times New Roman" w:hAnsi="Times New Roman" w:cs="Times New Roman"/>
          <w:b/>
        </w:rPr>
        <w:t>,</w:t>
      </w:r>
      <w:proofErr w:type="gramEnd"/>
      <w:r>
        <w:rPr>
          <w:rFonts w:ascii="Times New Roman" w:hAnsi="Times New Roman" w:cs="Times New Roman"/>
          <w:b/>
        </w:rPr>
        <w:t xml:space="preserve"> berlingsketidende.dk, 30. maj 2013</w:t>
      </w:r>
    </w:p>
    <w:p w:rsidR="00547327" w:rsidRPr="004724DD" w:rsidRDefault="00547327" w:rsidP="00547327">
      <w:pPr>
        <w:pStyle w:val="Listeafsnit"/>
        <w:ind w:left="360"/>
        <w:rPr>
          <w:rFonts w:ascii="Times New Roman" w:hAnsi="Times New Roman" w:cs="Times New Roman"/>
          <w:b/>
        </w:rPr>
      </w:pPr>
    </w:p>
    <w:p w:rsidR="00547327" w:rsidRPr="004724DD" w:rsidRDefault="00547327" w:rsidP="00547327">
      <w:pPr>
        <w:rPr>
          <w:rFonts w:ascii="Times New Roman" w:hAnsi="Times New Roman" w:cs="Times New Roman"/>
          <w:i/>
          <w:sz w:val="24"/>
          <w:szCs w:val="24"/>
        </w:rPr>
      </w:pPr>
      <w:r w:rsidRPr="004724DD">
        <w:rPr>
          <w:rFonts w:ascii="Times New Roman" w:hAnsi="Times New Roman" w:cs="Times New Roman"/>
          <w:i/>
          <w:sz w:val="24"/>
          <w:szCs w:val="24"/>
        </w:rPr>
        <w:t>Nina Bauer</w:t>
      </w:r>
      <w:r>
        <w:rPr>
          <w:rFonts w:ascii="Times New Roman" w:hAnsi="Times New Roman" w:cs="Times New Roman"/>
          <w:i/>
          <w:sz w:val="24"/>
          <w:szCs w:val="24"/>
        </w:rPr>
        <w:t xml:space="preserve"> er</w:t>
      </w:r>
      <w:r w:rsidRPr="004724DD">
        <w:rPr>
          <w:rFonts w:ascii="Times New Roman" w:hAnsi="Times New Roman" w:cs="Times New Roman"/>
          <w:i/>
          <w:sz w:val="24"/>
          <w:szCs w:val="24"/>
        </w:rPr>
        <w:t xml:space="preserve"> cand.mag. i historie og museologi med speciale i rationering og ernæringsoplysning under besættelsen</w:t>
      </w:r>
      <w:r>
        <w:rPr>
          <w:rFonts w:ascii="Times New Roman" w:hAnsi="Times New Roman" w:cs="Times New Roman"/>
          <w:i/>
          <w:sz w:val="24"/>
          <w:szCs w:val="24"/>
        </w:rPr>
        <w:t>.</w:t>
      </w:r>
      <w:r w:rsidRPr="004724DD">
        <w:rPr>
          <w:rFonts w:ascii="Times New Roman" w:hAnsi="Times New Roman" w:cs="Times New Roman"/>
          <w:i/>
          <w:sz w:val="24"/>
          <w:szCs w:val="24"/>
        </w:rPr>
        <w:t xml:space="preserve"> </w:t>
      </w:r>
    </w:p>
    <w:p w:rsidR="00547327" w:rsidRPr="004724DD" w:rsidRDefault="00547327" w:rsidP="00547327">
      <w:pPr>
        <w:spacing w:line="276" w:lineRule="auto"/>
        <w:rPr>
          <w:rFonts w:ascii="Times New Roman" w:hAnsi="Times New Roman" w:cs="Times New Roman"/>
          <w:sz w:val="24"/>
          <w:szCs w:val="24"/>
        </w:rPr>
      </w:pPr>
      <w:r w:rsidRPr="004724DD">
        <w:rPr>
          <w:rFonts w:ascii="Times New Roman" w:hAnsi="Times New Roman" w:cs="Times New Roman"/>
          <w:sz w:val="24"/>
          <w:szCs w:val="24"/>
        </w:rPr>
        <w:t>Modstandskampens mænd og kvinder er alt andet end glemt. Men de fortjener at blive husket på den baggrund, der gør deres indsats enestående. Og som fremtidens museumsgæster kan opleve med al den teknologi, som et moderne museum kan byde på.</w:t>
      </w:r>
    </w:p>
    <w:p w:rsidR="00547327" w:rsidRPr="004724DD" w:rsidRDefault="00547327" w:rsidP="00547327">
      <w:pPr>
        <w:spacing w:line="276" w:lineRule="auto"/>
        <w:rPr>
          <w:rFonts w:ascii="Times New Roman" w:hAnsi="Times New Roman" w:cs="Times New Roman"/>
          <w:sz w:val="24"/>
          <w:szCs w:val="24"/>
        </w:rPr>
      </w:pPr>
      <w:r w:rsidRPr="004724DD">
        <w:rPr>
          <w:rFonts w:ascii="Times New Roman" w:hAnsi="Times New Roman" w:cs="Times New Roman"/>
          <w:sz w:val="24"/>
          <w:szCs w:val="24"/>
        </w:rPr>
        <w:t>Branden på Frihedsmuseet har givet anledning til en livlig diskussion om museets rolle i formidlingen af besættelsen. Nogle ønsker at genopføre museet i dets oprindelige form med fokus på modstandskampen. Andre ønsker det udvidet til et egentligt besættelsestidsmuseum.</w:t>
      </w:r>
    </w:p>
    <w:p w:rsidR="00547327" w:rsidRPr="004724DD" w:rsidRDefault="00547327" w:rsidP="00547327">
      <w:pPr>
        <w:spacing w:line="276" w:lineRule="auto"/>
        <w:rPr>
          <w:rFonts w:ascii="Times New Roman" w:hAnsi="Times New Roman" w:cs="Times New Roman"/>
          <w:sz w:val="24"/>
          <w:szCs w:val="24"/>
        </w:rPr>
      </w:pPr>
      <w:r w:rsidRPr="004724DD">
        <w:rPr>
          <w:rFonts w:ascii="Times New Roman" w:hAnsi="Times New Roman" w:cs="Times New Roman"/>
          <w:sz w:val="24"/>
          <w:szCs w:val="24"/>
        </w:rPr>
        <w:t xml:space="preserve">Blandt de sidste er Frihedsmuseets overinspektør Henrik Lundbak, Nationalmuseets direktør Per Kristian Madsen og forsknings- og formidlingschef Lene </w:t>
      </w:r>
      <w:proofErr w:type="spellStart"/>
      <w:r w:rsidRPr="004724DD">
        <w:rPr>
          <w:rFonts w:ascii="Times New Roman" w:hAnsi="Times New Roman" w:cs="Times New Roman"/>
          <w:sz w:val="24"/>
          <w:szCs w:val="24"/>
        </w:rPr>
        <w:t>Floris</w:t>
      </w:r>
      <w:proofErr w:type="spellEnd"/>
      <w:r w:rsidRPr="004724DD">
        <w:rPr>
          <w:rFonts w:ascii="Times New Roman" w:hAnsi="Times New Roman" w:cs="Times New Roman"/>
          <w:sz w:val="24"/>
          <w:szCs w:val="24"/>
        </w:rPr>
        <w:t xml:space="preserve">. I en kronik i Politiken 27. maj lægger de op til en revurdering af Frihedsmuseet, så frihedskæmpernes oldebørn også kan forstå de valg, der blev truffet i en vanskelig tid. Pointen er, at jo mere man skal forklare baggrunden for frihedskampen, jo mere nærmer man sig et egentligt museum for besættelsestiden. </w:t>
      </w:r>
      <w:r>
        <w:rPr>
          <w:rFonts w:ascii="Times New Roman" w:hAnsi="Times New Roman" w:cs="Times New Roman"/>
          <w:sz w:val="24"/>
          <w:szCs w:val="24"/>
        </w:rPr>
        <w:t>(…).</w:t>
      </w:r>
    </w:p>
    <w:p w:rsidR="00547327" w:rsidRPr="004724DD" w:rsidRDefault="00547327" w:rsidP="00547327">
      <w:pPr>
        <w:spacing w:line="276" w:lineRule="auto"/>
        <w:rPr>
          <w:rFonts w:ascii="Times New Roman" w:hAnsi="Times New Roman" w:cs="Times New Roman"/>
          <w:sz w:val="24"/>
          <w:szCs w:val="24"/>
        </w:rPr>
      </w:pPr>
      <w:r w:rsidRPr="004724DD">
        <w:rPr>
          <w:rFonts w:ascii="Times New Roman" w:hAnsi="Times New Roman" w:cs="Times New Roman"/>
          <w:sz w:val="24"/>
          <w:szCs w:val="24"/>
        </w:rPr>
        <w:t>Vil vi være tilfredse med, at denne opgave alene varetages af underholdningsindustrien med mere eller mindre kommercielle medieprodukter som fx Hvidsten Gruppen</w:t>
      </w:r>
      <w:r>
        <w:rPr>
          <w:rStyle w:val="Fodnotehenvisning"/>
          <w:rFonts w:ascii="Times New Roman" w:hAnsi="Times New Roman" w:cs="Times New Roman"/>
          <w:sz w:val="24"/>
          <w:szCs w:val="24"/>
        </w:rPr>
        <w:footnoteReference w:id="5"/>
      </w:r>
      <w:r w:rsidRPr="004724DD">
        <w:rPr>
          <w:rFonts w:ascii="Times New Roman" w:hAnsi="Times New Roman" w:cs="Times New Roman"/>
          <w:sz w:val="24"/>
          <w:szCs w:val="24"/>
        </w:rPr>
        <w:t xml:space="preserve"> og Matador? Dramatiserede fremstillinger går altid, hvor gode de end måtte være, på kompromis med historien. </w:t>
      </w:r>
      <w:r>
        <w:rPr>
          <w:rFonts w:ascii="Times New Roman" w:hAnsi="Times New Roman" w:cs="Times New Roman"/>
          <w:sz w:val="24"/>
          <w:szCs w:val="24"/>
        </w:rPr>
        <w:t>(…).</w:t>
      </w:r>
    </w:p>
    <w:p w:rsidR="00547327" w:rsidRPr="004724DD" w:rsidRDefault="00547327" w:rsidP="00547327">
      <w:pPr>
        <w:spacing w:line="276" w:lineRule="auto"/>
        <w:rPr>
          <w:rFonts w:ascii="Times New Roman" w:hAnsi="Times New Roman" w:cs="Times New Roman"/>
          <w:sz w:val="24"/>
          <w:szCs w:val="24"/>
        </w:rPr>
      </w:pPr>
      <w:r w:rsidRPr="004724DD">
        <w:rPr>
          <w:rFonts w:ascii="Times New Roman" w:hAnsi="Times New Roman" w:cs="Times New Roman"/>
          <w:sz w:val="24"/>
          <w:szCs w:val="24"/>
        </w:rPr>
        <w:t>Derfor skal formidlingen give plads til såvel den store historie om Anden Verdenskrig som den lille historie om dagligdagen i Danmark under besættelsen. Der er i løbet af de sidste 30 år lavet megen forskning, som nuancerer den opfattelse af besættelsestiden, som var gældende i 1945. Det giver mulighed for at inddrage nye emner og give flere vinkler på kendte problemstillinger. (…).</w:t>
      </w:r>
    </w:p>
    <w:p w:rsidR="00547327" w:rsidRPr="004724DD" w:rsidRDefault="00547327" w:rsidP="00547327">
      <w:pPr>
        <w:spacing w:line="276" w:lineRule="auto"/>
        <w:rPr>
          <w:rFonts w:ascii="Times New Roman" w:hAnsi="Times New Roman" w:cs="Times New Roman"/>
          <w:sz w:val="24"/>
          <w:szCs w:val="24"/>
        </w:rPr>
      </w:pPr>
      <w:r w:rsidRPr="004724DD">
        <w:rPr>
          <w:rFonts w:ascii="Times New Roman" w:hAnsi="Times New Roman" w:cs="Times New Roman"/>
          <w:sz w:val="24"/>
          <w:szCs w:val="24"/>
        </w:rPr>
        <w:t>Hverdagen under besættelsen adskilte sig væsentligt fra i dag. Gøremål og tekniske hjælpemidler i husholdningen, som vi tager for givet i dag, eksisterede enten ikke eller var underlagt restriktioner. Gasrationeringen betød fx, at man måtte holde omhyggeligt øje med forbruget, og nøje planlægge aktiviteter som opvask, madlavning og personlig hygiejne, så man brugte mindst mulig gas.</w:t>
      </w:r>
    </w:p>
    <w:p w:rsidR="00547327" w:rsidRPr="004724DD" w:rsidRDefault="00547327" w:rsidP="00547327">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724DD">
        <w:rPr>
          <w:rFonts w:ascii="Times New Roman" w:hAnsi="Times New Roman" w:cs="Times New Roman"/>
          <w:sz w:val="24"/>
          <w:szCs w:val="24"/>
        </w:rPr>
        <w:t>Vi kan i dag meget let komme til at drage konklusioner om besættelsestiden, der er farvet af vores viden om, hvad der siden skete.</w:t>
      </w:r>
    </w:p>
    <w:p w:rsidR="00547327" w:rsidRPr="00784E0F" w:rsidRDefault="00547327" w:rsidP="00547327">
      <w:pPr>
        <w:spacing w:line="276" w:lineRule="auto"/>
        <w:rPr>
          <w:rFonts w:ascii="Times New Roman" w:hAnsi="Times New Roman" w:cs="Times New Roman"/>
          <w:sz w:val="24"/>
          <w:szCs w:val="24"/>
        </w:rPr>
      </w:pPr>
      <w:r w:rsidRPr="004724DD">
        <w:rPr>
          <w:rFonts w:ascii="Times New Roman" w:hAnsi="Times New Roman" w:cs="Times New Roman"/>
          <w:sz w:val="24"/>
          <w:szCs w:val="24"/>
        </w:rPr>
        <w:t xml:space="preserve">Men såvel regering som individer plagedes daglig med spørgsmålene: Hvor længe vil krigen vare, og hvordan </w:t>
      </w:r>
      <w:r w:rsidRPr="00784E0F">
        <w:rPr>
          <w:rFonts w:ascii="Times New Roman" w:hAnsi="Times New Roman" w:cs="Times New Roman"/>
          <w:sz w:val="24"/>
          <w:szCs w:val="24"/>
        </w:rPr>
        <w:t>vil verden se ud, når den slutter? Disse var afgørende for de beslutninger, der blev taget. Det er derfor vigtigt, at man i formidlingen af besættelsestiden viser, hvordan fortolkningen af de fem forbandede år og deres aktører har udviklet sig.</w:t>
      </w:r>
    </w:p>
    <w:p w:rsidR="00547327" w:rsidRPr="00784E0F" w:rsidRDefault="00547327" w:rsidP="00547327">
      <w:pPr>
        <w:spacing w:line="276" w:lineRule="auto"/>
        <w:rPr>
          <w:rFonts w:ascii="Times New Roman" w:hAnsi="Times New Roman" w:cs="Times New Roman"/>
          <w:sz w:val="24"/>
          <w:szCs w:val="24"/>
        </w:rPr>
      </w:pPr>
      <w:r w:rsidRPr="00784E0F">
        <w:rPr>
          <w:rFonts w:ascii="Times New Roman" w:hAnsi="Times New Roman" w:cs="Times New Roman"/>
          <w:sz w:val="24"/>
          <w:szCs w:val="24"/>
        </w:rPr>
        <w:t xml:space="preserve">(…). Debatten viser, at modstandskampens mænd og kvinder er alt andet end glemt, tværtimod. Men de fortjener at blive husket på den baggrund, der gør deres indsats enestående. Og som fremtidens museumsgæster kan opleve med al den teknologi, som et moderne museum kan byde på. </w:t>
      </w:r>
    </w:p>
    <w:p w:rsidR="00547327" w:rsidRPr="00C93A2F" w:rsidRDefault="00547327" w:rsidP="00547327">
      <w:pPr>
        <w:pStyle w:val="Listeafsnit"/>
        <w:numPr>
          <w:ilvl w:val="0"/>
          <w:numId w:val="2"/>
        </w:numPr>
        <w:spacing w:line="276" w:lineRule="auto"/>
        <w:rPr>
          <w:rFonts w:ascii="Times New Roman" w:hAnsi="Times New Roman" w:cs="Times New Roman"/>
          <w:b/>
          <w:bCs/>
        </w:rPr>
      </w:pPr>
      <w:r w:rsidRPr="004724DD">
        <w:rPr>
          <w:rFonts w:ascii="Times New Roman" w:hAnsi="Times New Roman" w:cs="Times New Roman"/>
          <w:b/>
          <w:bCs/>
        </w:rPr>
        <w:lastRenderedPageBreak/>
        <w:t>F</w:t>
      </w:r>
      <w:r w:rsidRPr="004724DD">
        <w:rPr>
          <w:rFonts w:ascii="Times New Roman" w:hAnsi="Times New Roman" w:cs="Times New Roman"/>
          <w:b/>
          <w:bCs/>
          <w:color w:val="000000" w:themeColor="text1"/>
        </w:rPr>
        <w:t xml:space="preserve">ilmplakat til spillefilmen ’9. </w:t>
      </w:r>
      <w:r>
        <w:rPr>
          <w:rFonts w:ascii="Times New Roman" w:hAnsi="Times New Roman" w:cs="Times New Roman"/>
          <w:b/>
          <w:bCs/>
          <w:color w:val="000000" w:themeColor="text1"/>
        </w:rPr>
        <w:t>april</w:t>
      </w:r>
      <w:r w:rsidRPr="004724DD">
        <w:rPr>
          <w:rFonts w:ascii="Times New Roman" w:hAnsi="Times New Roman" w:cs="Times New Roman"/>
          <w:b/>
          <w:bCs/>
          <w:color w:val="000000" w:themeColor="text1"/>
        </w:rPr>
        <w:t>’: instruktør Roni Ezra/manuskript Tobias Lindholm, udgivet af Nordisk Film, 12. marts, 2015, 93 min.</w:t>
      </w:r>
    </w:p>
    <w:p w:rsidR="00547327" w:rsidRPr="00C93A2F" w:rsidRDefault="00547327" w:rsidP="00547327">
      <w:pPr>
        <w:pStyle w:val="Listeafsnit"/>
        <w:spacing w:line="276" w:lineRule="auto"/>
        <w:ind w:left="360"/>
        <w:jc w:val="center"/>
        <w:rPr>
          <w:rFonts w:ascii="Times New Roman" w:hAnsi="Times New Roman" w:cs="Times New Roman"/>
          <w:b/>
          <w:bCs/>
        </w:rPr>
      </w:pPr>
    </w:p>
    <w:p w:rsidR="00547327" w:rsidRDefault="00547327" w:rsidP="00547327">
      <w:pPr>
        <w:jc w:val="center"/>
      </w:pPr>
      <w:r>
        <w:fldChar w:fldCharType="begin"/>
      </w:r>
      <w:r>
        <w:instrText xml:space="preserve"> INCLUDEPICTURE "https://www.kino.dk/sites/default/files/styles/k_poster_big/public/movie-posters/9aprilplakat.jpg?itok=TMCTdiEO" \* MERGEFORMATINET </w:instrText>
      </w:r>
      <w:r>
        <w:fldChar w:fldCharType="separate"/>
      </w:r>
      <w:r>
        <w:rPr>
          <w:noProof/>
        </w:rPr>
        <w:drawing>
          <wp:inline distT="0" distB="0" distL="0" distR="0" wp14:anchorId="20A9622F" wp14:editId="1D2879F8">
            <wp:extent cx="5133314" cy="7700338"/>
            <wp:effectExtent l="0" t="0" r="0" b="0"/>
            <wp:docPr id="431976474" name="Billede 2" descr="Et billede, der indeholder tekst, Ansigt, plakat,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6474" name="Billede 2" descr="Et billede, der indeholder tekst, Ansigt, plakat, mennesk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7483" cy="7721592"/>
                    </a:xfrm>
                    <a:prstGeom prst="rect">
                      <a:avLst/>
                    </a:prstGeom>
                    <a:noFill/>
                    <a:ln>
                      <a:noFill/>
                    </a:ln>
                  </pic:spPr>
                </pic:pic>
              </a:graphicData>
            </a:graphic>
          </wp:inline>
        </w:drawing>
      </w:r>
      <w:r>
        <w:fldChar w:fldCharType="end"/>
      </w:r>
    </w:p>
    <w:sectPr w:rsidR="00547327" w:rsidSect="00D26B18">
      <w:headerReference w:type="default" r:id="rId12"/>
      <w:footerReference w:type="even" r:id="rId13"/>
      <w:footerReference w:type="default" r:id="rId14"/>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B18" w:rsidRDefault="00D26B18" w:rsidP="00547327">
      <w:pPr>
        <w:spacing w:after="0" w:line="240" w:lineRule="auto"/>
      </w:pPr>
      <w:r>
        <w:separator/>
      </w:r>
    </w:p>
  </w:endnote>
  <w:endnote w:type="continuationSeparator" w:id="0">
    <w:p w:rsidR="00D26B18" w:rsidRDefault="00D26B18" w:rsidP="0054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05554770"/>
      <w:docPartObj>
        <w:docPartGallery w:val="Page Numbers (Bottom of Page)"/>
        <w:docPartUnique/>
      </w:docPartObj>
    </w:sdtPr>
    <w:sdtContent>
      <w:p w:rsidR="00000000" w:rsidRDefault="00000000" w:rsidP="00D7631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000000" w:rsidRDefault="00000000" w:rsidP="00B118E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42020327"/>
      <w:docPartObj>
        <w:docPartGallery w:val="Page Numbers (Bottom of Page)"/>
        <w:docPartUnique/>
      </w:docPartObj>
    </w:sdtPr>
    <w:sdtContent>
      <w:p w:rsidR="00000000" w:rsidRDefault="00000000" w:rsidP="00D7631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rsidR="00000000" w:rsidRDefault="00000000" w:rsidP="00B118E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B18" w:rsidRDefault="00D26B18" w:rsidP="00547327">
      <w:pPr>
        <w:spacing w:after="0" w:line="240" w:lineRule="auto"/>
      </w:pPr>
      <w:r>
        <w:separator/>
      </w:r>
    </w:p>
  </w:footnote>
  <w:footnote w:type="continuationSeparator" w:id="0">
    <w:p w:rsidR="00D26B18" w:rsidRDefault="00D26B18" w:rsidP="00547327">
      <w:pPr>
        <w:spacing w:after="0" w:line="240" w:lineRule="auto"/>
      </w:pPr>
      <w:r>
        <w:continuationSeparator/>
      </w:r>
    </w:p>
  </w:footnote>
  <w:footnote w:id="1">
    <w:p w:rsidR="00547327" w:rsidRPr="00980089" w:rsidRDefault="00547327" w:rsidP="00547327">
      <w:pPr>
        <w:pStyle w:val="Fodnotetekst"/>
        <w:rPr>
          <w:rFonts w:ascii="Times New Roman" w:hAnsi="Times New Roman" w:cs="Times New Roman"/>
        </w:rPr>
      </w:pPr>
      <w:r w:rsidRPr="00980089">
        <w:rPr>
          <w:rStyle w:val="Fodnotehenvisning"/>
          <w:rFonts w:ascii="Times New Roman" w:hAnsi="Times New Roman" w:cs="Times New Roman"/>
          <w:color w:val="000000" w:themeColor="text1"/>
        </w:rPr>
        <w:footnoteRef/>
      </w:r>
      <w:r w:rsidRPr="00980089">
        <w:rPr>
          <w:rFonts w:ascii="Times New Roman" w:hAnsi="Times New Roman" w:cs="Times New Roman"/>
          <w:color w:val="000000" w:themeColor="text1"/>
        </w:rPr>
        <w:t xml:space="preserve"> </w:t>
      </w:r>
      <w:r w:rsidRPr="00980089">
        <w:rPr>
          <w:rFonts w:ascii="Times New Roman" w:hAnsi="Times New Roman" w:cs="Times New Roman"/>
          <w:color w:val="000000" w:themeColor="text1"/>
          <w:shd w:val="clear" w:color="auto" w:fill="FFFFFF"/>
        </w:rPr>
        <w:t>Moralisme</w:t>
      </w:r>
      <w:r>
        <w:rPr>
          <w:rFonts w:ascii="Times New Roman" w:hAnsi="Times New Roman" w:cs="Times New Roman"/>
          <w:color w:val="000000" w:themeColor="text1"/>
          <w:shd w:val="clear" w:color="auto" w:fill="FFFFFF"/>
        </w:rPr>
        <w:t xml:space="preserve">: </w:t>
      </w:r>
      <w:r w:rsidRPr="00980089">
        <w:rPr>
          <w:rFonts w:ascii="Times New Roman" w:hAnsi="Times New Roman" w:cs="Times New Roman"/>
          <w:color w:val="000000" w:themeColor="text1"/>
          <w:shd w:val="clear" w:color="auto" w:fill="FFFFFF"/>
        </w:rPr>
        <w:t>en stærk, ensidig og ofte selvretfærdig betoning af moral</w:t>
      </w:r>
    </w:p>
  </w:footnote>
  <w:footnote w:id="2">
    <w:p w:rsidR="00547327" w:rsidRPr="00980089" w:rsidRDefault="00547327" w:rsidP="00547327">
      <w:pPr>
        <w:pStyle w:val="Fodnotetekst"/>
        <w:rPr>
          <w:rFonts w:ascii="Times New Roman" w:hAnsi="Times New Roman" w:cs="Times New Roman"/>
        </w:rPr>
      </w:pPr>
      <w:r w:rsidRPr="00980089">
        <w:rPr>
          <w:rStyle w:val="Fodnotehenvisning"/>
          <w:rFonts w:ascii="Times New Roman" w:hAnsi="Times New Roman" w:cs="Times New Roman"/>
        </w:rPr>
        <w:footnoteRef/>
      </w:r>
      <w:r w:rsidRPr="00980089">
        <w:rPr>
          <w:rFonts w:ascii="Times New Roman" w:hAnsi="Times New Roman" w:cs="Times New Roman"/>
        </w:rPr>
        <w:t xml:space="preserve"> Dansk Kommunistisk Parti</w:t>
      </w:r>
    </w:p>
  </w:footnote>
  <w:footnote w:id="3">
    <w:p w:rsidR="00547327" w:rsidRPr="00980089" w:rsidRDefault="00547327" w:rsidP="00547327">
      <w:pPr>
        <w:pStyle w:val="Fodnotetekst"/>
        <w:rPr>
          <w:rFonts w:ascii="Times New Roman" w:hAnsi="Times New Roman" w:cs="Times New Roman"/>
        </w:rPr>
      </w:pPr>
      <w:r w:rsidRPr="00980089">
        <w:rPr>
          <w:rStyle w:val="Fodnotehenvisning"/>
          <w:rFonts w:ascii="Times New Roman" w:hAnsi="Times New Roman" w:cs="Times New Roman"/>
        </w:rPr>
        <w:footnoteRef/>
      </w:r>
      <w:r w:rsidRPr="00980089">
        <w:rPr>
          <w:rFonts w:ascii="Times New Roman" w:hAnsi="Times New Roman" w:cs="Times New Roman"/>
        </w:rPr>
        <w:t xml:space="preserve"> Dansk samling var et politisk parti stiftet i 1936, partiet var aktivt i modstandsbevægelsen</w:t>
      </w:r>
    </w:p>
  </w:footnote>
  <w:footnote w:id="4">
    <w:p w:rsidR="00547327" w:rsidRDefault="00547327" w:rsidP="00547327">
      <w:pPr>
        <w:pStyle w:val="Fodnotetekst"/>
      </w:pPr>
      <w:r w:rsidRPr="00980089">
        <w:rPr>
          <w:rStyle w:val="Fodnotehenvisning"/>
          <w:rFonts w:ascii="Times New Roman" w:hAnsi="Times New Roman" w:cs="Times New Roman"/>
        </w:rPr>
        <w:footnoteRef/>
      </w:r>
      <w:r w:rsidRPr="00980089">
        <w:rPr>
          <w:rFonts w:ascii="Times New Roman" w:hAnsi="Times New Roman" w:cs="Times New Roman"/>
        </w:rPr>
        <w:t xml:space="preserve"> Konservativ Ungdom</w:t>
      </w:r>
    </w:p>
  </w:footnote>
  <w:footnote w:id="5">
    <w:p w:rsidR="00547327" w:rsidRPr="004724DD" w:rsidRDefault="00547327" w:rsidP="00547327">
      <w:pPr>
        <w:pStyle w:val="Fodnotetekst"/>
        <w:rPr>
          <w:rFonts w:ascii="Times New Roman" w:hAnsi="Times New Roman" w:cs="Times New Roman"/>
        </w:rPr>
      </w:pPr>
      <w:r w:rsidRPr="004724DD">
        <w:rPr>
          <w:rStyle w:val="Fodnotehenvisning"/>
          <w:rFonts w:ascii="Times New Roman" w:hAnsi="Times New Roman" w:cs="Times New Roman"/>
        </w:rPr>
        <w:footnoteRef/>
      </w:r>
      <w:r w:rsidRPr="004724DD">
        <w:rPr>
          <w:rFonts w:ascii="Times New Roman" w:hAnsi="Times New Roman" w:cs="Times New Roman"/>
        </w:rPr>
        <w:t xml:space="preserve"> Hvidsten Gruppen er en spillefilm fra 2012 omhandlende besættelsestiden, med fokus på modstands</w:t>
      </w:r>
      <w:r>
        <w:rPr>
          <w:rFonts w:ascii="Times New Roman" w:hAnsi="Times New Roman" w:cs="Times New Roman"/>
        </w:rPr>
        <w:t>bevægelsen</w:t>
      </w:r>
      <w:r w:rsidRPr="004724DD">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124EE7" w:rsidRDefault="00000000" w:rsidP="00D4246C">
    <w:pPr>
      <w:pStyle w:val="Sidehoved"/>
      <w:jc w:val="right"/>
      <w:rPr>
        <w:sz w:val="16"/>
        <w:szCs w:val="16"/>
      </w:rPr>
    </w:pPr>
    <w:r w:rsidRPr="00124EE7">
      <w:rPr>
        <w:sz w:val="16"/>
        <w:szCs w:val="16"/>
      </w:rPr>
      <w:t>Historie</w:t>
    </w:r>
    <w:r w:rsidRPr="00124EE7">
      <w:rPr>
        <w:sz w:val="16"/>
        <w:szCs w:val="16"/>
      </w:rPr>
      <w:t>eksamen</w:t>
    </w:r>
    <w:r>
      <w:rPr>
        <w:sz w:val="16"/>
        <w:szCs w:val="16"/>
      </w:rPr>
      <w:t xml:space="preserve">, SGY, </w:t>
    </w:r>
    <w:r w:rsidRPr="00124EE7">
      <w:rPr>
        <w:sz w:val="16"/>
        <w:szCs w:val="16"/>
      </w:rPr>
      <w:t>202</w:t>
    </w:r>
    <w:r w:rsidR="00547327">
      <w:rPr>
        <w:sz w:val="16"/>
        <w:szCs w:val="16"/>
      </w:rPr>
      <w:t>3</w:t>
    </w:r>
  </w:p>
  <w:p w:rsidR="00000000" w:rsidRDefault="00000000" w:rsidP="00D4246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0941"/>
    <w:multiLevelType w:val="hybridMultilevel"/>
    <w:tmpl w:val="31ACF1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F1966D0"/>
    <w:multiLevelType w:val="hybridMultilevel"/>
    <w:tmpl w:val="253E19B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404302535">
    <w:abstractNumId w:val="0"/>
  </w:num>
  <w:num w:numId="2" w16cid:durableId="34767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27"/>
    <w:rsid w:val="00547327"/>
    <w:rsid w:val="00D26B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0118304"/>
  <w15:chartTrackingRefBased/>
  <w15:docId w15:val="{BAC2375B-A9C8-D04F-B3F7-488F620D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27"/>
    <w:pPr>
      <w:spacing w:after="160" w:line="259" w:lineRule="auto"/>
    </w:pPr>
    <w:rPr>
      <w:kern w:val="0"/>
      <w:sz w:val="22"/>
      <w:szCs w:val="2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4732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47327"/>
    <w:rPr>
      <w:kern w:val="0"/>
      <w:sz w:val="22"/>
      <w:szCs w:val="22"/>
      <w14:ligatures w14:val="none"/>
    </w:rPr>
  </w:style>
  <w:style w:type="paragraph" w:styleId="Sidefod">
    <w:name w:val="footer"/>
    <w:basedOn w:val="Normal"/>
    <w:link w:val="SidefodTegn"/>
    <w:uiPriority w:val="99"/>
    <w:unhideWhenUsed/>
    <w:rsid w:val="005473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47327"/>
    <w:rPr>
      <w:kern w:val="0"/>
      <w:sz w:val="22"/>
      <w:szCs w:val="22"/>
      <w14:ligatures w14:val="none"/>
    </w:rPr>
  </w:style>
  <w:style w:type="table" w:styleId="Tabel-Gitter">
    <w:name w:val="Table Grid"/>
    <w:basedOn w:val="Tabel-Normal"/>
    <w:uiPriority w:val="39"/>
    <w:rsid w:val="0054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47327"/>
    <w:pPr>
      <w:spacing w:after="0" w:line="240" w:lineRule="auto"/>
      <w:ind w:left="720"/>
      <w:contextualSpacing/>
    </w:pPr>
    <w:rPr>
      <w:kern w:val="2"/>
      <w:sz w:val="24"/>
      <w:szCs w:val="24"/>
      <w14:ligatures w14:val="standardContextual"/>
    </w:rPr>
  </w:style>
  <w:style w:type="character" w:styleId="Hyperlink">
    <w:name w:val="Hyperlink"/>
    <w:basedOn w:val="Standardskrifttypeiafsnit"/>
    <w:uiPriority w:val="99"/>
    <w:unhideWhenUsed/>
    <w:rsid w:val="00547327"/>
    <w:rPr>
      <w:color w:val="0563C1" w:themeColor="hyperlink"/>
      <w:u w:val="single"/>
    </w:rPr>
  </w:style>
  <w:style w:type="character" w:styleId="Sidetal">
    <w:name w:val="page number"/>
    <w:basedOn w:val="Standardskrifttypeiafsnit"/>
    <w:uiPriority w:val="99"/>
    <w:semiHidden/>
    <w:unhideWhenUsed/>
    <w:rsid w:val="00547327"/>
  </w:style>
  <w:style w:type="paragraph" w:styleId="Fodnotetekst">
    <w:name w:val="footnote text"/>
    <w:basedOn w:val="Normal"/>
    <w:link w:val="FodnotetekstTegn"/>
    <w:uiPriority w:val="99"/>
    <w:semiHidden/>
    <w:unhideWhenUsed/>
    <w:rsid w:val="0054732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47327"/>
    <w:rPr>
      <w:kern w:val="0"/>
      <w:sz w:val="20"/>
      <w:szCs w:val="20"/>
      <w14:ligatures w14:val="none"/>
    </w:rPr>
  </w:style>
  <w:style w:type="character" w:styleId="Fodnotehenvisning">
    <w:name w:val="footnote reference"/>
    <w:basedOn w:val="Standardskrifttypeiafsnit"/>
    <w:uiPriority w:val="99"/>
    <w:semiHidden/>
    <w:unhideWhenUsed/>
    <w:rsid w:val="00547327"/>
    <w:rPr>
      <w:vertAlign w:val="superscript"/>
    </w:rPr>
  </w:style>
  <w:style w:type="character" w:styleId="Linjenummer">
    <w:name w:val="line number"/>
    <w:basedOn w:val="Standardskrifttypeiafsnit"/>
    <w:uiPriority w:val="99"/>
    <w:semiHidden/>
    <w:unhideWhenUsed/>
    <w:rsid w:val="0054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lingske.dk/kronikker/kan-hvidsten-gruppen-og-matador-alene-oplyse-om-besaettels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formation.dk/debat/2003/10/fogh-daemoniserer-historie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kino.dk/film/9/9/9-april"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1626</Words>
  <Characters>9920</Characters>
  <Application>Microsoft Office Word</Application>
  <DocSecurity>0</DocSecurity>
  <Lines>82</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1</cp:revision>
  <dcterms:created xsi:type="dcterms:W3CDTF">2024-01-02T17:06:00Z</dcterms:created>
  <dcterms:modified xsi:type="dcterms:W3CDTF">2024-01-02T17:07:00Z</dcterms:modified>
</cp:coreProperties>
</file>