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3C5660" w14:textId="77777777" w:rsidR="00E621AB" w:rsidRDefault="0079060C" w:rsidP="00F43E56">
      <w:pPr>
        <w:pStyle w:val="Overskrift1"/>
      </w:pPr>
      <w:r>
        <w:t xml:space="preserve">Tema: </w:t>
      </w:r>
      <w:r w:rsidR="00F033F8">
        <w:t>Udvikling – sårbarhed og resiliens</w:t>
      </w:r>
      <w:r>
        <w:br/>
      </w:r>
    </w:p>
    <w:p w14:paraId="2DCA631D" w14:textId="1EF4E3CE" w:rsidR="00386114" w:rsidRDefault="00F033F8" w:rsidP="00F43E56">
      <w:pPr>
        <w:pStyle w:val="Listeafsnit"/>
        <w:numPr>
          <w:ilvl w:val="0"/>
          <w:numId w:val="2"/>
        </w:numPr>
      </w:pPr>
      <w:bookmarkStart w:id="0" w:name="_Hlk146883231"/>
      <w:r>
        <w:t xml:space="preserve">Gør rede for </w:t>
      </w:r>
      <w:r w:rsidR="00754D6C">
        <w:t>2-3</w:t>
      </w:r>
      <w:r>
        <w:t xml:space="preserve"> psykologiske problemstillinger i bilagene</w:t>
      </w:r>
      <w:bookmarkStart w:id="1" w:name="_Hlk146883109"/>
      <w:r w:rsidR="00A136DB">
        <w:t>. N</w:t>
      </w:r>
      <w:r w:rsidR="00754D6C">
        <w:t xml:space="preserve">ævn kort hvilke af </w:t>
      </w:r>
      <w:r>
        <w:t>de psykologiske teorier, som du vil a</w:t>
      </w:r>
      <w:r w:rsidR="00386114">
        <w:t>nvende</w:t>
      </w:r>
      <w:r w:rsidR="00754D6C">
        <w:t xml:space="preserve"> til besvarelse af problemstillingerne</w:t>
      </w:r>
      <w:r w:rsidR="00386114">
        <w:t xml:space="preserve"> i det næste spørgsmål</w:t>
      </w:r>
      <w:r w:rsidR="00F43E56">
        <w:t>.</w:t>
      </w:r>
      <w:r w:rsidR="00F43E56">
        <w:br/>
      </w:r>
      <w:bookmarkEnd w:id="1"/>
    </w:p>
    <w:p w14:paraId="5B2C66DE" w14:textId="2B7EF6BE" w:rsidR="00A136DB" w:rsidRDefault="00A136DB" w:rsidP="00A136DB">
      <w:pPr>
        <w:pStyle w:val="Listeafsnit"/>
        <w:numPr>
          <w:ilvl w:val="0"/>
          <w:numId w:val="2"/>
        </w:numPr>
        <w:spacing w:line="256" w:lineRule="auto"/>
      </w:pPr>
      <w:r>
        <w:t>Udvælg relevante psykologiske teorier og begreber, og anvend dem på bilag 1</w:t>
      </w:r>
      <w:r>
        <w:t>.</w:t>
      </w:r>
    </w:p>
    <w:p w14:paraId="484918E4" w14:textId="47162628" w:rsidR="00386114" w:rsidRDefault="00754D6C" w:rsidP="00A136DB">
      <w:pPr>
        <w:pStyle w:val="Listeafsnit"/>
        <w:spacing w:line="256" w:lineRule="auto"/>
      </w:pPr>
      <w:r>
        <w:t xml:space="preserve">Giv </w:t>
      </w:r>
      <w:r w:rsidR="00A136DB">
        <w:t xml:space="preserve">desuden </w:t>
      </w:r>
      <w:r>
        <w:t>en kort forklaring og vurdering af undersøgelsen i bilag 2</w:t>
      </w:r>
      <w:r>
        <w:br/>
      </w:r>
    </w:p>
    <w:p w14:paraId="374CB600" w14:textId="6CFAA1E0" w:rsidR="00E621AB" w:rsidRDefault="00754D6C" w:rsidP="00F43E56">
      <w:pPr>
        <w:pStyle w:val="Listeafsnit"/>
        <w:numPr>
          <w:ilvl w:val="0"/>
          <w:numId w:val="2"/>
        </w:numPr>
      </w:pPr>
      <w:r>
        <w:t xml:space="preserve">Inddrag ovenstående og anden relevant psykologiske teori i en diskussion af, hvordan </w:t>
      </w:r>
      <w:r w:rsidR="007C5EBC">
        <w:t>man</w:t>
      </w:r>
      <w:r w:rsidR="00277E6A">
        <w:t xml:space="preserve"> kan hjælpe børn som Mai</w:t>
      </w:r>
      <w:r w:rsidR="0079060C">
        <w:t>a;</w:t>
      </w:r>
      <w:r w:rsidR="007C5EBC">
        <w:t xml:space="preserve"> og </w:t>
      </w:r>
      <w:r w:rsidR="0079060C">
        <w:t xml:space="preserve">giv en </w:t>
      </w:r>
      <w:r w:rsidR="007C5EBC">
        <w:t>vurder</w:t>
      </w:r>
      <w:r w:rsidR="0079060C">
        <w:t>ing af</w:t>
      </w:r>
      <w:r w:rsidR="007C5EBC">
        <w:t xml:space="preserve"> hv</w:t>
      </w:r>
      <w:r w:rsidR="00386114">
        <w:t xml:space="preserve">ad der har betydning for at børn klarer sig godt i voksenlivet på trods af omsorgssvigt. </w:t>
      </w:r>
    </w:p>
    <w:bookmarkEnd w:id="0"/>
    <w:p w14:paraId="12F00ECC" w14:textId="37C2A1F3" w:rsidR="00E91ECB" w:rsidRDefault="00E91ECB">
      <w:r>
        <w:br w:type="page"/>
      </w:r>
    </w:p>
    <w:p w14:paraId="58B2BFC2" w14:textId="39DDF440" w:rsidR="00E91ECB" w:rsidRDefault="007C5EBC">
      <w:r>
        <w:lastRenderedPageBreak/>
        <w:t>Bilag 1</w:t>
      </w:r>
      <w:r w:rsidR="00E621AB">
        <w:t xml:space="preserve"> </w:t>
      </w:r>
    </w:p>
    <w:tbl>
      <w:tblPr>
        <w:tblStyle w:val="Tabel-Gitter"/>
        <w:tblW w:w="9765" w:type="dxa"/>
        <w:tblLook w:val="04A0" w:firstRow="1" w:lastRow="0" w:firstColumn="1" w:lastColumn="0" w:noHBand="0" w:noVBand="1"/>
      </w:tblPr>
      <w:tblGrid>
        <w:gridCol w:w="440"/>
        <w:gridCol w:w="9854"/>
      </w:tblGrid>
      <w:tr w:rsidR="00E91ECB" w14:paraId="0D5D93DB" w14:textId="77777777" w:rsidTr="00E91ECB">
        <w:tc>
          <w:tcPr>
            <w:tcW w:w="562" w:type="dxa"/>
          </w:tcPr>
          <w:p w14:paraId="1074A768" w14:textId="77777777" w:rsidR="00E91ECB" w:rsidRDefault="00E91ECB"/>
          <w:p w14:paraId="4B85749B" w14:textId="77777777" w:rsidR="00E91ECB" w:rsidRDefault="00E91ECB"/>
          <w:p w14:paraId="2F69C8CC" w14:textId="77777777" w:rsidR="00E91ECB" w:rsidRDefault="00E91ECB"/>
          <w:p w14:paraId="76DCBF74" w14:textId="77777777" w:rsidR="00E91ECB" w:rsidRDefault="00E91ECB"/>
          <w:p w14:paraId="4585ECD2" w14:textId="77777777" w:rsidR="00E91ECB" w:rsidRDefault="00E91ECB"/>
          <w:p w14:paraId="189CEF72" w14:textId="77777777" w:rsidR="00E91ECB" w:rsidRDefault="00E91ECB"/>
          <w:p w14:paraId="643E0A43" w14:textId="77777777" w:rsidR="00E91ECB" w:rsidRDefault="00E91ECB"/>
          <w:p w14:paraId="5284EB2A" w14:textId="77777777" w:rsidR="00E91ECB" w:rsidRDefault="00E91ECB"/>
          <w:p w14:paraId="099AE20B" w14:textId="77777777" w:rsidR="00E91ECB" w:rsidRDefault="00E91ECB"/>
          <w:p w14:paraId="1076EC5A" w14:textId="77777777" w:rsidR="00E91ECB" w:rsidRDefault="00E91ECB"/>
          <w:p w14:paraId="22A01930" w14:textId="77777777" w:rsidR="00E91ECB" w:rsidRDefault="00E91ECB"/>
          <w:p w14:paraId="6F9DE9D7" w14:textId="77777777" w:rsidR="00E91ECB" w:rsidRDefault="00E91ECB"/>
          <w:p w14:paraId="3331DBB9" w14:textId="77777777" w:rsidR="00E91ECB" w:rsidRDefault="00E91ECB">
            <w:r>
              <w:t>1</w:t>
            </w:r>
          </w:p>
          <w:p w14:paraId="609244A6" w14:textId="77777777" w:rsidR="00E91ECB" w:rsidRDefault="00E91ECB"/>
          <w:p w14:paraId="1CB62FE2" w14:textId="77777777" w:rsidR="00E91ECB" w:rsidRDefault="00E91ECB"/>
          <w:p w14:paraId="030F1F65" w14:textId="77777777" w:rsidR="00E91ECB" w:rsidRDefault="00E91ECB"/>
          <w:p w14:paraId="49A7A1EC" w14:textId="77777777" w:rsidR="00E91ECB" w:rsidRDefault="00E91ECB"/>
          <w:p w14:paraId="5950FCD0" w14:textId="77777777" w:rsidR="00E91ECB" w:rsidRDefault="00E91ECB"/>
          <w:p w14:paraId="75EC3AE0" w14:textId="77777777" w:rsidR="00E91ECB" w:rsidRDefault="00E91ECB"/>
          <w:p w14:paraId="24B49AFC" w14:textId="77777777" w:rsidR="00E91ECB" w:rsidRDefault="00E91ECB"/>
          <w:p w14:paraId="0A353535" w14:textId="77777777" w:rsidR="00E91ECB" w:rsidRDefault="00E91ECB"/>
          <w:p w14:paraId="5A973535" w14:textId="77777777" w:rsidR="00E91ECB" w:rsidRDefault="00E91ECB"/>
          <w:p w14:paraId="54E1CEAB" w14:textId="77777777" w:rsidR="00E91ECB" w:rsidRDefault="00E91ECB"/>
          <w:p w14:paraId="39BEEAD5" w14:textId="77777777" w:rsidR="00E91ECB" w:rsidRDefault="00E91ECB"/>
          <w:p w14:paraId="00F36D5D" w14:textId="77777777" w:rsidR="00E91ECB" w:rsidRDefault="00E91ECB"/>
          <w:p w14:paraId="4E8815BC" w14:textId="77777777" w:rsidR="00E91ECB" w:rsidRDefault="00E91ECB">
            <w:r>
              <w:t>10</w:t>
            </w:r>
          </w:p>
          <w:p w14:paraId="5A73442E" w14:textId="77777777" w:rsidR="00E91ECB" w:rsidRDefault="00E91ECB"/>
          <w:p w14:paraId="3AE5897F" w14:textId="77777777" w:rsidR="00E91ECB" w:rsidRDefault="00E91ECB"/>
          <w:p w14:paraId="1BD29EC6" w14:textId="77777777" w:rsidR="00E91ECB" w:rsidRDefault="00E91ECB"/>
          <w:p w14:paraId="7BD5C181" w14:textId="77777777" w:rsidR="00E91ECB" w:rsidRDefault="00E91ECB"/>
          <w:p w14:paraId="48E96883" w14:textId="77777777" w:rsidR="00E91ECB" w:rsidRDefault="00E91ECB"/>
          <w:p w14:paraId="729834B9" w14:textId="77777777" w:rsidR="00E91ECB" w:rsidRDefault="00E91ECB"/>
          <w:p w14:paraId="26F805B1" w14:textId="77777777" w:rsidR="00E91ECB" w:rsidRDefault="00E91ECB"/>
          <w:p w14:paraId="3C444F55" w14:textId="77777777" w:rsidR="00E91ECB" w:rsidRDefault="00E91ECB"/>
          <w:p w14:paraId="71C3BCF8" w14:textId="77777777" w:rsidR="00E91ECB" w:rsidRDefault="00E91ECB"/>
          <w:p w14:paraId="048CD004" w14:textId="77777777" w:rsidR="00E91ECB" w:rsidRDefault="00E91ECB"/>
          <w:p w14:paraId="20F661ED" w14:textId="77777777" w:rsidR="00E91ECB" w:rsidRDefault="00E91ECB"/>
          <w:p w14:paraId="4EA885FB" w14:textId="77777777" w:rsidR="00E91ECB" w:rsidRDefault="00E91ECB"/>
          <w:p w14:paraId="62DBD0D9" w14:textId="77777777" w:rsidR="00E91ECB" w:rsidRDefault="00E91ECB"/>
          <w:p w14:paraId="50C42B3D" w14:textId="77777777" w:rsidR="00E91ECB" w:rsidRDefault="00E91ECB"/>
          <w:p w14:paraId="494F4297" w14:textId="086BDBB6" w:rsidR="00E91ECB" w:rsidRDefault="00E91ECB">
            <w:r>
              <w:t>20</w:t>
            </w:r>
          </w:p>
        </w:tc>
        <w:tc>
          <w:tcPr>
            <w:tcW w:w="9203" w:type="dxa"/>
          </w:tcPr>
          <w:p w14:paraId="00BA7D17" w14:textId="2C2F4D8A" w:rsidR="00E91ECB" w:rsidRDefault="00E91ECB">
            <w:r>
              <w:rPr>
                <w:noProof/>
                <w:lang w:eastAsia="da-DK"/>
              </w:rPr>
              <w:drawing>
                <wp:inline distT="0" distB="0" distL="0" distR="0" wp14:anchorId="2DBE62DA" wp14:editId="03755079">
                  <wp:extent cx="6120130" cy="7715250"/>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20130" cy="7715250"/>
                          </a:xfrm>
                          <a:prstGeom prst="rect">
                            <a:avLst/>
                          </a:prstGeom>
                        </pic:spPr>
                      </pic:pic>
                    </a:graphicData>
                  </a:graphic>
                </wp:inline>
              </w:drawing>
            </w:r>
          </w:p>
        </w:tc>
      </w:tr>
      <w:tr w:rsidR="00E91ECB" w14:paraId="4378747F" w14:textId="77777777" w:rsidTr="00E91ECB">
        <w:tc>
          <w:tcPr>
            <w:tcW w:w="562" w:type="dxa"/>
          </w:tcPr>
          <w:p w14:paraId="0993E219" w14:textId="77777777" w:rsidR="00E91ECB" w:rsidRDefault="00E91ECB"/>
          <w:p w14:paraId="32E6F126" w14:textId="77777777" w:rsidR="00E91ECB" w:rsidRDefault="00E91ECB"/>
          <w:p w14:paraId="7DCEDE66" w14:textId="77777777" w:rsidR="00E91ECB" w:rsidRDefault="00E91ECB"/>
          <w:p w14:paraId="48B99D6A" w14:textId="77777777" w:rsidR="00E91ECB" w:rsidRDefault="00E91ECB"/>
          <w:p w14:paraId="0025C157" w14:textId="77777777" w:rsidR="00E91ECB" w:rsidRDefault="00E91ECB"/>
          <w:p w14:paraId="437EF372" w14:textId="77777777" w:rsidR="00E91ECB" w:rsidRDefault="00E91ECB"/>
          <w:p w14:paraId="6CB7BF72" w14:textId="77777777" w:rsidR="00E91ECB" w:rsidRDefault="00E91ECB"/>
          <w:p w14:paraId="6E927882" w14:textId="77777777" w:rsidR="00E91ECB" w:rsidRDefault="00E91ECB"/>
          <w:p w14:paraId="431A9C43" w14:textId="77777777" w:rsidR="00E91ECB" w:rsidRDefault="00E91ECB"/>
          <w:p w14:paraId="1E162E3C" w14:textId="77777777" w:rsidR="00E91ECB" w:rsidRDefault="00E91ECB">
            <w:r>
              <w:t>30</w:t>
            </w:r>
          </w:p>
          <w:p w14:paraId="7CBE2D2A" w14:textId="77777777" w:rsidR="00E91ECB" w:rsidRDefault="00E91ECB"/>
          <w:p w14:paraId="3B374452" w14:textId="77777777" w:rsidR="00E91ECB" w:rsidRDefault="00E91ECB"/>
          <w:p w14:paraId="33F78558" w14:textId="77777777" w:rsidR="00E91ECB" w:rsidRDefault="00E91ECB"/>
          <w:p w14:paraId="16EFA3D5" w14:textId="77777777" w:rsidR="00E91ECB" w:rsidRDefault="00E91ECB"/>
          <w:p w14:paraId="232CF18E" w14:textId="77777777" w:rsidR="00E91ECB" w:rsidRDefault="00E91ECB"/>
          <w:p w14:paraId="1D2D52FF" w14:textId="77777777" w:rsidR="00E91ECB" w:rsidRDefault="00E91ECB"/>
          <w:p w14:paraId="1C50D5D3" w14:textId="77777777" w:rsidR="00E91ECB" w:rsidRDefault="00E91ECB"/>
          <w:p w14:paraId="62F5C050" w14:textId="77777777" w:rsidR="00E91ECB" w:rsidRDefault="00E91ECB"/>
          <w:p w14:paraId="06F19378" w14:textId="77777777" w:rsidR="00E91ECB" w:rsidRDefault="00E91ECB"/>
          <w:p w14:paraId="7F0BEF11" w14:textId="77777777" w:rsidR="00E91ECB" w:rsidRDefault="00E91ECB"/>
          <w:p w14:paraId="1FE4D7C8" w14:textId="77777777" w:rsidR="00E91ECB" w:rsidRDefault="00E91ECB"/>
          <w:p w14:paraId="3596541E" w14:textId="4179FAE0" w:rsidR="00E91ECB" w:rsidRDefault="00E91ECB"/>
          <w:p w14:paraId="7F9A283B" w14:textId="58065CDD" w:rsidR="00E91ECB" w:rsidRDefault="00E91ECB"/>
          <w:p w14:paraId="072566D3" w14:textId="77777777" w:rsidR="00E91ECB" w:rsidRDefault="00E91ECB"/>
          <w:p w14:paraId="3FEDE0AF" w14:textId="77777777" w:rsidR="00E91ECB" w:rsidRDefault="00E91ECB"/>
          <w:p w14:paraId="4912579B" w14:textId="77777777" w:rsidR="00E91ECB" w:rsidRDefault="00E91ECB">
            <w:r>
              <w:t>40</w:t>
            </w:r>
          </w:p>
          <w:p w14:paraId="246DFA7D" w14:textId="77777777" w:rsidR="00E91ECB" w:rsidRDefault="00E91ECB"/>
          <w:p w14:paraId="73ADA10E" w14:textId="77777777" w:rsidR="00E91ECB" w:rsidRDefault="00E91ECB"/>
          <w:p w14:paraId="4C7AE916" w14:textId="77777777" w:rsidR="00E91ECB" w:rsidRDefault="00E91ECB"/>
          <w:p w14:paraId="752854E7" w14:textId="77777777" w:rsidR="00E91ECB" w:rsidRDefault="00E91ECB"/>
          <w:p w14:paraId="7C51A77D" w14:textId="77777777" w:rsidR="00E91ECB" w:rsidRDefault="00E91ECB"/>
          <w:p w14:paraId="29ABFD29" w14:textId="77777777" w:rsidR="00E91ECB" w:rsidRDefault="00E91ECB"/>
          <w:p w14:paraId="338837A8" w14:textId="77777777" w:rsidR="00E91ECB" w:rsidRDefault="00E91ECB"/>
          <w:p w14:paraId="2B1A8913" w14:textId="77777777" w:rsidR="00E91ECB" w:rsidRDefault="00E91ECB"/>
          <w:p w14:paraId="68F334D3" w14:textId="77777777" w:rsidR="00E91ECB" w:rsidRDefault="00E91ECB"/>
          <w:p w14:paraId="57A25A96" w14:textId="77777777" w:rsidR="00E91ECB" w:rsidRDefault="00E91ECB"/>
          <w:p w14:paraId="0876C3DA" w14:textId="77777777" w:rsidR="00E91ECB" w:rsidRDefault="00E91ECB"/>
          <w:p w14:paraId="098099FE" w14:textId="77777777" w:rsidR="00E91ECB" w:rsidRDefault="00E91ECB"/>
          <w:p w14:paraId="140C28D4" w14:textId="40E66CA4" w:rsidR="00E91ECB" w:rsidRDefault="00E91ECB"/>
          <w:p w14:paraId="62E2AE10" w14:textId="77777777" w:rsidR="00E91ECB" w:rsidRDefault="00E91ECB"/>
          <w:p w14:paraId="2618F1B1" w14:textId="77777777" w:rsidR="00E91ECB" w:rsidRDefault="00E91ECB"/>
          <w:p w14:paraId="73C26133" w14:textId="72DA72FB" w:rsidR="00E91ECB" w:rsidRDefault="00E91ECB">
            <w:r>
              <w:t>50</w:t>
            </w:r>
          </w:p>
        </w:tc>
        <w:tc>
          <w:tcPr>
            <w:tcW w:w="9203" w:type="dxa"/>
          </w:tcPr>
          <w:p w14:paraId="0317CF4D" w14:textId="7F19F677" w:rsidR="00E91ECB" w:rsidRDefault="00E91ECB">
            <w:pPr>
              <w:rPr>
                <w:noProof/>
                <w:lang w:eastAsia="da-DK"/>
              </w:rPr>
            </w:pPr>
            <w:r>
              <w:rPr>
                <w:noProof/>
                <w:lang w:eastAsia="da-DK"/>
              </w:rPr>
              <w:drawing>
                <wp:inline distT="0" distB="0" distL="0" distR="0" wp14:anchorId="22112B45" wp14:editId="07B5A93F">
                  <wp:extent cx="6120130" cy="8148320"/>
                  <wp:effectExtent l="0" t="0" r="0" b="508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8148320"/>
                          </a:xfrm>
                          <a:prstGeom prst="rect">
                            <a:avLst/>
                          </a:prstGeom>
                        </pic:spPr>
                      </pic:pic>
                    </a:graphicData>
                  </a:graphic>
                </wp:inline>
              </w:drawing>
            </w:r>
          </w:p>
        </w:tc>
      </w:tr>
      <w:tr w:rsidR="00E91ECB" w14:paraId="234673A6" w14:textId="77777777" w:rsidTr="00E91ECB">
        <w:tc>
          <w:tcPr>
            <w:tcW w:w="562" w:type="dxa"/>
          </w:tcPr>
          <w:p w14:paraId="03C2361C" w14:textId="77777777" w:rsidR="00E91ECB" w:rsidRDefault="00E91ECB"/>
          <w:p w14:paraId="135ED4EF" w14:textId="77777777" w:rsidR="00E91ECB" w:rsidRDefault="00E91ECB"/>
          <w:p w14:paraId="153A0D46" w14:textId="77777777" w:rsidR="00E91ECB" w:rsidRDefault="00E91ECB"/>
          <w:p w14:paraId="1F3C402F" w14:textId="77777777" w:rsidR="00E91ECB" w:rsidRDefault="00E91ECB"/>
          <w:p w14:paraId="2565C6FA" w14:textId="77777777" w:rsidR="00E91ECB" w:rsidRDefault="00E91ECB"/>
          <w:p w14:paraId="2BA64AA0" w14:textId="77777777" w:rsidR="00E91ECB" w:rsidRDefault="00E91ECB"/>
          <w:p w14:paraId="2A7C0B6D" w14:textId="77777777" w:rsidR="00E91ECB" w:rsidRDefault="00E91ECB"/>
          <w:p w14:paraId="6E634E4A" w14:textId="77777777" w:rsidR="00E91ECB" w:rsidRDefault="00E91ECB"/>
          <w:p w14:paraId="309B66D9" w14:textId="77777777" w:rsidR="00E91ECB" w:rsidRDefault="00E91ECB"/>
          <w:p w14:paraId="676A471D" w14:textId="35AA4B5D" w:rsidR="00E91ECB" w:rsidRDefault="00E91ECB">
            <w:r>
              <w:t>60</w:t>
            </w:r>
          </w:p>
        </w:tc>
        <w:tc>
          <w:tcPr>
            <w:tcW w:w="9203" w:type="dxa"/>
          </w:tcPr>
          <w:p w14:paraId="733715A6" w14:textId="60CF61F9" w:rsidR="00E91ECB" w:rsidRDefault="00E91ECB">
            <w:pPr>
              <w:rPr>
                <w:noProof/>
                <w:lang w:eastAsia="da-DK"/>
              </w:rPr>
            </w:pPr>
            <w:r>
              <w:rPr>
                <w:noProof/>
                <w:lang w:eastAsia="da-DK"/>
              </w:rPr>
              <w:drawing>
                <wp:inline distT="0" distB="0" distL="0" distR="0" wp14:anchorId="0EEE6FEB" wp14:editId="6C483168">
                  <wp:extent cx="6120130" cy="3780790"/>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3780790"/>
                          </a:xfrm>
                          <a:prstGeom prst="rect">
                            <a:avLst/>
                          </a:prstGeom>
                        </pic:spPr>
                      </pic:pic>
                    </a:graphicData>
                  </a:graphic>
                </wp:inline>
              </w:drawing>
            </w:r>
          </w:p>
        </w:tc>
      </w:tr>
    </w:tbl>
    <w:p w14:paraId="4E2CAE4E" w14:textId="77777777" w:rsidR="00E91ECB" w:rsidRDefault="00E91ECB"/>
    <w:p w14:paraId="14EEE94E" w14:textId="6119FC7C" w:rsidR="00FA6279" w:rsidRDefault="00FA6279"/>
    <w:p w14:paraId="4AD84376" w14:textId="1801A5E1" w:rsidR="00FA6279" w:rsidRDefault="00FA6279">
      <w:r>
        <w:br w:type="page"/>
      </w:r>
    </w:p>
    <w:p w14:paraId="49D0D4FD" w14:textId="636B9F2F" w:rsidR="00E91ECB" w:rsidRDefault="00E91ECB" w:rsidP="00FA6279">
      <w:pPr>
        <w:spacing w:line="240" w:lineRule="auto"/>
        <w:rPr>
          <w:rFonts w:eastAsia="Times New Roman" w:cstheme="minorHAnsi"/>
          <w:color w:val="333333"/>
          <w:sz w:val="21"/>
          <w:szCs w:val="21"/>
          <w:lang w:eastAsia="da-DK"/>
        </w:rPr>
        <w:sectPr w:rsidR="00E91ECB">
          <w:pgSz w:w="11906" w:h="16838"/>
          <w:pgMar w:top="1701" w:right="1134" w:bottom="1701" w:left="1134" w:header="708" w:footer="708" w:gutter="0"/>
          <w:cols w:space="708"/>
          <w:docGrid w:linePitch="360"/>
        </w:sectPr>
      </w:pPr>
    </w:p>
    <w:p w14:paraId="735CEDFA" w14:textId="77777777" w:rsidR="00E91ECB" w:rsidRPr="00E91ECB" w:rsidRDefault="00E91ECB" w:rsidP="00E91ECB">
      <w:pPr>
        <w:rPr>
          <w:rFonts w:eastAsia="Times New Roman" w:cstheme="minorHAnsi"/>
          <w:color w:val="333333"/>
          <w:sz w:val="30"/>
          <w:szCs w:val="30"/>
          <w:lang w:eastAsia="da-DK"/>
        </w:rPr>
      </w:pPr>
      <w:r>
        <w:lastRenderedPageBreak/>
        <w:t>Bilag 2</w:t>
      </w:r>
      <w:r>
        <w:br/>
      </w:r>
      <w:hyperlink r:id="rId10" w:history="1">
        <w:r w:rsidRPr="000E6552">
          <w:rPr>
            <w:rStyle w:val="Hyperlink"/>
            <w:rFonts w:eastAsia="Times New Roman" w:cstheme="minorHAnsi"/>
            <w:sz w:val="28"/>
            <w:szCs w:val="65"/>
            <w:lang w:eastAsia="da-DK"/>
          </w:rPr>
          <w:t>https://videnskab.dk/kultur-samfund/anbringelse-bryder-ikke-borns-sociale-arv</w:t>
        </w:r>
      </w:hyperlink>
      <w:r>
        <w:rPr>
          <w:rFonts w:eastAsia="Times New Roman" w:cstheme="minorHAnsi"/>
          <w:color w:val="333333"/>
          <w:sz w:val="56"/>
          <w:szCs w:val="65"/>
          <w:lang w:eastAsia="da-DK"/>
        </w:rPr>
        <w:br/>
      </w:r>
      <w:r w:rsidRPr="00FA6279">
        <w:rPr>
          <w:rFonts w:eastAsia="Times New Roman" w:cstheme="minorHAnsi"/>
          <w:color w:val="333333"/>
          <w:sz w:val="56"/>
          <w:szCs w:val="65"/>
          <w:lang w:eastAsia="da-DK"/>
        </w:rPr>
        <w:t>Anbringelse bryder ikke børns sociale arv</w:t>
      </w:r>
    </w:p>
    <w:p w14:paraId="4F22805D" w14:textId="77777777" w:rsidR="00E91ECB" w:rsidRPr="00E91ECB" w:rsidRDefault="00E91ECB" w:rsidP="00E91ECB">
      <w:pPr>
        <w:spacing w:line="390" w:lineRule="atLeast"/>
        <w:rPr>
          <w:rFonts w:eastAsia="Times New Roman" w:cstheme="minorHAnsi"/>
          <w:color w:val="333333"/>
          <w:sz w:val="30"/>
          <w:szCs w:val="30"/>
          <w:lang w:eastAsia="da-DK"/>
        </w:rPr>
      </w:pPr>
      <w:r w:rsidRPr="00E91ECB">
        <w:rPr>
          <w:rFonts w:eastAsia="Times New Roman" w:cstheme="minorHAnsi"/>
          <w:color w:val="333333"/>
          <w:sz w:val="30"/>
          <w:szCs w:val="30"/>
          <w:lang w:eastAsia="da-DK"/>
        </w:rPr>
        <w:t>28 oktober 2011, Ditte Holst Svane-Knudsen, Redaktionssekretær</w:t>
      </w:r>
    </w:p>
    <w:p w14:paraId="79A34307" w14:textId="77777777" w:rsidR="00E91ECB" w:rsidRPr="00FA6279" w:rsidRDefault="00E91ECB" w:rsidP="00E91ECB">
      <w:pPr>
        <w:spacing w:line="390" w:lineRule="atLeast"/>
        <w:rPr>
          <w:rFonts w:eastAsia="Times New Roman" w:cstheme="minorHAnsi"/>
          <w:color w:val="333333"/>
          <w:sz w:val="30"/>
          <w:szCs w:val="30"/>
          <w:lang w:eastAsia="da-DK"/>
        </w:rPr>
      </w:pPr>
      <w:r w:rsidRPr="00FA6279">
        <w:rPr>
          <w:rFonts w:eastAsia="Times New Roman" w:cstheme="minorHAnsi"/>
          <w:color w:val="333333"/>
          <w:sz w:val="30"/>
          <w:szCs w:val="30"/>
          <w:lang w:eastAsia="da-DK"/>
        </w:rPr>
        <w:t>Unge, der har været anbragt som børn, har dårligere helbred, lavere uddannelse og er mere kriminelle end børn fra lignende sociale kår, der ikke har været anbragt. Det viser en ny SFI-rapport.</w:t>
      </w:r>
    </w:p>
    <w:p w14:paraId="074F5C2E" w14:textId="77777777" w:rsidR="00E91ECB" w:rsidRPr="00FA6279" w:rsidRDefault="00E91ECB" w:rsidP="00E91ECB">
      <w:pPr>
        <w:spacing w:after="0" w:line="240" w:lineRule="auto"/>
        <w:rPr>
          <w:rFonts w:eastAsia="Times New Roman" w:cstheme="minorHAnsi"/>
          <w:color w:val="333333"/>
          <w:sz w:val="26"/>
          <w:szCs w:val="26"/>
          <w:lang w:eastAsia="da-DK"/>
        </w:rPr>
      </w:pPr>
      <w:r w:rsidRPr="00FA6279">
        <w:rPr>
          <w:rFonts w:eastAsia="Times New Roman" w:cstheme="minorHAnsi"/>
          <w:noProof/>
          <w:color w:val="BF2615"/>
          <w:sz w:val="26"/>
          <w:szCs w:val="26"/>
          <w:lang w:eastAsia="da-DK"/>
        </w:rPr>
        <w:drawing>
          <wp:anchor distT="0" distB="0" distL="114300" distR="114300" simplePos="0" relativeHeight="251659264" behindDoc="1" locked="0" layoutInCell="1" allowOverlap="1" wp14:anchorId="42B59426" wp14:editId="5DE30CAF">
            <wp:simplePos x="0" y="0"/>
            <wp:positionH relativeFrom="margin">
              <wp:align>left</wp:align>
            </wp:positionH>
            <wp:positionV relativeFrom="paragraph">
              <wp:posOffset>-635</wp:posOffset>
            </wp:positionV>
            <wp:extent cx="3473450" cy="2455545"/>
            <wp:effectExtent l="0" t="0" r="0" b="1905"/>
            <wp:wrapTight wrapText="bothSides">
              <wp:wrapPolygon edited="0">
                <wp:start x="0" y="0"/>
                <wp:lineTo x="0" y="21449"/>
                <wp:lineTo x="21442" y="21449"/>
                <wp:lineTo x="21442" y="0"/>
                <wp:lineTo x="0" y="0"/>
              </wp:wrapPolygon>
            </wp:wrapTight>
            <wp:docPr id="5" name="Billede 5" descr="https://videnskab.dk/files/styles/columns_12_12_desktop/public/article_media/anbragt_ung.jpg?itok=k8aQ_IsI&amp;timestamp=146421917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idenskab.dk/files/styles/columns_12_12_desktop/public/article_media/anbragt_ung.jpg?itok=k8aQ_IsI&amp;timestamp=1464219173">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73450" cy="2455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901546" w14:textId="77777777" w:rsidR="00E91ECB" w:rsidRPr="00FA6279" w:rsidRDefault="00E91ECB" w:rsidP="00E91ECB">
      <w:pPr>
        <w:spacing w:line="240" w:lineRule="auto"/>
        <w:rPr>
          <w:rFonts w:eastAsia="Times New Roman" w:cstheme="minorHAnsi"/>
          <w:color w:val="333333"/>
          <w:szCs w:val="26"/>
          <w:lang w:eastAsia="da-DK"/>
        </w:rPr>
      </w:pPr>
      <w:r w:rsidRPr="00FA6279">
        <w:rPr>
          <w:rFonts w:eastAsia="Times New Roman" w:cstheme="minorHAnsi"/>
          <w:color w:val="333333"/>
          <w:szCs w:val="26"/>
          <w:lang w:eastAsia="da-DK"/>
        </w:rPr>
        <w:t xml:space="preserve">Børn bliver typisk anbragt uden for hjemmet på grund af forældrenes manglende evne til at være forældre, sygdom eller død hos forældrene eller på grund af adfærdsvanskeligheder. Men anbringelsen giver større risiko for arbejdsløshed senere i livet og dårligt fysisk og psykisk helbred. (Foto: </w:t>
      </w:r>
      <w:proofErr w:type="spellStart"/>
      <w:r w:rsidRPr="00FA6279">
        <w:rPr>
          <w:rFonts w:eastAsia="Times New Roman" w:cstheme="minorHAnsi"/>
          <w:color w:val="333333"/>
          <w:szCs w:val="26"/>
          <w:lang w:eastAsia="da-DK"/>
        </w:rPr>
        <w:t>Colourbox</w:t>
      </w:r>
      <w:proofErr w:type="spellEnd"/>
      <w:r w:rsidRPr="00FA6279">
        <w:rPr>
          <w:rFonts w:eastAsia="Times New Roman" w:cstheme="minorHAnsi"/>
          <w:color w:val="333333"/>
          <w:szCs w:val="26"/>
          <w:lang w:eastAsia="da-DK"/>
        </w:rPr>
        <w:t>)</w:t>
      </w:r>
    </w:p>
    <w:p w14:paraId="548CD99F" w14:textId="77777777" w:rsidR="00E91ECB" w:rsidRPr="00FA6279" w:rsidRDefault="00E91ECB" w:rsidP="00E91ECB">
      <w:pPr>
        <w:spacing w:after="0" w:line="240" w:lineRule="auto"/>
        <w:rPr>
          <w:rFonts w:eastAsia="Times New Roman" w:cstheme="minorHAnsi"/>
          <w:color w:val="333333"/>
          <w:sz w:val="21"/>
          <w:szCs w:val="21"/>
          <w:lang w:eastAsia="da-DK"/>
        </w:rPr>
      </w:pPr>
    </w:p>
    <w:p w14:paraId="3A8595A2" w14:textId="77777777" w:rsidR="00E91ECB" w:rsidRPr="00FA6279" w:rsidRDefault="00E91ECB" w:rsidP="00E91ECB">
      <w:pPr>
        <w:spacing w:after="0" w:line="240" w:lineRule="auto"/>
        <w:rPr>
          <w:rFonts w:eastAsia="Times New Roman" w:cstheme="minorHAnsi"/>
          <w:color w:val="333333"/>
          <w:sz w:val="21"/>
          <w:szCs w:val="21"/>
          <w:lang w:eastAsia="da-DK"/>
        </w:rPr>
      </w:pPr>
    </w:p>
    <w:p w14:paraId="31CA3EC5" w14:textId="77777777" w:rsidR="00E91ECB" w:rsidRPr="00FA6279" w:rsidRDefault="00E91ECB" w:rsidP="00E91ECB">
      <w:pPr>
        <w:spacing w:after="0" w:line="240" w:lineRule="auto"/>
        <w:rPr>
          <w:rFonts w:eastAsia="Times New Roman" w:cstheme="minorHAnsi"/>
          <w:color w:val="333333"/>
          <w:sz w:val="21"/>
          <w:szCs w:val="21"/>
          <w:lang w:eastAsia="da-DK"/>
        </w:rPr>
      </w:pPr>
    </w:p>
    <w:p w14:paraId="36D6DA04" w14:textId="77777777" w:rsidR="00E91ECB" w:rsidRPr="00FA6279" w:rsidRDefault="00E91ECB" w:rsidP="00E91ECB">
      <w:pPr>
        <w:spacing w:after="0" w:line="240" w:lineRule="auto"/>
        <w:rPr>
          <w:rFonts w:eastAsia="Times New Roman" w:cstheme="minorHAnsi"/>
          <w:color w:val="333333"/>
          <w:sz w:val="21"/>
          <w:szCs w:val="21"/>
          <w:lang w:eastAsia="da-DK"/>
        </w:rPr>
      </w:pPr>
    </w:p>
    <w:p w14:paraId="6B76AC1C" w14:textId="77777777" w:rsidR="00E91ECB" w:rsidRPr="00FA6279" w:rsidRDefault="00E91ECB" w:rsidP="00E91ECB">
      <w:pPr>
        <w:spacing w:after="0" w:line="240" w:lineRule="auto"/>
        <w:rPr>
          <w:rFonts w:eastAsia="Times New Roman" w:cstheme="minorHAnsi"/>
          <w:color w:val="333333"/>
          <w:sz w:val="21"/>
          <w:szCs w:val="21"/>
          <w:lang w:eastAsia="da-DK"/>
        </w:rPr>
      </w:pPr>
    </w:p>
    <w:p w14:paraId="06D9AC54" w14:textId="665E46D9" w:rsidR="00FA6279" w:rsidRPr="00FA6279" w:rsidRDefault="00FA6279" w:rsidP="00FA6279">
      <w:pPr>
        <w:spacing w:line="240" w:lineRule="auto"/>
        <w:rPr>
          <w:rFonts w:eastAsia="Times New Roman" w:cstheme="minorHAnsi"/>
          <w:color w:val="333333"/>
          <w:sz w:val="21"/>
          <w:szCs w:val="21"/>
          <w:lang w:eastAsia="da-DK"/>
        </w:rPr>
      </w:pPr>
      <w:r w:rsidRPr="00FA6279">
        <w:rPr>
          <w:rFonts w:eastAsia="Times New Roman" w:cstheme="minorHAnsi"/>
          <w:color w:val="333333"/>
          <w:sz w:val="26"/>
          <w:szCs w:val="26"/>
          <w:lang w:eastAsia="da-DK"/>
        </w:rPr>
        <w:t>Når mor drikker eller far er psykisk syg, kan børnene få en bedre opvækst ved at blive anbragt uden for hjemmet - enten hos en plejefamilie eller på en institution. </w:t>
      </w:r>
    </w:p>
    <w:p w14:paraId="67B4C9D0" w14:textId="77777777" w:rsidR="00FA6279" w:rsidRPr="00FA6279" w:rsidRDefault="00FA6279" w:rsidP="00FA6279">
      <w:pPr>
        <w:spacing w:after="360" w:line="240" w:lineRule="auto"/>
        <w:rPr>
          <w:rFonts w:eastAsia="Times New Roman" w:cstheme="minorHAnsi"/>
          <w:color w:val="333333"/>
          <w:sz w:val="26"/>
          <w:szCs w:val="26"/>
          <w:lang w:eastAsia="da-DK"/>
        </w:rPr>
      </w:pPr>
      <w:r w:rsidRPr="00FA6279">
        <w:rPr>
          <w:rFonts w:eastAsia="Times New Roman" w:cstheme="minorHAnsi"/>
          <w:color w:val="333333"/>
          <w:sz w:val="26"/>
          <w:szCs w:val="26"/>
          <w:lang w:eastAsia="da-DK"/>
        </w:rPr>
        <w:t>Men anbringelsen er ikke nok til at hjælpe børnene ud af deres sociale arv senere i livet. Unge, der har været anbragt som børn, klarer sig nemlig stadig dårligere end unge med lignende sociale problemer i bagagen, som ikke har været anbragt. Det viser en ny undersøgelse lavet af Det Nationale Forskningscenter for Velfærd (SFI).</w:t>
      </w:r>
    </w:p>
    <w:p w14:paraId="1DAF0C5A" w14:textId="77777777" w:rsidR="00FA6279" w:rsidRPr="00FA6279" w:rsidRDefault="00FA6279" w:rsidP="00FA6279">
      <w:pPr>
        <w:spacing w:after="360" w:line="240" w:lineRule="auto"/>
        <w:rPr>
          <w:rFonts w:eastAsia="Times New Roman" w:cstheme="minorHAnsi"/>
          <w:color w:val="333333"/>
          <w:sz w:val="26"/>
          <w:szCs w:val="26"/>
          <w:lang w:eastAsia="da-DK"/>
        </w:rPr>
      </w:pPr>
      <w:r w:rsidRPr="00FA6279">
        <w:rPr>
          <w:rFonts w:eastAsia="Times New Roman" w:cstheme="minorHAnsi"/>
          <w:color w:val="333333"/>
          <w:sz w:val="26"/>
          <w:szCs w:val="26"/>
          <w:lang w:eastAsia="da-DK"/>
        </w:rPr>
        <w:t>»Undersøgelsen viser, at der måske er et behov for at udvikle de plejeinstitutioner, hvor børnene vokser op,« siger professor Tine Egelund fra SFI, der er programleder på undersøgelsen.</w:t>
      </w:r>
      <w:r w:rsidR="000E6552">
        <w:rPr>
          <w:rFonts w:eastAsia="Times New Roman" w:cstheme="minorHAnsi"/>
          <w:color w:val="333333"/>
          <w:sz w:val="26"/>
          <w:szCs w:val="26"/>
          <w:lang w:eastAsia="da-DK"/>
        </w:rPr>
        <w:br/>
      </w:r>
      <w:r w:rsidR="000E6552">
        <w:rPr>
          <w:rFonts w:eastAsia="Times New Roman" w:cstheme="minorHAnsi"/>
          <w:color w:val="333333"/>
          <w:sz w:val="26"/>
          <w:szCs w:val="26"/>
          <w:lang w:eastAsia="da-DK"/>
        </w:rPr>
        <w:br/>
      </w:r>
      <w:r w:rsidRPr="000E6552">
        <w:rPr>
          <w:rFonts w:eastAsia="Times New Roman" w:cstheme="minorHAnsi"/>
          <w:b/>
          <w:bCs/>
          <w:color w:val="333333"/>
          <w:sz w:val="32"/>
          <w:szCs w:val="42"/>
          <w:lang w:eastAsia="da-DK"/>
        </w:rPr>
        <w:t>Lavere uddannelsesniveau, dårligere helbred og mere kriminalitet</w:t>
      </w:r>
      <w:r w:rsidR="000E6552">
        <w:rPr>
          <w:rFonts w:eastAsia="Times New Roman" w:cstheme="minorHAnsi"/>
          <w:color w:val="333333"/>
          <w:sz w:val="26"/>
          <w:szCs w:val="26"/>
          <w:lang w:eastAsia="da-DK"/>
        </w:rPr>
        <w:br/>
      </w:r>
      <w:r w:rsidRPr="00FA6279">
        <w:rPr>
          <w:rFonts w:eastAsia="Times New Roman" w:cstheme="minorHAnsi"/>
          <w:color w:val="333333"/>
          <w:sz w:val="26"/>
          <w:szCs w:val="26"/>
          <w:lang w:eastAsia="da-DK"/>
        </w:rPr>
        <w:t>I undersøgelsen har Tine Egelund og hendes kollegaer undersøgt tre hele årgange af unge født mellem 1980 og 1982, i alt 166.909 unge.</w:t>
      </w:r>
    </w:p>
    <w:p w14:paraId="5F799FBA" w14:textId="77777777" w:rsidR="00FA6279" w:rsidRPr="00FA6279" w:rsidRDefault="00FA6279" w:rsidP="00FA6279">
      <w:pPr>
        <w:spacing w:after="360" w:line="240" w:lineRule="auto"/>
        <w:rPr>
          <w:rFonts w:eastAsia="Times New Roman" w:cstheme="minorHAnsi"/>
          <w:color w:val="333333"/>
          <w:sz w:val="26"/>
          <w:szCs w:val="26"/>
          <w:lang w:eastAsia="da-DK"/>
        </w:rPr>
      </w:pPr>
      <w:r w:rsidRPr="00FA6279">
        <w:rPr>
          <w:rFonts w:eastAsia="Times New Roman" w:cstheme="minorHAnsi"/>
          <w:color w:val="333333"/>
          <w:sz w:val="26"/>
          <w:szCs w:val="26"/>
          <w:lang w:eastAsia="da-DK"/>
        </w:rPr>
        <w:t>De unge er blevet fulgt op som 24-årige, og her viser det sig, at de tidligere anbragte unge klarer sig dårligere end andre unge, der også kommer fra socialt udsatte familier, men som ikke har været anbragt.</w:t>
      </w:r>
    </w:p>
    <w:p w14:paraId="57F183E7" w14:textId="77777777" w:rsidR="00FA6279" w:rsidRPr="00FA6279" w:rsidRDefault="00FA6279" w:rsidP="00FA6279">
      <w:pPr>
        <w:spacing w:after="360" w:line="240" w:lineRule="auto"/>
        <w:rPr>
          <w:rFonts w:eastAsia="Times New Roman" w:cstheme="minorHAnsi"/>
          <w:color w:val="333333"/>
          <w:sz w:val="26"/>
          <w:szCs w:val="26"/>
          <w:lang w:eastAsia="da-DK"/>
        </w:rPr>
      </w:pPr>
      <w:r w:rsidRPr="00FA6279">
        <w:rPr>
          <w:rFonts w:eastAsia="Times New Roman" w:cstheme="minorHAnsi"/>
          <w:color w:val="333333"/>
          <w:sz w:val="26"/>
          <w:szCs w:val="26"/>
          <w:lang w:eastAsia="da-DK"/>
        </w:rPr>
        <w:lastRenderedPageBreak/>
        <w:t>Anbringelsen giver ifølge undersøgelsen større risiko for, at de unge ikke får en højere uddannelse end folkeskolen, og som 24-årige er de tidligere anbragte unge oftere arbejdsløse og på kontanthjælp eller førtidspension end andre unge i gruppen, fortæller Tine Egelund.</w:t>
      </w:r>
    </w:p>
    <w:p w14:paraId="675E0CE2" w14:textId="77777777" w:rsidR="00FA6279" w:rsidRPr="00FA6279" w:rsidRDefault="00FA6279" w:rsidP="00FA6279">
      <w:pPr>
        <w:spacing w:after="360" w:line="240" w:lineRule="auto"/>
        <w:rPr>
          <w:rFonts w:eastAsia="Times New Roman" w:cstheme="minorHAnsi"/>
          <w:color w:val="333333"/>
          <w:sz w:val="26"/>
          <w:szCs w:val="26"/>
          <w:lang w:eastAsia="da-DK"/>
        </w:rPr>
      </w:pPr>
      <w:r w:rsidRPr="00FA6279">
        <w:rPr>
          <w:rFonts w:eastAsia="Times New Roman" w:cstheme="minorHAnsi"/>
          <w:color w:val="333333"/>
          <w:sz w:val="26"/>
          <w:szCs w:val="26"/>
          <w:lang w:eastAsia="da-DK"/>
        </w:rPr>
        <w:t>Anbringelsen lader også til at påvirke de unges helbred negativt, både fysisk og psykisk.</w:t>
      </w:r>
    </w:p>
    <w:p w14:paraId="1E211D62" w14:textId="77777777" w:rsidR="00FA6279" w:rsidRPr="00FA6279" w:rsidRDefault="00FA6279" w:rsidP="000E6552">
      <w:pPr>
        <w:spacing w:after="360" w:line="240" w:lineRule="auto"/>
        <w:rPr>
          <w:rFonts w:eastAsia="Times New Roman" w:cstheme="minorHAnsi"/>
          <w:color w:val="333333"/>
          <w:sz w:val="42"/>
          <w:szCs w:val="42"/>
          <w:lang w:eastAsia="da-DK"/>
        </w:rPr>
      </w:pPr>
      <w:r w:rsidRPr="00FA6279">
        <w:rPr>
          <w:rFonts w:eastAsia="Times New Roman" w:cstheme="minorHAnsi"/>
          <w:color w:val="333333"/>
          <w:sz w:val="26"/>
          <w:szCs w:val="26"/>
          <w:lang w:eastAsia="da-DK"/>
        </w:rPr>
        <w:t>Markant flere af de tidligere anbragte unge har for eksempel været i kontakt med det psykiske system end andre unge fra forsøgsgruppen. Og ikke nok med det – undersøgelsen viser desuden, at de tidligere anbragte unge har større sandsynlighed for at ende ud i voldskriminalitet.</w:t>
      </w:r>
      <w:r w:rsidR="000E6552">
        <w:rPr>
          <w:rFonts w:eastAsia="Times New Roman" w:cstheme="minorHAnsi"/>
          <w:color w:val="333333"/>
          <w:sz w:val="26"/>
          <w:szCs w:val="26"/>
          <w:lang w:eastAsia="da-DK"/>
        </w:rPr>
        <w:br/>
      </w:r>
      <w:r w:rsidR="000E6552">
        <w:rPr>
          <w:rFonts w:eastAsia="Times New Roman" w:cstheme="minorHAnsi"/>
          <w:color w:val="333333"/>
          <w:sz w:val="26"/>
          <w:szCs w:val="26"/>
          <w:lang w:eastAsia="da-DK"/>
        </w:rPr>
        <w:br/>
      </w:r>
      <w:r w:rsidRPr="000E6552">
        <w:rPr>
          <w:rFonts w:eastAsia="Times New Roman" w:cstheme="minorHAnsi"/>
          <w:b/>
          <w:bCs/>
          <w:color w:val="333333"/>
          <w:sz w:val="36"/>
          <w:szCs w:val="42"/>
          <w:lang w:eastAsia="da-DK"/>
        </w:rPr>
        <w:t>Anbringelse er stadig nødvendig</w:t>
      </w:r>
    </w:p>
    <w:p w14:paraId="777105ED" w14:textId="77777777" w:rsidR="00FA6279" w:rsidRPr="00FA6279" w:rsidRDefault="00FA6279" w:rsidP="00FA6279">
      <w:pPr>
        <w:spacing w:after="360" w:line="240" w:lineRule="auto"/>
        <w:rPr>
          <w:rFonts w:eastAsia="Times New Roman" w:cstheme="minorHAnsi"/>
          <w:color w:val="333333"/>
          <w:sz w:val="26"/>
          <w:szCs w:val="26"/>
          <w:lang w:eastAsia="da-DK"/>
        </w:rPr>
      </w:pPr>
      <w:r w:rsidRPr="00FA6279">
        <w:rPr>
          <w:rFonts w:eastAsia="Times New Roman" w:cstheme="minorHAnsi"/>
          <w:color w:val="333333"/>
          <w:sz w:val="26"/>
          <w:szCs w:val="26"/>
          <w:lang w:eastAsia="da-DK"/>
        </w:rPr>
        <w:t>Selvom resultaterne er nedslående, skal man stadig anbringe de børn, der har behov for det. Mange børn vokser nemlig op under så vanskelige betingelser, at de har brug for andre omgivelser.</w:t>
      </w:r>
    </w:p>
    <w:p w14:paraId="45FD4052" w14:textId="77777777" w:rsidR="00FA6279" w:rsidRPr="00FA6279" w:rsidRDefault="00FA6279" w:rsidP="00FA6279">
      <w:pPr>
        <w:spacing w:after="360" w:line="240" w:lineRule="auto"/>
        <w:rPr>
          <w:rFonts w:eastAsia="Times New Roman" w:cstheme="minorHAnsi"/>
          <w:color w:val="333333"/>
          <w:sz w:val="42"/>
          <w:szCs w:val="42"/>
          <w:lang w:eastAsia="da-DK"/>
        </w:rPr>
      </w:pPr>
      <w:r w:rsidRPr="00FA6279">
        <w:rPr>
          <w:rFonts w:eastAsia="Times New Roman" w:cstheme="minorHAnsi"/>
          <w:color w:val="333333"/>
          <w:sz w:val="26"/>
          <w:szCs w:val="26"/>
          <w:lang w:eastAsia="da-DK"/>
        </w:rPr>
        <w:t xml:space="preserve">»Vi argumenterer derfor ikke for, at børnene ikke skal anbringes. Men udfordringen må være at forbedre plejeinstitutionerne, så de bedre kan imødekomme de helt særlige behov hos børn, man ikke kan </w:t>
      </w:r>
      <w:proofErr w:type="gramStart"/>
      <w:r w:rsidRPr="00FA6279">
        <w:rPr>
          <w:rFonts w:eastAsia="Times New Roman" w:cstheme="minorHAnsi"/>
          <w:color w:val="333333"/>
          <w:sz w:val="26"/>
          <w:szCs w:val="26"/>
          <w:lang w:eastAsia="da-DK"/>
        </w:rPr>
        <w:t>forsvare</w:t>
      </w:r>
      <w:proofErr w:type="gramEnd"/>
      <w:r w:rsidRPr="00FA6279">
        <w:rPr>
          <w:rFonts w:eastAsia="Times New Roman" w:cstheme="minorHAnsi"/>
          <w:color w:val="333333"/>
          <w:sz w:val="26"/>
          <w:szCs w:val="26"/>
          <w:lang w:eastAsia="da-DK"/>
        </w:rPr>
        <w:t xml:space="preserve"> bliver derhjemme,« siger Tine Egelund.</w:t>
      </w:r>
      <w:r w:rsidR="000E6552">
        <w:rPr>
          <w:rFonts w:eastAsia="Times New Roman" w:cstheme="minorHAnsi"/>
          <w:color w:val="333333"/>
          <w:sz w:val="26"/>
          <w:szCs w:val="26"/>
          <w:lang w:eastAsia="da-DK"/>
        </w:rPr>
        <w:br/>
      </w:r>
      <w:r w:rsidR="000E6552">
        <w:rPr>
          <w:rFonts w:eastAsia="Times New Roman" w:cstheme="minorHAnsi"/>
          <w:color w:val="333333"/>
          <w:sz w:val="26"/>
          <w:szCs w:val="26"/>
          <w:lang w:eastAsia="da-DK"/>
        </w:rPr>
        <w:br/>
      </w:r>
      <w:r w:rsidRPr="000E6552">
        <w:rPr>
          <w:rFonts w:eastAsia="Times New Roman" w:cstheme="minorHAnsi"/>
          <w:b/>
          <w:bCs/>
          <w:color w:val="333333"/>
          <w:sz w:val="36"/>
          <w:szCs w:val="42"/>
          <w:lang w:eastAsia="da-DK"/>
        </w:rPr>
        <w:t xml:space="preserve"> Svært at lave en retvisende undersøgelse</w:t>
      </w:r>
    </w:p>
    <w:p w14:paraId="1F9960EF" w14:textId="77777777" w:rsidR="00FA6279" w:rsidRPr="00FA6279" w:rsidRDefault="00FA6279" w:rsidP="00FA6279">
      <w:pPr>
        <w:spacing w:after="360" w:line="240" w:lineRule="auto"/>
        <w:rPr>
          <w:rFonts w:eastAsia="Times New Roman" w:cstheme="minorHAnsi"/>
          <w:color w:val="333333"/>
          <w:sz w:val="23"/>
          <w:szCs w:val="23"/>
          <w:lang w:eastAsia="da-DK"/>
        </w:rPr>
      </w:pPr>
      <w:r w:rsidRPr="00FA6279">
        <w:rPr>
          <w:rFonts w:eastAsia="Times New Roman" w:cstheme="minorHAnsi"/>
          <w:color w:val="333333"/>
          <w:sz w:val="23"/>
          <w:szCs w:val="23"/>
          <w:lang w:eastAsia="da-DK"/>
        </w:rPr>
        <w:t>Det er svært at opnå fuldstændig ens undersøgelses- og kontrolgrupper, når det handler om anbragte børn, påpeger Tine Egelund. Derfor skal resultatet af undersøgelsen behandles med visse forbehold.</w:t>
      </w:r>
    </w:p>
    <w:p w14:paraId="5A286DD1" w14:textId="77777777" w:rsidR="00FA6279" w:rsidRPr="00FA6279" w:rsidRDefault="00FA6279" w:rsidP="00FA6279">
      <w:pPr>
        <w:spacing w:line="240" w:lineRule="auto"/>
        <w:rPr>
          <w:rFonts w:eastAsia="Times New Roman" w:cstheme="minorHAnsi"/>
          <w:color w:val="333333"/>
          <w:sz w:val="23"/>
          <w:szCs w:val="23"/>
          <w:lang w:eastAsia="da-DK"/>
        </w:rPr>
      </w:pPr>
      <w:r w:rsidRPr="00FA6279">
        <w:rPr>
          <w:rFonts w:eastAsia="Times New Roman" w:cstheme="minorHAnsi"/>
          <w:color w:val="333333"/>
          <w:sz w:val="23"/>
          <w:szCs w:val="23"/>
          <w:lang w:eastAsia="da-DK"/>
        </w:rPr>
        <w:t>»Vi kan sammenligne de anbragte børn med børn, der ligner dem i videst muligt omfang uden at have været anbragt. Det vil sige børn, der på en lang række områder er socialt dårligt stillede, hvor vi kan undersøge de ydre opvækstforhold som forældrenes jobsituation, økonomiske forhold og helbredsforhold. Men vi kan ikke sikre os, at de to grupper er fuldstændigt ens – der kan være en række faktorer, som vi ikke kan måle, fordi de ikke kun knytter sig til de ydre forhold,« uddyber Tine Egelund.</w:t>
      </w:r>
    </w:p>
    <w:p w14:paraId="5C09BF38" w14:textId="6B87C5CC" w:rsidR="00FA6279" w:rsidRPr="00FA6279" w:rsidRDefault="00FA6279" w:rsidP="00FA6279">
      <w:pPr>
        <w:numPr>
          <w:ilvl w:val="0"/>
          <w:numId w:val="1"/>
        </w:numPr>
        <w:shd w:val="clear" w:color="auto" w:fill="F2F2F2"/>
        <w:spacing w:before="100" w:beforeAutospacing="1" w:line="240" w:lineRule="auto"/>
        <w:ind w:left="0"/>
        <w:rPr>
          <w:rFonts w:eastAsia="Times New Roman" w:cstheme="minorHAnsi"/>
          <w:color w:val="333333"/>
          <w:sz w:val="26"/>
          <w:szCs w:val="26"/>
          <w:lang w:eastAsia="da-DK"/>
        </w:rPr>
      </w:pPr>
      <w:r w:rsidRPr="00FA6279">
        <w:rPr>
          <w:rFonts w:eastAsia="Times New Roman" w:cstheme="minorHAnsi"/>
          <w:color w:val="4D4D4D"/>
          <w:sz w:val="36"/>
          <w:szCs w:val="36"/>
          <w:lang w:eastAsia="da-DK"/>
        </w:rPr>
        <w:t>Kilder</w:t>
      </w:r>
      <w:r>
        <w:rPr>
          <w:rFonts w:eastAsia="Times New Roman" w:cstheme="minorHAnsi"/>
          <w:color w:val="4D4D4D"/>
          <w:sz w:val="36"/>
          <w:szCs w:val="36"/>
          <w:lang w:eastAsia="da-DK"/>
        </w:rPr>
        <w:t xml:space="preserve"> </w:t>
      </w:r>
      <w:hyperlink r:id="rId13" w:tgtFrame="_blank" w:history="1">
        <w:r w:rsidRPr="00FA6279">
          <w:rPr>
            <w:rFonts w:eastAsia="Times New Roman" w:cstheme="minorHAnsi"/>
            <w:color w:val="0000FF"/>
            <w:sz w:val="26"/>
            <w:szCs w:val="26"/>
            <w:lang w:eastAsia="da-DK"/>
          </w:rPr>
          <w:t>Tine</w:t>
        </w:r>
      </w:hyperlink>
    </w:p>
    <w:p w14:paraId="7CF9AE71" w14:textId="77777777" w:rsidR="00FA6279" w:rsidRPr="00FA6279" w:rsidRDefault="00FA6279">
      <w:pPr>
        <w:rPr>
          <w:rFonts w:cstheme="minorHAnsi"/>
        </w:rPr>
      </w:pPr>
    </w:p>
    <w:sectPr w:rsidR="00FA6279" w:rsidRPr="00FA6279" w:rsidSect="00E91ECB">
      <w:pgSz w:w="11906" w:h="16838"/>
      <w:pgMar w:top="1701" w:right="1134" w:bottom="1701" w:left="1134" w:header="709" w:footer="709" w:gutter="0"/>
      <w:lnNumType w:countBy="5"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3C94CF" w14:textId="77777777" w:rsidR="004A415C" w:rsidRDefault="004A415C" w:rsidP="00E91ECB">
      <w:pPr>
        <w:spacing w:after="0" w:line="240" w:lineRule="auto"/>
      </w:pPr>
      <w:r>
        <w:separator/>
      </w:r>
    </w:p>
  </w:endnote>
  <w:endnote w:type="continuationSeparator" w:id="0">
    <w:p w14:paraId="10C8D971" w14:textId="77777777" w:rsidR="004A415C" w:rsidRDefault="004A415C" w:rsidP="00E91E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8B6F97" w14:textId="77777777" w:rsidR="004A415C" w:rsidRDefault="004A415C" w:rsidP="00E91ECB">
      <w:pPr>
        <w:spacing w:after="0" w:line="240" w:lineRule="auto"/>
      </w:pPr>
      <w:r>
        <w:separator/>
      </w:r>
    </w:p>
  </w:footnote>
  <w:footnote w:type="continuationSeparator" w:id="0">
    <w:p w14:paraId="3BA35BC0" w14:textId="77777777" w:rsidR="004A415C" w:rsidRDefault="004A415C" w:rsidP="00E91E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D003AA"/>
    <w:multiLevelType w:val="hybridMultilevel"/>
    <w:tmpl w:val="5AF26D5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7E444F22"/>
    <w:multiLevelType w:val="multilevel"/>
    <w:tmpl w:val="481E2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27012264">
    <w:abstractNumId w:val="1"/>
  </w:num>
  <w:num w:numId="2" w16cid:durableId="1448812677">
    <w:abstractNumId w:val="0"/>
  </w:num>
  <w:num w:numId="3" w16cid:durableId="122225367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6279"/>
    <w:rsid w:val="000E6552"/>
    <w:rsid w:val="000F0058"/>
    <w:rsid w:val="00277E6A"/>
    <w:rsid w:val="00386114"/>
    <w:rsid w:val="003A4818"/>
    <w:rsid w:val="004A415C"/>
    <w:rsid w:val="00754D6C"/>
    <w:rsid w:val="0079060C"/>
    <w:rsid w:val="007C3F97"/>
    <w:rsid w:val="007C5EBC"/>
    <w:rsid w:val="00A136DB"/>
    <w:rsid w:val="00A71686"/>
    <w:rsid w:val="00B86AD3"/>
    <w:rsid w:val="00C16194"/>
    <w:rsid w:val="00E621AB"/>
    <w:rsid w:val="00E91ECB"/>
    <w:rsid w:val="00F033F8"/>
    <w:rsid w:val="00F37E43"/>
    <w:rsid w:val="00F43E56"/>
    <w:rsid w:val="00FA627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1D83F2"/>
  <w15:chartTrackingRefBased/>
  <w15:docId w15:val="{688C62E2-879F-4381-B3A7-BA443D476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F43E5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link w:val="Overskrift2Tegn"/>
    <w:uiPriority w:val="9"/>
    <w:qFormat/>
    <w:rsid w:val="00FA6279"/>
    <w:pPr>
      <w:spacing w:before="100" w:beforeAutospacing="1" w:after="100" w:afterAutospacing="1" w:line="240" w:lineRule="auto"/>
      <w:outlineLvl w:val="1"/>
    </w:pPr>
    <w:rPr>
      <w:rFonts w:ascii="Times New Roman" w:eastAsia="Times New Roman" w:hAnsi="Times New Roman" w:cs="Times New Roman"/>
      <w:b/>
      <w:bCs/>
      <w:sz w:val="36"/>
      <w:szCs w:val="36"/>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2Tegn">
    <w:name w:val="Overskrift 2 Tegn"/>
    <w:basedOn w:val="Standardskrifttypeiafsnit"/>
    <w:link w:val="Overskrift2"/>
    <w:uiPriority w:val="9"/>
    <w:rsid w:val="00FA6279"/>
    <w:rPr>
      <w:rFonts w:ascii="Times New Roman" w:eastAsia="Times New Roman" w:hAnsi="Times New Roman" w:cs="Times New Roman"/>
      <w:b/>
      <w:bCs/>
      <w:sz w:val="36"/>
      <w:szCs w:val="36"/>
      <w:lang w:eastAsia="da-DK"/>
    </w:rPr>
  </w:style>
  <w:style w:type="character" w:customStyle="1" w:styleId="photoswipe-gallery">
    <w:name w:val="photoswipe-gallery"/>
    <w:basedOn w:val="Standardskrifttypeiafsnit"/>
    <w:rsid w:val="00FA6279"/>
  </w:style>
  <w:style w:type="character" w:styleId="Hyperlink">
    <w:name w:val="Hyperlink"/>
    <w:basedOn w:val="Standardskrifttypeiafsnit"/>
    <w:uiPriority w:val="99"/>
    <w:unhideWhenUsed/>
    <w:rsid w:val="00FA6279"/>
    <w:rPr>
      <w:color w:val="0000FF"/>
      <w:u w:val="single"/>
    </w:rPr>
  </w:style>
  <w:style w:type="character" w:customStyle="1" w:styleId="author-linename">
    <w:name w:val="author-line__name"/>
    <w:basedOn w:val="Standardskrifttypeiafsnit"/>
    <w:rsid w:val="00FA6279"/>
  </w:style>
  <w:style w:type="character" w:customStyle="1" w:styleId="date-display-single">
    <w:name w:val="date-display-single"/>
    <w:basedOn w:val="Standardskrifttypeiafsnit"/>
    <w:rsid w:val="00FA6279"/>
  </w:style>
  <w:style w:type="paragraph" w:styleId="NormalWeb">
    <w:name w:val="Normal (Web)"/>
    <w:basedOn w:val="Normal"/>
    <w:uiPriority w:val="99"/>
    <w:semiHidden/>
    <w:unhideWhenUsed/>
    <w:rsid w:val="00FA6279"/>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Strk">
    <w:name w:val="Strong"/>
    <w:basedOn w:val="Standardskrifttypeiafsnit"/>
    <w:uiPriority w:val="22"/>
    <w:qFormat/>
    <w:rsid w:val="00FA6279"/>
    <w:rPr>
      <w:b/>
      <w:bCs/>
    </w:rPr>
  </w:style>
  <w:style w:type="character" w:customStyle="1" w:styleId="Overskrift1Tegn">
    <w:name w:val="Overskrift 1 Tegn"/>
    <w:basedOn w:val="Standardskrifttypeiafsnit"/>
    <w:link w:val="Overskrift1"/>
    <w:uiPriority w:val="9"/>
    <w:rsid w:val="00F43E56"/>
    <w:rPr>
      <w:rFonts w:asciiTheme="majorHAnsi" w:eastAsiaTheme="majorEastAsia" w:hAnsiTheme="majorHAnsi" w:cstheme="majorBidi"/>
      <w:color w:val="2E74B5" w:themeColor="accent1" w:themeShade="BF"/>
      <w:sz w:val="32"/>
      <w:szCs w:val="32"/>
    </w:rPr>
  </w:style>
  <w:style w:type="paragraph" w:styleId="Listeafsnit">
    <w:name w:val="List Paragraph"/>
    <w:basedOn w:val="Normal"/>
    <w:uiPriority w:val="34"/>
    <w:qFormat/>
    <w:rsid w:val="00F43E56"/>
    <w:pPr>
      <w:ind w:left="720"/>
      <w:contextualSpacing/>
    </w:pPr>
  </w:style>
  <w:style w:type="table" w:styleId="Tabel-Gitter">
    <w:name w:val="Table Grid"/>
    <w:basedOn w:val="Tabel-Normal"/>
    <w:uiPriority w:val="39"/>
    <w:rsid w:val="00E91E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jenummer">
    <w:name w:val="line number"/>
    <w:basedOn w:val="Standardskrifttypeiafsnit"/>
    <w:uiPriority w:val="99"/>
    <w:semiHidden/>
    <w:unhideWhenUsed/>
    <w:rsid w:val="00E91ECB"/>
  </w:style>
  <w:style w:type="paragraph" w:styleId="Sidehoved">
    <w:name w:val="header"/>
    <w:basedOn w:val="Normal"/>
    <w:link w:val="SidehovedTegn"/>
    <w:uiPriority w:val="99"/>
    <w:unhideWhenUsed/>
    <w:rsid w:val="00E91ECB"/>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E91ECB"/>
  </w:style>
  <w:style w:type="paragraph" w:styleId="Sidefod">
    <w:name w:val="footer"/>
    <w:basedOn w:val="Normal"/>
    <w:link w:val="SidefodTegn"/>
    <w:uiPriority w:val="99"/>
    <w:unhideWhenUsed/>
    <w:rsid w:val="00E91ECB"/>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E91E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9788388">
      <w:bodyDiv w:val="1"/>
      <w:marLeft w:val="0"/>
      <w:marRight w:val="0"/>
      <w:marTop w:val="0"/>
      <w:marBottom w:val="0"/>
      <w:divBdr>
        <w:top w:val="none" w:sz="0" w:space="0" w:color="auto"/>
        <w:left w:val="none" w:sz="0" w:space="0" w:color="auto"/>
        <w:bottom w:val="none" w:sz="0" w:space="0" w:color="auto"/>
        <w:right w:val="none" w:sz="0" w:space="0" w:color="auto"/>
      </w:divBdr>
      <w:divsChild>
        <w:div w:id="2111853790">
          <w:marLeft w:val="0"/>
          <w:marRight w:val="0"/>
          <w:marTop w:val="735"/>
          <w:marBottom w:val="465"/>
          <w:divBdr>
            <w:top w:val="none" w:sz="0" w:space="0" w:color="auto"/>
            <w:left w:val="none" w:sz="0" w:space="0" w:color="auto"/>
            <w:bottom w:val="none" w:sz="0" w:space="0" w:color="auto"/>
            <w:right w:val="none" w:sz="0" w:space="0" w:color="auto"/>
          </w:divBdr>
          <w:divsChild>
            <w:div w:id="1230965917">
              <w:marLeft w:val="0"/>
              <w:marRight w:val="0"/>
              <w:marTop w:val="0"/>
              <w:marBottom w:val="0"/>
              <w:divBdr>
                <w:top w:val="none" w:sz="0" w:space="0" w:color="auto"/>
                <w:left w:val="none" w:sz="0" w:space="0" w:color="auto"/>
                <w:bottom w:val="none" w:sz="0" w:space="0" w:color="auto"/>
                <w:right w:val="none" w:sz="0" w:space="0" w:color="auto"/>
              </w:divBdr>
              <w:divsChild>
                <w:div w:id="24287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534243">
          <w:marLeft w:val="0"/>
          <w:marRight w:val="0"/>
          <w:marTop w:val="150"/>
          <w:marBottom w:val="390"/>
          <w:divBdr>
            <w:top w:val="none" w:sz="0" w:space="0" w:color="auto"/>
            <w:left w:val="none" w:sz="0" w:space="0" w:color="auto"/>
            <w:bottom w:val="none" w:sz="0" w:space="0" w:color="auto"/>
            <w:right w:val="none" w:sz="0" w:space="0" w:color="auto"/>
          </w:divBdr>
          <w:divsChild>
            <w:div w:id="583417800">
              <w:marLeft w:val="0"/>
              <w:marRight w:val="0"/>
              <w:marTop w:val="0"/>
              <w:marBottom w:val="0"/>
              <w:divBdr>
                <w:top w:val="none" w:sz="0" w:space="0" w:color="auto"/>
                <w:left w:val="none" w:sz="0" w:space="0" w:color="auto"/>
                <w:bottom w:val="none" w:sz="0" w:space="0" w:color="auto"/>
                <w:right w:val="none" w:sz="0" w:space="0" w:color="auto"/>
              </w:divBdr>
              <w:divsChild>
                <w:div w:id="172886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505098">
          <w:marLeft w:val="-2550"/>
          <w:marRight w:val="-2550"/>
          <w:marTop w:val="480"/>
          <w:marBottom w:val="480"/>
          <w:divBdr>
            <w:top w:val="none" w:sz="0" w:space="0" w:color="auto"/>
            <w:left w:val="none" w:sz="0" w:space="0" w:color="auto"/>
            <w:bottom w:val="none" w:sz="0" w:space="0" w:color="auto"/>
            <w:right w:val="none" w:sz="0" w:space="0" w:color="auto"/>
          </w:divBdr>
          <w:divsChild>
            <w:div w:id="1741321086">
              <w:marLeft w:val="0"/>
              <w:marRight w:val="0"/>
              <w:marTop w:val="0"/>
              <w:marBottom w:val="0"/>
              <w:divBdr>
                <w:top w:val="none" w:sz="0" w:space="0" w:color="auto"/>
                <w:left w:val="none" w:sz="0" w:space="0" w:color="auto"/>
                <w:bottom w:val="none" w:sz="0" w:space="0" w:color="auto"/>
                <w:right w:val="none" w:sz="0" w:space="0" w:color="auto"/>
              </w:divBdr>
              <w:divsChild>
                <w:div w:id="15977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876009">
          <w:marLeft w:val="0"/>
          <w:marRight w:val="0"/>
          <w:marTop w:val="0"/>
          <w:marBottom w:val="600"/>
          <w:divBdr>
            <w:top w:val="none" w:sz="0" w:space="0" w:color="auto"/>
            <w:left w:val="none" w:sz="0" w:space="0" w:color="auto"/>
            <w:bottom w:val="none" w:sz="0" w:space="0" w:color="auto"/>
            <w:right w:val="none" w:sz="0" w:space="0" w:color="auto"/>
          </w:divBdr>
          <w:divsChild>
            <w:div w:id="1456757272">
              <w:marLeft w:val="0"/>
              <w:marRight w:val="0"/>
              <w:marTop w:val="0"/>
              <w:marBottom w:val="120"/>
              <w:divBdr>
                <w:top w:val="none" w:sz="0" w:space="0" w:color="auto"/>
                <w:left w:val="none" w:sz="0" w:space="0" w:color="auto"/>
                <w:bottom w:val="none" w:sz="0" w:space="0" w:color="auto"/>
                <w:right w:val="none" w:sz="0" w:space="0" w:color="auto"/>
              </w:divBdr>
              <w:divsChild>
                <w:div w:id="1428387912">
                  <w:marLeft w:val="0"/>
                  <w:marRight w:val="300"/>
                  <w:marTop w:val="0"/>
                  <w:marBottom w:val="0"/>
                  <w:divBdr>
                    <w:top w:val="none" w:sz="0" w:space="0" w:color="auto"/>
                    <w:left w:val="none" w:sz="0" w:space="0" w:color="auto"/>
                    <w:bottom w:val="none" w:sz="0" w:space="0" w:color="auto"/>
                    <w:right w:val="none" w:sz="0" w:space="0" w:color="auto"/>
                  </w:divBdr>
                  <w:divsChild>
                    <w:div w:id="730691681">
                      <w:marLeft w:val="0"/>
                      <w:marRight w:val="0"/>
                      <w:marTop w:val="0"/>
                      <w:marBottom w:val="0"/>
                      <w:divBdr>
                        <w:top w:val="none" w:sz="0" w:space="0" w:color="auto"/>
                        <w:left w:val="none" w:sz="0" w:space="0" w:color="auto"/>
                        <w:bottom w:val="none" w:sz="0" w:space="0" w:color="auto"/>
                        <w:right w:val="none" w:sz="0" w:space="0" w:color="auto"/>
                      </w:divBdr>
                      <w:divsChild>
                        <w:div w:id="17527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38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432836">
          <w:marLeft w:val="0"/>
          <w:marRight w:val="150"/>
          <w:marTop w:val="0"/>
          <w:marBottom w:val="120"/>
          <w:divBdr>
            <w:top w:val="none" w:sz="0" w:space="0" w:color="auto"/>
            <w:left w:val="none" w:sz="0" w:space="0" w:color="auto"/>
            <w:bottom w:val="none" w:sz="0" w:space="0" w:color="auto"/>
            <w:right w:val="none" w:sz="0" w:space="0" w:color="auto"/>
          </w:divBdr>
        </w:div>
        <w:div w:id="1481535708">
          <w:marLeft w:val="0"/>
          <w:marRight w:val="0"/>
          <w:marTop w:val="0"/>
          <w:marBottom w:val="210"/>
          <w:divBdr>
            <w:top w:val="none" w:sz="0" w:space="0" w:color="auto"/>
            <w:left w:val="none" w:sz="0" w:space="0" w:color="auto"/>
            <w:bottom w:val="none" w:sz="0" w:space="0" w:color="auto"/>
            <w:right w:val="none" w:sz="0" w:space="0" w:color="auto"/>
          </w:divBdr>
          <w:divsChild>
            <w:div w:id="2001960194">
              <w:marLeft w:val="0"/>
              <w:marRight w:val="0"/>
              <w:marTop w:val="0"/>
              <w:marBottom w:val="0"/>
              <w:divBdr>
                <w:top w:val="none" w:sz="0" w:space="0" w:color="auto"/>
                <w:left w:val="none" w:sz="0" w:space="0" w:color="auto"/>
                <w:bottom w:val="none" w:sz="0" w:space="0" w:color="auto"/>
                <w:right w:val="none" w:sz="0" w:space="0" w:color="auto"/>
              </w:divBdr>
              <w:divsChild>
                <w:div w:id="228469576">
                  <w:marLeft w:val="0"/>
                  <w:marRight w:val="0"/>
                  <w:marTop w:val="0"/>
                  <w:marBottom w:val="75"/>
                  <w:divBdr>
                    <w:top w:val="none" w:sz="0" w:space="0" w:color="auto"/>
                    <w:left w:val="none" w:sz="0" w:space="0" w:color="auto"/>
                    <w:bottom w:val="none" w:sz="0" w:space="0" w:color="auto"/>
                    <w:right w:val="none" w:sz="0" w:space="0" w:color="auto"/>
                  </w:divBdr>
                </w:div>
                <w:div w:id="1810244204">
                  <w:marLeft w:val="0"/>
                  <w:marRight w:val="0"/>
                  <w:marTop w:val="0"/>
                  <w:marBottom w:val="75"/>
                  <w:divBdr>
                    <w:top w:val="none" w:sz="0" w:space="0" w:color="auto"/>
                    <w:left w:val="none" w:sz="0" w:space="0" w:color="auto"/>
                    <w:bottom w:val="none" w:sz="0" w:space="0" w:color="auto"/>
                    <w:right w:val="none" w:sz="0" w:space="0" w:color="auto"/>
                  </w:divBdr>
                </w:div>
                <w:div w:id="711998391">
                  <w:marLeft w:val="0"/>
                  <w:marRight w:val="0"/>
                  <w:marTop w:val="0"/>
                  <w:marBottom w:val="75"/>
                  <w:divBdr>
                    <w:top w:val="none" w:sz="0" w:space="0" w:color="auto"/>
                    <w:left w:val="none" w:sz="0" w:space="0" w:color="auto"/>
                    <w:bottom w:val="none" w:sz="0" w:space="0" w:color="auto"/>
                    <w:right w:val="none" w:sz="0" w:space="0" w:color="auto"/>
                  </w:divBdr>
                </w:div>
                <w:div w:id="17836426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08379475">
          <w:marLeft w:val="0"/>
          <w:marRight w:val="0"/>
          <w:marTop w:val="0"/>
          <w:marBottom w:val="0"/>
          <w:divBdr>
            <w:top w:val="none" w:sz="0" w:space="0" w:color="auto"/>
            <w:left w:val="none" w:sz="0" w:space="0" w:color="auto"/>
            <w:bottom w:val="none" w:sz="0" w:space="0" w:color="auto"/>
            <w:right w:val="none" w:sz="0" w:space="0" w:color="auto"/>
          </w:divBdr>
          <w:divsChild>
            <w:div w:id="916091587">
              <w:marLeft w:val="0"/>
              <w:marRight w:val="0"/>
              <w:marTop w:val="0"/>
              <w:marBottom w:val="0"/>
              <w:divBdr>
                <w:top w:val="none" w:sz="0" w:space="0" w:color="auto"/>
                <w:left w:val="none" w:sz="0" w:space="0" w:color="auto"/>
                <w:bottom w:val="none" w:sz="0" w:space="0" w:color="auto"/>
                <w:right w:val="none" w:sz="0" w:space="0" w:color="auto"/>
              </w:divBdr>
              <w:divsChild>
                <w:div w:id="117141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90289">
          <w:marLeft w:val="0"/>
          <w:marRight w:val="0"/>
          <w:marTop w:val="240"/>
          <w:marBottom w:val="0"/>
          <w:divBdr>
            <w:top w:val="none" w:sz="0" w:space="0" w:color="auto"/>
            <w:left w:val="none" w:sz="0" w:space="0" w:color="auto"/>
            <w:bottom w:val="none" w:sz="0" w:space="0" w:color="auto"/>
            <w:right w:val="none" w:sz="0" w:space="0" w:color="auto"/>
          </w:divBdr>
          <w:divsChild>
            <w:div w:id="886919896">
              <w:marLeft w:val="0"/>
              <w:marRight w:val="0"/>
              <w:marTop w:val="0"/>
              <w:marBottom w:val="0"/>
              <w:divBdr>
                <w:top w:val="none" w:sz="0" w:space="0" w:color="auto"/>
                <w:left w:val="none" w:sz="0" w:space="0" w:color="auto"/>
                <w:bottom w:val="none" w:sz="0" w:space="0" w:color="auto"/>
                <w:right w:val="none" w:sz="0" w:space="0" w:color="auto"/>
              </w:divBdr>
              <w:divsChild>
                <w:div w:id="1464540884">
                  <w:marLeft w:val="0"/>
                  <w:marRight w:val="0"/>
                  <w:marTop w:val="0"/>
                  <w:marBottom w:val="600"/>
                  <w:divBdr>
                    <w:top w:val="single" w:sz="12" w:space="23" w:color="CCCCCC"/>
                    <w:left w:val="single" w:sz="12" w:space="23" w:color="CCCCCC"/>
                    <w:bottom w:val="single" w:sz="12" w:space="23" w:color="CCCCCC"/>
                    <w:right w:val="single" w:sz="12" w:space="23" w:color="CCCCCC"/>
                  </w:divBdr>
                  <w:divsChild>
                    <w:div w:id="591167082">
                      <w:marLeft w:val="0"/>
                      <w:marRight w:val="0"/>
                      <w:marTop w:val="0"/>
                      <w:marBottom w:val="0"/>
                      <w:divBdr>
                        <w:top w:val="none" w:sz="0" w:space="0" w:color="auto"/>
                        <w:left w:val="none" w:sz="0" w:space="0" w:color="auto"/>
                        <w:bottom w:val="none" w:sz="0" w:space="0" w:color="auto"/>
                        <w:right w:val="none" w:sz="0" w:space="0" w:color="auto"/>
                      </w:divBdr>
                      <w:divsChild>
                        <w:div w:id="1679119483">
                          <w:marLeft w:val="0"/>
                          <w:marRight w:val="0"/>
                          <w:marTop w:val="0"/>
                          <w:marBottom w:val="0"/>
                          <w:divBdr>
                            <w:top w:val="none" w:sz="0" w:space="0" w:color="auto"/>
                            <w:left w:val="none" w:sz="0" w:space="0" w:color="auto"/>
                            <w:bottom w:val="none" w:sz="0" w:space="0" w:color="auto"/>
                            <w:right w:val="none" w:sz="0" w:space="0" w:color="auto"/>
                          </w:divBdr>
                          <w:divsChild>
                            <w:div w:id="601835588">
                              <w:marLeft w:val="0"/>
                              <w:marRight w:val="0"/>
                              <w:marTop w:val="0"/>
                              <w:marBottom w:val="0"/>
                              <w:divBdr>
                                <w:top w:val="none" w:sz="0" w:space="0" w:color="auto"/>
                                <w:left w:val="none" w:sz="0" w:space="0" w:color="auto"/>
                                <w:bottom w:val="none" w:sz="0" w:space="0" w:color="auto"/>
                                <w:right w:val="none" w:sz="0" w:space="0" w:color="auto"/>
                              </w:divBdr>
                              <w:divsChild>
                                <w:div w:id="121959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5497324">
          <w:marLeft w:val="0"/>
          <w:marRight w:val="0"/>
          <w:marTop w:val="960"/>
          <w:marBottom w:val="960"/>
          <w:divBdr>
            <w:top w:val="none" w:sz="0" w:space="0" w:color="auto"/>
            <w:left w:val="none" w:sz="0" w:space="0" w:color="auto"/>
            <w:bottom w:val="none" w:sz="0" w:space="0" w:color="auto"/>
            <w:right w:val="none" w:sz="0" w:space="0" w:color="auto"/>
          </w:divBdr>
          <w:divsChild>
            <w:div w:id="108456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sfi.dk/Default.aspx?ID=1502"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videnskab.dk/files/article_media/anbragt_ung.jpg"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videnskab.dk/kultur-samfund/anbringelse-bryder-ikke-borns-sociale-arv"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639</Words>
  <Characters>3903</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Iben Skall Rønbøg</dc:creator>
  <cp:keywords/>
  <dc:description/>
  <cp:lastModifiedBy>Iben Skall Rønbøg</cp:lastModifiedBy>
  <cp:revision>2</cp:revision>
  <cp:lastPrinted>2021-11-03T08:16:00Z</cp:lastPrinted>
  <dcterms:created xsi:type="dcterms:W3CDTF">2023-09-29T11:01:00Z</dcterms:created>
  <dcterms:modified xsi:type="dcterms:W3CDTF">2023-09-29T11:01:00Z</dcterms:modified>
</cp:coreProperties>
</file>