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56" w:rsidRDefault="00B90A56" w:rsidP="00B90A56">
      <w:pPr>
        <w:jc w:val="center"/>
        <w:rPr>
          <w:i/>
          <w:sz w:val="36"/>
          <w:szCs w:val="36"/>
          <w:u w:val="single"/>
        </w:rPr>
      </w:pPr>
      <w:bookmarkStart w:id="0" w:name="_GoBack"/>
      <w:bookmarkEnd w:id="0"/>
      <w:r w:rsidRPr="00687187">
        <w:rPr>
          <w:b/>
          <w:sz w:val="36"/>
          <w:szCs w:val="36"/>
          <w:u w:val="single"/>
        </w:rPr>
        <w:t>Hitanalyse</w:t>
      </w:r>
      <w:r w:rsidRPr="00687187">
        <w:rPr>
          <w:sz w:val="36"/>
          <w:szCs w:val="36"/>
          <w:u w:val="single"/>
        </w:rPr>
        <w:t xml:space="preserve"> – med udgangspunkt i artiklen, </w:t>
      </w:r>
      <w:r w:rsidRPr="00687187">
        <w:rPr>
          <w:i/>
          <w:sz w:val="36"/>
          <w:szCs w:val="36"/>
          <w:u w:val="single"/>
        </w:rPr>
        <w:t>Hit med hittet.</w:t>
      </w:r>
    </w:p>
    <w:p w:rsidR="00B90A56" w:rsidRDefault="00B90A56" w:rsidP="00B90A56">
      <w:r>
        <w:t xml:space="preserve">Artiklen, </w:t>
      </w:r>
      <w:r w:rsidRPr="000D7265">
        <w:rPr>
          <w:i/>
        </w:rPr>
        <w:t>Hit med hittet</w:t>
      </w:r>
      <w:r>
        <w:rPr>
          <w:rStyle w:val="Fodnotehenvisning"/>
          <w:i/>
        </w:rPr>
        <w:footnoteReference w:id="1"/>
      </w:r>
      <w:r>
        <w:t xml:space="preserve">, peger på fem kriterier, som ofte er opfyldt i det vi kalder hits. </w:t>
      </w:r>
    </w:p>
    <w:p w:rsidR="00B90A56" w:rsidRDefault="00B90A56" w:rsidP="00B90A56">
      <w:pPr>
        <w:pStyle w:val="Listeafsnit"/>
        <w:numPr>
          <w:ilvl w:val="0"/>
          <w:numId w:val="1"/>
        </w:numPr>
      </w:pPr>
      <w:r w:rsidRPr="00687187">
        <w:rPr>
          <w:b/>
        </w:rPr>
        <w:t>Hook</w:t>
      </w:r>
      <w:r>
        <w:t xml:space="preserve"> (det ”</w:t>
      </w:r>
      <w:proofErr w:type="spellStart"/>
      <w:r>
        <w:t>snappy</w:t>
      </w:r>
      <w:proofErr w:type="spellEnd"/>
      <w:r>
        <w:t>”) – er der en krog i lytteren? Hvordan? Tekst/musik?</w:t>
      </w:r>
    </w:p>
    <w:p w:rsidR="00B90A56" w:rsidRDefault="00B90A56" w:rsidP="00B90A56">
      <w:pPr>
        <w:pStyle w:val="Listeafsnit"/>
        <w:numPr>
          <w:ilvl w:val="0"/>
          <w:numId w:val="1"/>
        </w:numPr>
      </w:pPr>
      <w:r w:rsidRPr="00687187">
        <w:rPr>
          <w:b/>
        </w:rPr>
        <w:t>Tid</w:t>
      </w:r>
      <w:r>
        <w:t>/længde (</w:t>
      </w:r>
      <w:proofErr w:type="spellStart"/>
      <w:r>
        <w:t>mazda</w:t>
      </w:r>
      <w:proofErr w:type="spellEnd"/>
      <w:r>
        <w:t xml:space="preserve"> 323 = 3 min./23 sek.), omkvæd før 1 minut</w:t>
      </w:r>
    </w:p>
    <w:p w:rsidR="00B90A56" w:rsidRDefault="00B90A56" w:rsidP="00B90A56">
      <w:pPr>
        <w:pStyle w:val="Listeafsnit"/>
        <w:numPr>
          <w:ilvl w:val="0"/>
          <w:numId w:val="1"/>
        </w:numPr>
      </w:pPr>
      <w:r w:rsidRPr="00687187">
        <w:rPr>
          <w:b/>
        </w:rPr>
        <w:t>Sound</w:t>
      </w:r>
      <w:r>
        <w:t xml:space="preserve"> (ensartet) – producer-sound, radio-venligt, komprimeret lyd, ensartet dynamik</w:t>
      </w:r>
    </w:p>
    <w:p w:rsidR="00B90A56" w:rsidRDefault="00B90A56" w:rsidP="00B90A56">
      <w:pPr>
        <w:pStyle w:val="Listeafsnit"/>
        <w:numPr>
          <w:ilvl w:val="0"/>
          <w:numId w:val="1"/>
        </w:numPr>
      </w:pPr>
      <w:r w:rsidRPr="00687187">
        <w:rPr>
          <w:b/>
        </w:rPr>
        <w:t>Form</w:t>
      </w:r>
      <w:r>
        <w:t xml:space="preserve"> (udvidet pop-form) = </w:t>
      </w:r>
      <w:proofErr w:type="spellStart"/>
      <w:proofErr w:type="gramStart"/>
      <w:r>
        <w:t>intro,vers</w:t>
      </w:r>
      <w:proofErr w:type="gramEnd"/>
      <w:r>
        <w:t>,omkv,vers,omkv,kontrast</w:t>
      </w:r>
      <w:proofErr w:type="spellEnd"/>
      <w:r>
        <w:t>/c-</w:t>
      </w:r>
      <w:proofErr w:type="spellStart"/>
      <w:r>
        <w:t>stykke,omkv,omkv</w:t>
      </w:r>
      <w:proofErr w:type="spellEnd"/>
      <w:r>
        <w:t xml:space="preserve">  (A B A B C B B) – også gerne med intro/</w:t>
      </w:r>
      <w:proofErr w:type="spellStart"/>
      <w:r>
        <w:t>outro</w:t>
      </w:r>
      <w:proofErr w:type="spellEnd"/>
      <w:r>
        <w:t xml:space="preserve"> og evt. mellemspil</w:t>
      </w:r>
    </w:p>
    <w:p w:rsidR="00B90A56" w:rsidRDefault="00B90A56" w:rsidP="00B90A56">
      <w:pPr>
        <w:pStyle w:val="Listeafsnit"/>
        <w:numPr>
          <w:ilvl w:val="0"/>
          <w:numId w:val="1"/>
        </w:numPr>
      </w:pPr>
      <w:r w:rsidRPr="00687187">
        <w:rPr>
          <w:b/>
        </w:rPr>
        <w:t>Gimmick</w:t>
      </w:r>
      <w:r>
        <w:t xml:space="preserve"> (overraskelses-elementet), originale lyde, noget </w:t>
      </w:r>
      <w:proofErr w:type="spellStart"/>
      <w:r>
        <w:t>anderedes</w:t>
      </w:r>
      <w:proofErr w:type="spellEnd"/>
      <w:r>
        <w:t xml:space="preserve"> – fx også lydeffekter (latter, knust glas, pistolskud, tale osv.), noget der vækker opmærksomhed fordi det virker pudsigt, fremmed eller måske malplaceret i sammenhængen.</w:t>
      </w:r>
    </w:p>
    <w:p w:rsidR="00B90A56" w:rsidRDefault="00B90A56" w:rsidP="00B90A56">
      <w:r w:rsidRPr="00393006">
        <w:rPr>
          <w:b/>
        </w:rPr>
        <w:t>Vurdér</w:t>
      </w:r>
      <w:r>
        <w:t xml:space="preserve"> i hvor høj grad din gruppes nummer opfylder disse kriterier. </w:t>
      </w:r>
    </w:p>
    <w:p w:rsidR="00B90A56" w:rsidRDefault="00B90A56" w:rsidP="00B90A56">
      <w:r>
        <w:t xml:space="preserve">I må meget gerne </w:t>
      </w:r>
      <w:r w:rsidRPr="00393006">
        <w:rPr>
          <w:b/>
        </w:rPr>
        <w:t>diskutere</w:t>
      </w:r>
      <w:r>
        <w:t xml:space="preserve"> begreberne og også være kritiske over for kriterierne. Måske kan I netop argumentere for, at nummeret er et hit eller har kvalitet, selv om det ikke opfylder alle kriterier! Hvad er det så, der gør, at nummeret alligevel ”brænder” igennem og bliver solgt/lyttet til?</w:t>
      </w:r>
    </w:p>
    <w:p w:rsidR="00255AE0" w:rsidRDefault="00B90A56" w:rsidP="00255AE0">
      <w:pPr>
        <w:spacing w:after="0"/>
        <w:rPr>
          <w:sz w:val="28"/>
          <w:szCs w:val="28"/>
        </w:rPr>
      </w:pPr>
      <w:r w:rsidRPr="000D7265">
        <w:rPr>
          <w:b/>
          <w:sz w:val="28"/>
          <w:szCs w:val="28"/>
        </w:rPr>
        <w:t>GRUPPEARBEJDE</w:t>
      </w:r>
      <w:r w:rsidRPr="000D7265">
        <w:rPr>
          <w:sz w:val="28"/>
          <w:szCs w:val="28"/>
        </w:rPr>
        <w:t xml:space="preserve"> </w:t>
      </w:r>
      <w:r w:rsidR="00255AE0">
        <w:rPr>
          <w:sz w:val="28"/>
          <w:szCs w:val="28"/>
        </w:rPr>
        <w:t xml:space="preserve">(lyt på </w:t>
      </w:r>
      <w:proofErr w:type="spellStart"/>
      <w:r w:rsidR="00255AE0">
        <w:rPr>
          <w:sz w:val="28"/>
          <w:szCs w:val="28"/>
        </w:rPr>
        <w:t>spotify</w:t>
      </w:r>
      <w:proofErr w:type="spellEnd"/>
      <w:r w:rsidR="00255AE0">
        <w:rPr>
          <w:sz w:val="28"/>
          <w:szCs w:val="28"/>
        </w:rPr>
        <w:t xml:space="preserve"> eller </w:t>
      </w:r>
      <w:proofErr w:type="spellStart"/>
      <w:r w:rsidRPr="000D7265">
        <w:rPr>
          <w:sz w:val="28"/>
          <w:szCs w:val="28"/>
        </w:rPr>
        <w:t>youtube</w:t>
      </w:r>
      <w:proofErr w:type="spellEnd"/>
      <w:r w:rsidRPr="000D7265">
        <w:rPr>
          <w:sz w:val="28"/>
          <w:szCs w:val="28"/>
        </w:rPr>
        <w:t>):</w:t>
      </w:r>
    </w:p>
    <w:p w:rsidR="00255AE0" w:rsidRDefault="00255AE0" w:rsidP="00255AE0">
      <w:pPr>
        <w:spacing w:after="0"/>
        <w:rPr>
          <w:sz w:val="28"/>
          <w:szCs w:val="28"/>
        </w:rPr>
      </w:pPr>
    </w:p>
    <w:p w:rsidR="00B90A56" w:rsidRDefault="00255AE0" w:rsidP="00255AE0">
      <w:pPr>
        <w:spacing w:after="0"/>
        <w:rPr>
          <w:b/>
        </w:rPr>
      </w:pPr>
      <w:r>
        <w:rPr>
          <w:b/>
        </w:rPr>
        <w:t xml:space="preserve"> </w:t>
      </w:r>
    </w:p>
    <w:p w:rsidR="00B90A56" w:rsidRDefault="00B90A56" w:rsidP="00B90A56">
      <w:pPr>
        <w:spacing w:line="360" w:lineRule="auto"/>
      </w:pPr>
      <w:r>
        <w:rPr>
          <w:b/>
        </w:rPr>
        <w:t xml:space="preserve">1. </w:t>
      </w:r>
      <w:r w:rsidRPr="0093532A">
        <w:rPr>
          <w:b/>
        </w:rPr>
        <w:t xml:space="preserve">Hook </w:t>
      </w:r>
      <w:r>
        <w:rPr>
          <w:b/>
        </w:rPr>
        <w:t>______</w:t>
      </w:r>
      <w:r>
        <w:t>____________________________________________________________________________________________</w:t>
      </w:r>
    </w:p>
    <w:p w:rsidR="00B90A56" w:rsidRDefault="00B90A56" w:rsidP="00B90A56">
      <w:pPr>
        <w:spacing w:line="360" w:lineRule="auto"/>
      </w:pPr>
      <w:r>
        <w:t>____________________________________________________________________________________________________________</w:t>
      </w:r>
    </w:p>
    <w:p w:rsidR="00B90A56" w:rsidRDefault="00B90A56" w:rsidP="00B90A56">
      <w:pPr>
        <w:spacing w:line="360" w:lineRule="auto"/>
      </w:pPr>
      <w:r>
        <w:rPr>
          <w:b/>
        </w:rPr>
        <w:t xml:space="preserve">2. </w:t>
      </w:r>
      <w:proofErr w:type="gramStart"/>
      <w:r w:rsidRPr="0093532A">
        <w:rPr>
          <w:b/>
        </w:rPr>
        <w:t>Tid</w:t>
      </w:r>
      <w:r>
        <w:rPr>
          <w:b/>
        </w:rPr>
        <w:t xml:space="preserve"> </w:t>
      </w:r>
      <w:r w:rsidRPr="0093532A">
        <w:rPr>
          <w:b/>
        </w:rPr>
        <w:t xml:space="preserve"> </w:t>
      </w:r>
      <w:r>
        <w:rPr>
          <w:b/>
        </w:rPr>
        <w:t>_</w:t>
      </w:r>
      <w:proofErr w:type="gramEnd"/>
      <w:r>
        <w:t>___________________________________________________________________________________________________</w:t>
      </w:r>
    </w:p>
    <w:p w:rsidR="00B90A56" w:rsidRDefault="00B90A56" w:rsidP="00B90A56">
      <w:pPr>
        <w:spacing w:line="360" w:lineRule="auto"/>
      </w:pPr>
      <w:r>
        <w:t>____________________________________________________________________________________________________________</w:t>
      </w:r>
    </w:p>
    <w:p w:rsidR="00B90A56" w:rsidRDefault="00B90A56" w:rsidP="00B90A56">
      <w:pPr>
        <w:spacing w:line="360" w:lineRule="auto"/>
      </w:pPr>
      <w:r>
        <w:rPr>
          <w:b/>
        </w:rPr>
        <w:t xml:space="preserve">3. </w:t>
      </w:r>
      <w:r w:rsidRPr="0093532A">
        <w:rPr>
          <w:b/>
        </w:rPr>
        <w:t xml:space="preserve">Sound </w:t>
      </w:r>
      <w:r w:rsidR="00315F34">
        <w:rPr>
          <w:b/>
        </w:rPr>
        <w:t>(produktion)_</w:t>
      </w:r>
      <w:r>
        <w:t>_______________________________________________________________________________</w:t>
      </w:r>
    </w:p>
    <w:p w:rsidR="00B90A56" w:rsidRPr="007217A7" w:rsidRDefault="00315F34" w:rsidP="00B90A56">
      <w:pPr>
        <w:spacing w:line="360" w:lineRule="auto"/>
      </w:pPr>
      <w:r>
        <w:t>(Instrumental/</w:t>
      </w:r>
      <w:proofErr w:type="gramStart"/>
      <w:r>
        <w:t>vokalsound)</w:t>
      </w:r>
      <w:r w:rsidR="00B90A56">
        <w:t>_</w:t>
      </w:r>
      <w:proofErr w:type="gramEnd"/>
      <w:r w:rsidR="00B90A56">
        <w:t>___________________________________________________________________________</w:t>
      </w:r>
    </w:p>
    <w:p w:rsidR="00692EB0" w:rsidRDefault="00315F34" w:rsidP="00692EB0">
      <w:pPr>
        <w:spacing w:line="360" w:lineRule="auto"/>
      </w:pPr>
      <w:r>
        <w:t>(bandsound)_</w:t>
      </w:r>
      <w:r w:rsidR="00692EB0">
        <w:t>____________________________________________________________________________________________</w:t>
      </w:r>
    </w:p>
    <w:p w:rsidR="00315F34" w:rsidRDefault="00FD57D6" w:rsidP="00315F34">
      <w:pPr>
        <w:spacing w:line="360" w:lineRule="auto"/>
      </w:pPr>
      <w:r>
        <w:t>(signatur/</w:t>
      </w:r>
      <w:proofErr w:type="gramStart"/>
      <w:r>
        <w:t>kendetegn)</w:t>
      </w:r>
      <w:r w:rsidR="00315F34">
        <w:t>_</w:t>
      </w:r>
      <w:proofErr w:type="gramEnd"/>
      <w:r w:rsidR="00315F34">
        <w:t>__________________________________________________________________________________</w:t>
      </w:r>
    </w:p>
    <w:p w:rsidR="00B90A56" w:rsidRDefault="00B90A56" w:rsidP="00B90A56">
      <w:pPr>
        <w:spacing w:line="360" w:lineRule="auto"/>
      </w:pPr>
      <w:r w:rsidRPr="0093532A">
        <w:rPr>
          <w:b/>
        </w:rPr>
        <w:t xml:space="preserve">4. Form </w:t>
      </w:r>
      <w:r>
        <w:rPr>
          <w:b/>
        </w:rPr>
        <w:t>______</w:t>
      </w:r>
      <w:r>
        <w:t>____________________________________________________________________________________________</w:t>
      </w:r>
    </w:p>
    <w:p w:rsidR="00B90A56" w:rsidRDefault="00B90A56" w:rsidP="00B90A56">
      <w:pPr>
        <w:spacing w:line="360" w:lineRule="auto"/>
      </w:pPr>
      <w:r>
        <w:t>____________________________________________________________________________________________________________</w:t>
      </w:r>
    </w:p>
    <w:p w:rsidR="00B90A56" w:rsidRDefault="00B90A56" w:rsidP="00B90A56">
      <w:pPr>
        <w:spacing w:line="360" w:lineRule="auto"/>
      </w:pPr>
      <w:r w:rsidRPr="0093532A">
        <w:rPr>
          <w:b/>
        </w:rPr>
        <w:t xml:space="preserve">5. </w:t>
      </w:r>
      <w:proofErr w:type="gramStart"/>
      <w:r w:rsidRPr="0093532A">
        <w:rPr>
          <w:b/>
        </w:rPr>
        <w:t xml:space="preserve">Gimmick </w:t>
      </w:r>
      <w:r>
        <w:rPr>
          <w:b/>
        </w:rPr>
        <w:t xml:space="preserve"> </w:t>
      </w:r>
      <w:r>
        <w:t>_</w:t>
      </w:r>
      <w:proofErr w:type="gramEnd"/>
      <w:r>
        <w:t>____________________________________________________________________________________________</w:t>
      </w:r>
    </w:p>
    <w:p w:rsidR="002C76F0" w:rsidRDefault="00692EB0" w:rsidP="00B90A56">
      <w:pPr>
        <w:spacing w:line="360" w:lineRule="auto"/>
      </w:pPr>
      <w:r>
        <w:t>____________________________________________________________________________________________________________</w:t>
      </w:r>
    </w:p>
    <w:p w:rsidR="00C251AC" w:rsidRPr="00C251AC" w:rsidRDefault="00C251AC" w:rsidP="00C251AC">
      <w:pPr>
        <w:spacing w:after="0"/>
        <w:rPr>
          <w:b/>
          <w:sz w:val="36"/>
          <w:szCs w:val="36"/>
        </w:rPr>
      </w:pPr>
      <w:r w:rsidRPr="00C251AC">
        <w:rPr>
          <w:b/>
          <w:sz w:val="36"/>
          <w:szCs w:val="36"/>
        </w:rPr>
        <w:t>NOTEARK TIL LYTNING:</w:t>
      </w:r>
    </w:p>
    <w:p w:rsidR="00C251AC" w:rsidRPr="000D7265" w:rsidRDefault="00C251AC" w:rsidP="00C251AC">
      <w:pPr>
        <w:spacing w:after="0"/>
        <w:rPr>
          <w:sz w:val="28"/>
          <w:szCs w:val="28"/>
        </w:rPr>
      </w:pPr>
    </w:p>
    <w:tbl>
      <w:tblPr>
        <w:tblStyle w:val="Tabel-Gitter"/>
        <w:tblpPr w:leftFromText="141" w:rightFromText="141" w:horzAnchor="margin" w:tblpX="-34" w:tblpY="375"/>
        <w:tblW w:w="9923" w:type="dxa"/>
        <w:tblLayout w:type="fixed"/>
        <w:tblLook w:val="00A0" w:firstRow="1" w:lastRow="0" w:firstColumn="1" w:lastColumn="0" w:noHBand="0" w:noVBand="0"/>
      </w:tblPr>
      <w:tblGrid>
        <w:gridCol w:w="3119"/>
        <w:gridCol w:w="6804"/>
      </w:tblGrid>
      <w:tr w:rsidR="00C251AC" w:rsidRPr="00C251AC" w:rsidTr="00255AE0">
        <w:tc>
          <w:tcPr>
            <w:tcW w:w="3119" w:type="dxa"/>
          </w:tcPr>
          <w:p w:rsidR="00C251AC" w:rsidRPr="00C251AC" w:rsidRDefault="00C251AC" w:rsidP="00255AE0">
            <w:pPr>
              <w:rPr>
                <w:rFonts w:eastAsia="Times New Roman" w:cs="Times New Roman"/>
                <w:b/>
                <w:sz w:val="22"/>
                <w:szCs w:val="22"/>
                <w:lang w:eastAsia="da-DK"/>
              </w:rPr>
            </w:pPr>
          </w:p>
        </w:tc>
        <w:tc>
          <w:tcPr>
            <w:tcW w:w="6804" w:type="dxa"/>
          </w:tcPr>
          <w:p w:rsidR="00C251AC" w:rsidRPr="00C251AC" w:rsidRDefault="00C251AC" w:rsidP="00255AE0">
            <w:pPr>
              <w:rPr>
                <w:rFonts w:eastAsia="Times New Roman" w:cs="Times New Roman"/>
                <w:b/>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r>
              <w:rPr>
                <w:rFonts w:eastAsia="Times New Roman" w:cs="Times New Roman"/>
                <w:sz w:val="22"/>
                <w:szCs w:val="22"/>
                <w:lang w:eastAsia="da-DK"/>
              </w:rPr>
              <w:t>Hook</w:t>
            </w: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r>
              <w:rPr>
                <w:rFonts w:eastAsia="Times New Roman" w:cs="Times New Roman"/>
                <w:sz w:val="22"/>
                <w:szCs w:val="22"/>
                <w:lang w:eastAsia="da-DK"/>
              </w:rPr>
              <w:t>Tid</w:t>
            </w: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r>
              <w:rPr>
                <w:rFonts w:eastAsia="Times New Roman" w:cs="Times New Roman"/>
                <w:sz w:val="22"/>
                <w:szCs w:val="22"/>
                <w:lang w:eastAsia="da-DK"/>
              </w:rPr>
              <w:t>Sound</w:t>
            </w:r>
          </w:p>
          <w:p w:rsidR="00C251AC" w:rsidRPr="00C251AC" w:rsidRDefault="00C251AC" w:rsidP="00255AE0">
            <w:r w:rsidRPr="00C251AC">
              <w:rPr>
                <w:rFonts w:eastAsia="Times New Roman" w:cs="Times New Roman"/>
                <w:sz w:val="22"/>
                <w:szCs w:val="22"/>
                <w:lang w:eastAsia="da-DK"/>
              </w:rPr>
              <w:t xml:space="preserve">1. </w:t>
            </w:r>
            <w:r w:rsidRPr="00C251AC">
              <w:t>Instrumental/vokalsound</w:t>
            </w:r>
          </w:p>
          <w:p w:rsidR="00C251AC" w:rsidRPr="00C251AC" w:rsidRDefault="00C251AC" w:rsidP="00255AE0">
            <w:pPr>
              <w:rPr>
                <w:rFonts w:eastAsia="Times New Roman" w:cs="Times New Roman"/>
                <w:sz w:val="22"/>
                <w:szCs w:val="22"/>
                <w:lang w:eastAsia="da-DK"/>
              </w:rPr>
            </w:pPr>
            <w:r w:rsidRPr="00C251AC">
              <w:rPr>
                <w:rFonts w:eastAsia="Times New Roman" w:cs="Times New Roman"/>
                <w:sz w:val="22"/>
                <w:szCs w:val="22"/>
                <w:lang w:eastAsia="da-DK"/>
              </w:rPr>
              <w:t>2. Bandsound</w:t>
            </w:r>
          </w:p>
          <w:p w:rsidR="00C251AC" w:rsidRPr="00C251AC" w:rsidRDefault="00C251AC" w:rsidP="00255AE0">
            <w:pPr>
              <w:rPr>
                <w:rFonts w:eastAsia="Times New Roman" w:cs="Times New Roman"/>
                <w:b/>
                <w:sz w:val="22"/>
                <w:szCs w:val="22"/>
                <w:lang w:eastAsia="da-DK"/>
              </w:rPr>
            </w:pPr>
            <w:r w:rsidRPr="00C251AC">
              <w:rPr>
                <w:rFonts w:eastAsia="Times New Roman" w:cs="Times New Roman"/>
                <w:sz w:val="22"/>
                <w:szCs w:val="22"/>
                <w:lang w:eastAsia="da-DK"/>
              </w:rPr>
              <w:t>3. Signatur/kendetegn</w:t>
            </w: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r>
              <w:rPr>
                <w:rFonts w:eastAsia="Times New Roman" w:cs="Times New Roman"/>
                <w:sz w:val="22"/>
                <w:szCs w:val="22"/>
                <w:lang w:eastAsia="da-DK"/>
              </w:rPr>
              <w:t>Form</w:t>
            </w: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r>
              <w:rPr>
                <w:rFonts w:eastAsia="Times New Roman" w:cs="Times New Roman"/>
                <w:sz w:val="22"/>
                <w:szCs w:val="22"/>
                <w:lang w:eastAsia="da-DK"/>
              </w:rPr>
              <w:t>Gimmick</w:t>
            </w: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C251AC" w:rsidTr="00255AE0">
        <w:tc>
          <w:tcPr>
            <w:tcW w:w="3119" w:type="dxa"/>
          </w:tcPr>
          <w:p w:rsidR="00C251AC" w:rsidRPr="00C251AC" w:rsidRDefault="00C251AC" w:rsidP="00255AE0">
            <w:pPr>
              <w:rPr>
                <w:rFonts w:eastAsia="Times New Roman" w:cs="Times New Roman"/>
                <w:b/>
                <w:sz w:val="22"/>
                <w:szCs w:val="22"/>
                <w:lang w:eastAsia="da-DK"/>
              </w:rPr>
            </w:pPr>
          </w:p>
        </w:tc>
        <w:tc>
          <w:tcPr>
            <w:tcW w:w="6804" w:type="dxa"/>
          </w:tcPr>
          <w:p w:rsidR="00C251AC" w:rsidRPr="00C251AC" w:rsidRDefault="00C251AC" w:rsidP="00255AE0">
            <w:pPr>
              <w:rPr>
                <w:rFonts w:cs="Times New Roman"/>
                <w:b/>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rPr>
          <w:trHeight w:val="70"/>
        </w:trPr>
        <w:tc>
          <w:tcPr>
            <w:tcW w:w="3119" w:type="dxa"/>
          </w:tcPr>
          <w:p w:rsidR="00C251AC" w:rsidRPr="00C251AC" w:rsidRDefault="00C251AC" w:rsidP="00255AE0">
            <w:pPr>
              <w:rPr>
                <w:rFonts w:eastAsia="Times New Roman" w:cs="Times New Roman"/>
                <w:b/>
                <w:sz w:val="22"/>
                <w:szCs w:val="22"/>
                <w:lang w:eastAsia="da-DK"/>
              </w:rPr>
            </w:pP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C251AC" w:rsidTr="00255AE0">
        <w:tc>
          <w:tcPr>
            <w:tcW w:w="3119" w:type="dxa"/>
          </w:tcPr>
          <w:p w:rsidR="00C251AC" w:rsidRPr="00C251AC" w:rsidRDefault="00C251AC" w:rsidP="00255AE0">
            <w:pPr>
              <w:rPr>
                <w:rFonts w:eastAsia="Times New Roman" w:cs="Times New Roman"/>
                <w:b/>
                <w:sz w:val="22"/>
                <w:szCs w:val="22"/>
                <w:lang w:eastAsia="da-DK"/>
              </w:rPr>
            </w:pPr>
          </w:p>
        </w:tc>
        <w:tc>
          <w:tcPr>
            <w:tcW w:w="6804" w:type="dxa"/>
          </w:tcPr>
          <w:p w:rsidR="00C251AC" w:rsidRPr="00C251AC" w:rsidRDefault="00C251AC" w:rsidP="00255AE0">
            <w:pPr>
              <w:rPr>
                <w:rFonts w:cs="Times New Roman"/>
                <w:b/>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Pr="00C251AC" w:rsidRDefault="00C251AC" w:rsidP="00255AE0">
            <w:pPr>
              <w:rPr>
                <w:rFonts w:eastAsia="Times New Roman" w:cs="Times New Roman"/>
                <w:b/>
                <w:sz w:val="22"/>
                <w:szCs w:val="22"/>
                <w:lang w:eastAsia="da-DK"/>
              </w:rPr>
            </w:pP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r w:rsidR="00C251AC" w:rsidRPr="00711612" w:rsidTr="00255AE0">
        <w:tc>
          <w:tcPr>
            <w:tcW w:w="3119" w:type="dxa"/>
          </w:tcPr>
          <w:p w:rsidR="00C251AC" w:rsidRDefault="00C251AC" w:rsidP="00255AE0">
            <w:pPr>
              <w:rPr>
                <w:rFonts w:eastAsia="Times New Roman" w:cs="Times New Roman"/>
                <w:sz w:val="22"/>
                <w:szCs w:val="22"/>
                <w:lang w:eastAsia="da-DK"/>
              </w:rPr>
            </w:pPr>
          </w:p>
        </w:tc>
        <w:tc>
          <w:tcPr>
            <w:tcW w:w="6804" w:type="dxa"/>
          </w:tcPr>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p w:rsidR="00C251AC" w:rsidRDefault="00C251AC" w:rsidP="00255AE0">
            <w:pPr>
              <w:rPr>
                <w:rFonts w:eastAsia="Times New Roman" w:cs="Times New Roman"/>
                <w:sz w:val="22"/>
                <w:szCs w:val="22"/>
                <w:lang w:eastAsia="da-DK"/>
              </w:rPr>
            </w:pPr>
          </w:p>
        </w:tc>
      </w:tr>
    </w:tbl>
    <w:p w:rsidR="00C251AC" w:rsidRDefault="00C251AC" w:rsidP="00B90A56">
      <w:pPr>
        <w:spacing w:line="360" w:lineRule="auto"/>
      </w:pPr>
    </w:p>
    <w:sectPr w:rsidR="00C251AC" w:rsidSect="00B90A56">
      <w:headerReference w:type="default" r:id="rId7"/>
      <w:pgSz w:w="11900" w:h="16840"/>
      <w:pgMar w:top="1276" w:right="1134" w:bottom="28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09" w:rsidRDefault="00242409" w:rsidP="00B90A56">
      <w:pPr>
        <w:spacing w:after="0"/>
      </w:pPr>
      <w:r>
        <w:separator/>
      </w:r>
    </w:p>
  </w:endnote>
  <w:endnote w:type="continuationSeparator" w:id="0">
    <w:p w:rsidR="00242409" w:rsidRDefault="00242409" w:rsidP="00B90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09" w:rsidRDefault="00242409" w:rsidP="00B90A56">
      <w:pPr>
        <w:spacing w:after="0"/>
      </w:pPr>
      <w:r>
        <w:separator/>
      </w:r>
    </w:p>
  </w:footnote>
  <w:footnote w:type="continuationSeparator" w:id="0">
    <w:p w:rsidR="00242409" w:rsidRDefault="00242409" w:rsidP="00B90A56">
      <w:pPr>
        <w:spacing w:after="0"/>
      </w:pPr>
      <w:r>
        <w:continuationSeparator/>
      </w:r>
    </w:p>
  </w:footnote>
  <w:footnote w:id="1">
    <w:p w:rsidR="00315F34" w:rsidRDefault="00315F34" w:rsidP="00B90A56">
      <w:pPr>
        <w:pStyle w:val="Fodnotetekst"/>
        <w:rPr>
          <w:sz w:val="20"/>
          <w:szCs w:val="20"/>
        </w:rPr>
      </w:pPr>
      <w:r>
        <w:rPr>
          <w:rStyle w:val="Fodnotehenvisning"/>
        </w:rPr>
        <w:footnoteRef/>
      </w:r>
      <w:r>
        <w:t xml:space="preserve"> </w:t>
      </w:r>
      <w:r w:rsidRPr="000D7265">
        <w:rPr>
          <w:i/>
          <w:sz w:val="20"/>
          <w:szCs w:val="20"/>
        </w:rPr>
        <w:t>Hit med hittet</w:t>
      </w:r>
      <w:r w:rsidRPr="000D7265">
        <w:rPr>
          <w:sz w:val="20"/>
          <w:szCs w:val="20"/>
        </w:rPr>
        <w:t xml:space="preserve"> af Louise Top Rasmussen – et </w:t>
      </w:r>
      <w:r>
        <w:rPr>
          <w:sz w:val="20"/>
          <w:szCs w:val="20"/>
        </w:rPr>
        <w:t>nedkog</w:t>
      </w:r>
      <w:r w:rsidRPr="000D7265">
        <w:rPr>
          <w:sz w:val="20"/>
          <w:szCs w:val="20"/>
        </w:rPr>
        <w:t xml:space="preserve"> af Marstal/Jaegers bog, </w:t>
      </w:r>
      <w:r w:rsidRPr="000D7265">
        <w:rPr>
          <w:i/>
          <w:sz w:val="20"/>
          <w:szCs w:val="20"/>
        </w:rPr>
        <w:t>Hitskabelonen</w:t>
      </w:r>
      <w:r w:rsidRPr="000D7265">
        <w:rPr>
          <w:sz w:val="20"/>
          <w:szCs w:val="20"/>
        </w:rPr>
        <w:t>, 2003</w:t>
      </w:r>
      <w:r>
        <w:rPr>
          <w:sz w:val="20"/>
          <w:szCs w:val="20"/>
        </w:rPr>
        <w:t>.</w:t>
      </w:r>
    </w:p>
    <w:p w:rsidR="00255AE0" w:rsidRPr="000D7265" w:rsidRDefault="00255AE0" w:rsidP="00B90A56">
      <w:pPr>
        <w:pStyle w:val="Fodnotetekst"/>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F34" w:rsidRDefault="00255AE0" w:rsidP="00B90A56">
    <w:pPr>
      <w:pStyle w:val="Sidehoved"/>
      <w:jc w:val="right"/>
      <w:rPr>
        <w:sz w:val="20"/>
        <w:szCs w:val="20"/>
      </w:rPr>
    </w:pPr>
    <w:r>
      <w:rPr>
        <w:sz w:val="20"/>
        <w:szCs w:val="20"/>
      </w:rPr>
      <w:t>C niveau, MJE</w:t>
    </w:r>
  </w:p>
  <w:p w:rsidR="00315F34" w:rsidRPr="00B90A56" w:rsidRDefault="00255AE0" w:rsidP="00B90A56">
    <w:pPr>
      <w:pStyle w:val="Sidehoved"/>
      <w:jc w:val="right"/>
      <w:rPr>
        <w:sz w:val="20"/>
        <w:szCs w:val="20"/>
      </w:rPr>
    </w:pPr>
    <w:r>
      <w:rPr>
        <w:sz w:val="20"/>
        <w:szCs w:val="20"/>
      </w:rPr>
      <w:t>August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71C3"/>
    <w:multiLevelType w:val="hybridMultilevel"/>
    <w:tmpl w:val="857C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56"/>
    <w:rsid w:val="00074E94"/>
    <w:rsid w:val="001538F5"/>
    <w:rsid w:val="00242409"/>
    <w:rsid w:val="00255AE0"/>
    <w:rsid w:val="002C76F0"/>
    <w:rsid w:val="00305C54"/>
    <w:rsid w:val="00315F34"/>
    <w:rsid w:val="00505AA5"/>
    <w:rsid w:val="00653063"/>
    <w:rsid w:val="006912E0"/>
    <w:rsid w:val="00692EB0"/>
    <w:rsid w:val="007A6AE3"/>
    <w:rsid w:val="00B90A56"/>
    <w:rsid w:val="00C251AC"/>
    <w:rsid w:val="00CD3FD1"/>
    <w:rsid w:val="00FD57D6"/>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8DC3DA2-0431-4401-898C-9316D6A5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5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90A56"/>
    <w:pPr>
      <w:ind w:left="720"/>
      <w:contextualSpacing/>
    </w:pPr>
  </w:style>
  <w:style w:type="table" w:styleId="Tabel-Gitter">
    <w:name w:val="Table Grid"/>
    <w:basedOn w:val="Tabel-Normal"/>
    <w:uiPriority w:val="59"/>
    <w:rsid w:val="00B90A5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dnotetekst">
    <w:name w:val="footnote text"/>
    <w:basedOn w:val="Normal"/>
    <w:link w:val="FodnotetekstTegn"/>
    <w:uiPriority w:val="99"/>
    <w:unhideWhenUsed/>
    <w:rsid w:val="00B90A56"/>
    <w:pPr>
      <w:spacing w:after="0"/>
    </w:pPr>
  </w:style>
  <w:style w:type="character" w:customStyle="1" w:styleId="FodnotetekstTegn">
    <w:name w:val="Fodnotetekst Tegn"/>
    <w:basedOn w:val="Standardskrifttypeiafsnit"/>
    <w:link w:val="Fodnotetekst"/>
    <w:uiPriority w:val="99"/>
    <w:rsid w:val="00B90A56"/>
  </w:style>
  <w:style w:type="character" w:styleId="Fodnotehenvisning">
    <w:name w:val="footnote reference"/>
    <w:basedOn w:val="Standardskrifttypeiafsnit"/>
    <w:uiPriority w:val="99"/>
    <w:unhideWhenUsed/>
    <w:rsid w:val="00B90A56"/>
    <w:rPr>
      <w:vertAlign w:val="superscript"/>
    </w:rPr>
  </w:style>
  <w:style w:type="paragraph" w:styleId="Sidehoved">
    <w:name w:val="header"/>
    <w:basedOn w:val="Normal"/>
    <w:link w:val="SidehovedTegn"/>
    <w:uiPriority w:val="99"/>
    <w:unhideWhenUsed/>
    <w:rsid w:val="00B90A56"/>
    <w:pPr>
      <w:tabs>
        <w:tab w:val="center" w:pos="4819"/>
        <w:tab w:val="right" w:pos="9638"/>
      </w:tabs>
      <w:spacing w:after="0"/>
    </w:pPr>
  </w:style>
  <w:style w:type="character" w:customStyle="1" w:styleId="SidehovedTegn">
    <w:name w:val="Sidehoved Tegn"/>
    <w:basedOn w:val="Standardskrifttypeiafsnit"/>
    <w:link w:val="Sidehoved"/>
    <w:uiPriority w:val="99"/>
    <w:rsid w:val="00B90A56"/>
  </w:style>
  <w:style w:type="paragraph" w:styleId="Sidefod">
    <w:name w:val="footer"/>
    <w:basedOn w:val="Normal"/>
    <w:link w:val="SidefodTegn"/>
    <w:uiPriority w:val="99"/>
    <w:unhideWhenUsed/>
    <w:rsid w:val="00B90A56"/>
    <w:pPr>
      <w:tabs>
        <w:tab w:val="center" w:pos="4819"/>
        <w:tab w:val="right" w:pos="9638"/>
      </w:tabs>
      <w:spacing w:after="0"/>
    </w:pPr>
  </w:style>
  <w:style w:type="character" w:customStyle="1" w:styleId="SidefodTegn">
    <w:name w:val="Sidefod Tegn"/>
    <w:basedOn w:val="Standardskrifttypeiafsnit"/>
    <w:link w:val="Sidefod"/>
    <w:uiPriority w:val="99"/>
    <w:rsid w:val="00B90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2267</Characters>
  <Application>Microsoft Office Word</Application>
  <DocSecurity>0</DocSecurity>
  <Lines>18</Lines>
  <Paragraphs>5</Paragraphs>
  <ScaleCrop>false</ScaleCrop>
  <Company>Hewlett-Packard Company</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Steffen Dyrbye Øhrstrøm</dc:creator>
  <cp:lastModifiedBy>Marianne Jensen lærer</cp:lastModifiedBy>
  <cp:revision>2</cp:revision>
  <dcterms:created xsi:type="dcterms:W3CDTF">2020-08-19T14:01:00Z</dcterms:created>
  <dcterms:modified xsi:type="dcterms:W3CDTF">2020-08-19T14:01:00Z</dcterms:modified>
</cp:coreProperties>
</file>