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DED6A" w14:textId="1FC1FFC7" w:rsidR="00F859FC" w:rsidRPr="00F859FC" w:rsidRDefault="00F859FC" w:rsidP="00F859FC">
      <w:pPr>
        <w:rPr>
          <w:sz w:val="28"/>
          <w:szCs w:val="28"/>
        </w:rPr>
      </w:pPr>
      <w:r w:rsidRPr="00F859FC">
        <w:rPr>
          <w:sz w:val="28"/>
          <w:szCs w:val="28"/>
        </w:rPr>
        <w:t>Forsvarsmekanismer INFODEL</w:t>
      </w:r>
      <w:r w:rsidRPr="00F859FC">
        <w:rPr>
          <w:sz w:val="28"/>
          <w:szCs w:val="28"/>
        </w:rPr>
        <w:t>, Psykologiens veje, i-bog (i uddrag)</w:t>
      </w:r>
    </w:p>
    <w:p w14:paraId="2BDB2476" w14:textId="71CE5E6B" w:rsidR="00F859FC" w:rsidRPr="00F859FC" w:rsidRDefault="00F859FC" w:rsidP="00F859FC"/>
    <w:p w14:paraId="11129691" w14:textId="40E51F21" w:rsidR="00F859FC" w:rsidRPr="00F859FC" w:rsidRDefault="00F859FC" w:rsidP="00F859FC">
      <w:pPr>
        <w:pStyle w:val="Listeafsnit"/>
        <w:numPr>
          <w:ilvl w:val="0"/>
          <w:numId w:val="2"/>
        </w:numPr>
      </w:pPr>
      <w:r w:rsidRPr="00F859FC">
        <w:t xml:space="preserve">Som Freud siger i citatet i forrige afsnit, er det </w:t>
      </w:r>
      <w:proofErr w:type="spellStart"/>
      <w:r w:rsidRPr="00F859FC">
        <w:t>jeg'ets</w:t>
      </w:r>
      <w:proofErr w:type="spellEnd"/>
      <w:r w:rsidRPr="00F859FC">
        <w:t xml:space="preserve"> opgave at etablere harmoni mellem de modsatrettede kræfter og processer i psyken. Men denne opgave er langt fra let, og </w:t>
      </w:r>
      <w:proofErr w:type="spellStart"/>
      <w:r w:rsidRPr="00F859FC">
        <w:t>jeg'et</w:t>
      </w:r>
      <w:proofErr w:type="spellEnd"/>
      <w:r w:rsidRPr="00F859FC">
        <w:t xml:space="preserve"> bryder ud i angst, når det presses for meget af omverdenen, over-</w:t>
      </w:r>
      <w:proofErr w:type="spellStart"/>
      <w:r w:rsidRPr="00F859FC">
        <w:t>jeg'et</w:t>
      </w:r>
      <w:proofErr w:type="spellEnd"/>
      <w:r w:rsidRPr="00F859FC">
        <w:t xml:space="preserve"> og </w:t>
      </w:r>
      <w:proofErr w:type="spellStart"/>
      <w:r w:rsidRPr="00F859FC">
        <w:t>det'et</w:t>
      </w:r>
      <w:proofErr w:type="spellEnd"/>
      <w:r w:rsidRPr="00F859FC">
        <w:t xml:space="preserve">. For at beskytte sig mod angst benytter </w:t>
      </w:r>
      <w:proofErr w:type="spellStart"/>
      <w:r w:rsidRPr="00F859FC">
        <w:t>jeg'et</w:t>
      </w:r>
      <w:proofErr w:type="spellEnd"/>
      <w:r w:rsidRPr="00F859FC">
        <w:t xml:space="preserve"> sig ubevidst af forskellige </w:t>
      </w:r>
      <w:r w:rsidRPr="00F859FC">
        <w:rPr>
          <w:i/>
          <w:iCs/>
        </w:rPr>
        <w:t>forsvarsmekanismer</w:t>
      </w:r>
      <w:r w:rsidRPr="00F859FC">
        <w:t xml:space="preserve">. Freud indførte tidligt ordet "fortrængning" om en af de vigtigste forsvarsmekanismer, </w:t>
      </w:r>
      <w:proofErr w:type="spellStart"/>
      <w:r w:rsidRPr="00F859FC">
        <w:t>jeg'et</w:t>
      </w:r>
      <w:proofErr w:type="spellEnd"/>
      <w:r w:rsidRPr="00F859FC">
        <w:t xml:space="preserve"> har til rådighed for at undslippe en angstskabende oplevelse eller konflikt. I 1936 kunne Sigmund Freuds datter, </w:t>
      </w:r>
      <w:r w:rsidRPr="00F859FC">
        <w:rPr>
          <w:i/>
          <w:iCs/>
        </w:rPr>
        <w:t>Anna Freud</w:t>
      </w:r>
      <w:r w:rsidRPr="00F859FC">
        <w:t> (1895-1982), opregne hele ti forskellige forsvarsmekanismer. Vi skal i det følgende se på nogle af de mest almindelige.</w:t>
      </w:r>
    </w:p>
    <w:p w14:paraId="1126E809" w14:textId="36826B4A" w:rsidR="00F859FC" w:rsidRPr="00F859FC" w:rsidRDefault="00F859FC" w:rsidP="00F859FC">
      <w:r w:rsidRPr="00F859FC">
        <w:drawing>
          <wp:inline distT="0" distB="0" distL="0" distR="0" wp14:anchorId="4EFE8FDA" wp14:editId="3C918AB1">
            <wp:extent cx="2857500" cy="4352925"/>
            <wp:effectExtent l="0" t="0" r="0" b="9525"/>
            <wp:docPr id="2" name="Billede 2" descr="Et billede, der indeholder udendørs, person, felt, gammel&#10;&#10;Automatisk genereret beskrivels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udendørs, person, felt, gammel&#10;&#10;Automatisk genereret beskrivels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4352925"/>
                    </a:xfrm>
                    <a:prstGeom prst="rect">
                      <a:avLst/>
                    </a:prstGeom>
                    <a:noFill/>
                    <a:ln>
                      <a:noFill/>
                    </a:ln>
                  </pic:spPr>
                </pic:pic>
              </a:graphicData>
            </a:graphic>
          </wp:inline>
        </w:drawing>
      </w:r>
    </w:p>
    <w:p w14:paraId="1CA04CF5" w14:textId="77777777" w:rsidR="00F859FC" w:rsidRPr="00F859FC" w:rsidRDefault="00F859FC" w:rsidP="00F859FC">
      <w:pPr>
        <w:rPr>
          <w:b/>
          <w:bCs/>
        </w:rPr>
      </w:pPr>
      <w:r w:rsidRPr="00F859FC">
        <w:rPr>
          <w:b/>
          <w:bCs/>
        </w:rPr>
        <w:t>Ill. 16.6</w:t>
      </w:r>
    </w:p>
    <w:p w14:paraId="4CB50282" w14:textId="77777777" w:rsidR="00F859FC" w:rsidRPr="00F859FC" w:rsidRDefault="00F859FC" w:rsidP="00F859FC">
      <w:r w:rsidRPr="00F859FC">
        <w:t>Freud på gåtur med sin datter Anna.</w:t>
      </w:r>
    </w:p>
    <w:p w14:paraId="572E1535" w14:textId="77777777" w:rsidR="00F859FC" w:rsidRPr="00F859FC" w:rsidRDefault="00F859FC" w:rsidP="00F859FC">
      <w:r w:rsidRPr="00F859FC">
        <w:t xml:space="preserve">Her efter Ernst Freud </w:t>
      </w:r>
      <w:proofErr w:type="gramStart"/>
      <w:r w:rsidRPr="00F859FC">
        <w:t>m. fl.</w:t>
      </w:r>
      <w:proofErr w:type="gramEnd"/>
      <w:r w:rsidRPr="00F859FC">
        <w:t>: Sigmund Freud. Hans liv i billeder og tekster. Lademann, 1979.</w:t>
      </w:r>
    </w:p>
    <w:p w14:paraId="1DF0863F" w14:textId="53E35943" w:rsidR="00F859FC" w:rsidRPr="00F859FC" w:rsidRDefault="00F859FC" w:rsidP="00F859FC">
      <w:pPr>
        <w:pStyle w:val="Listeafsnit"/>
        <w:numPr>
          <w:ilvl w:val="0"/>
          <w:numId w:val="2"/>
        </w:numPr>
        <w:rPr>
          <w:b/>
          <w:bCs/>
        </w:rPr>
      </w:pPr>
      <w:r w:rsidRPr="00F859FC">
        <w:rPr>
          <w:b/>
          <w:bCs/>
        </w:rPr>
        <w:t>Fortrængning </w:t>
      </w:r>
      <w:r w:rsidRPr="00F859FC">
        <w:t>DEL</w:t>
      </w:r>
    </w:p>
    <w:p w14:paraId="2F5AD942" w14:textId="77777777" w:rsidR="00F859FC" w:rsidRPr="00F859FC" w:rsidRDefault="00F859FC" w:rsidP="00F859FC">
      <w:r w:rsidRPr="00F859FC">
        <w:t>Når vi </w:t>
      </w:r>
      <w:r w:rsidRPr="00F859FC">
        <w:rPr>
          <w:i/>
          <w:iCs/>
        </w:rPr>
        <w:t>fortrænger</w:t>
      </w:r>
      <w:r w:rsidRPr="00F859FC">
        <w:t xml:space="preserve">, beskytter vi </w:t>
      </w:r>
      <w:proofErr w:type="spellStart"/>
      <w:r w:rsidRPr="00F859FC">
        <w:t>jeg'et</w:t>
      </w:r>
      <w:proofErr w:type="spellEnd"/>
      <w:r w:rsidRPr="00F859FC">
        <w:t xml:space="preserve"> og dermed bevidstheden mod driftsønsker eller traumatiske oplevelser, som </w:t>
      </w:r>
      <w:proofErr w:type="spellStart"/>
      <w:r w:rsidRPr="00F859FC">
        <w:t>jeg'et</w:t>
      </w:r>
      <w:proofErr w:type="spellEnd"/>
      <w:r w:rsidRPr="00F859FC">
        <w:t xml:space="preserve"> og over-</w:t>
      </w:r>
      <w:proofErr w:type="spellStart"/>
      <w:r w:rsidRPr="00F859FC">
        <w:t>jeg'et</w:t>
      </w:r>
      <w:proofErr w:type="spellEnd"/>
      <w:r w:rsidRPr="00F859FC">
        <w:t xml:space="preserve"> ikke kan acceptere eller udholde. Ønskerne eller oplevelserne glemmes så at sige. Fortrængningen sørger for, at de holdes borte fra personens bevidsthed. Men det </w:t>
      </w:r>
      <w:r w:rsidRPr="00F859FC">
        <w:lastRenderedPageBreak/>
        <w:t xml:space="preserve">fortrængte forsvinder dog ikke fuldstændigt. Det påvirker ubevidst individet, og </w:t>
      </w:r>
      <w:proofErr w:type="spellStart"/>
      <w:r w:rsidRPr="00F859FC">
        <w:t>jeg'et</w:t>
      </w:r>
      <w:proofErr w:type="spellEnd"/>
      <w:r w:rsidRPr="00F859FC">
        <w:t xml:space="preserve"> må derfor hele tiden bruge en stor portion psykisk energi på at opretholde fortrængningen.</w:t>
      </w:r>
    </w:p>
    <w:p w14:paraId="4B4D7F8F" w14:textId="5B1A4276" w:rsidR="00F859FC" w:rsidRPr="00F859FC" w:rsidRDefault="00F859FC" w:rsidP="00F859FC">
      <w:pPr>
        <w:pStyle w:val="Listeafsnit"/>
        <w:numPr>
          <w:ilvl w:val="0"/>
          <w:numId w:val="2"/>
        </w:numPr>
        <w:rPr>
          <w:b/>
          <w:bCs/>
        </w:rPr>
      </w:pPr>
      <w:r w:rsidRPr="00F859FC">
        <w:rPr>
          <w:b/>
          <w:bCs/>
        </w:rPr>
        <w:t>Projektion </w:t>
      </w:r>
      <w:r w:rsidRPr="00F859FC">
        <w:t>DEL</w:t>
      </w:r>
    </w:p>
    <w:p w14:paraId="77236ED5" w14:textId="77777777" w:rsidR="00F859FC" w:rsidRPr="00F859FC" w:rsidRDefault="00F859FC" w:rsidP="00F859FC">
      <w:r w:rsidRPr="00F859FC">
        <w:t>At </w:t>
      </w:r>
      <w:r w:rsidRPr="00F859FC">
        <w:rPr>
          <w:i/>
          <w:iCs/>
        </w:rPr>
        <w:t>projicere</w:t>
      </w:r>
      <w:r w:rsidRPr="00F859FC">
        <w:t xml:space="preserve"> vil sige, at man nægter at se nogle sider eller følelser hos sig selv i øjnene og i stedet tilskriver dem andre, så man derved slipper af med den angst, usikkerhed eller dårlige samvittighed, de skaber. Det er formodentlig en af de mest almindelige og kendte forsvarsmekanismer. Et hav af bevingede udtryk knytter sig til den: Man giver sin nabo skylden for egne utilstrækkeligheder, siger man. "Tyv tror hver mand stjæler", hedder det meget præcist i et gammelt ordsprog, og i Matthæus-evangeliet siger Jesus: "Hvi ser du splinten i din broders øje, men ej bjælken i dit eget?" I ekstreme former kan projektionen udvikle sig til ren forfølgelse, mobning og frembringelse af syndebukke, fordi man tilskriver andre de fjendtlige impulser, den usikkerhed eller de seksuelle lyster, som man i virkeligheden selv er i besiddelse af, men ikke kan acceptere. Formålet med projektionen er ofte at forvandle en indre fare fra </w:t>
      </w:r>
      <w:proofErr w:type="spellStart"/>
      <w:r w:rsidRPr="00F859FC">
        <w:t>det'et</w:t>
      </w:r>
      <w:proofErr w:type="spellEnd"/>
      <w:r w:rsidRPr="00F859FC">
        <w:t xml:space="preserve"> (en seksuel lyst) eller over-</w:t>
      </w:r>
      <w:proofErr w:type="spellStart"/>
      <w:r w:rsidRPr="00F859FC">
        <w:t>jeg'et</w:t>
      </w:r>
      <w:proofErr w:type="spellEnd"/>
      <w:r w:rsidRPr="00F859FC">
        <w:t xml:space="preserve"> (en skyldfølelse eller skamfølelse) til en ydre fare, som er lettere at håndtere. Men projektionen møder vi også, uden at der er tale om et forsvar. Både børn og voksne projicerer hyppigt egne følelser og forestillinger over på andre. Det sker f.eks. i forbindelse med forelskelsen.</w:t>
      </w:r>
    </w:p>
    <w:p w14:paraId="255FD213" w14:textId="17EAA864" w:rsidR="00F859FC" w:rsidRPr="00F859FC" w:rsidRDefault="00F859FC" w:rsidP="00F859FC">
      <w:pPr>
        <w:pStyle w:val="Listeafsnit"/>
        <w:numPr>
          <w:ilvl w:val="0"/>
          <w:numId w:val="2"/>
        </w:numPr>
      </w:pPr>
      <w:r w:rsidRPr="00F859FC">
        <w:t>En særlig form for projektion, nemlig den </w:t>
      </w:r>
      <w:r w:rsidRPr="00F859FC">
        <w:rPr>
          <w:i/>
          <w:iCs/>
        </w:rPr>
        <w:t>projektive identifikation</w:t>
      </w:r>
      <w:r w:rsidRPr="00F859FC">
        <w:t>, er man i dag særlig opmærksom på inden for psykoanalytisk inspireret par- og familieterapi. Begrebet blev oprindelig introduceret af den engelske psykoanalytiker </w:t>
      </w:r>
      <w:r w:rsidRPr="00F859FC">
        <w:rPr>
          <w:i/>
          <w:iCs/>
        </w:rPr>
        <w:t>Melanie Klein</w:t>
      </w:r>
      <w:r w:rsidRPr="00F859FC">
        <w:t> (1882-1960). Ved den projektive identifikation skyder man også, som ved projektionen, ubehagelige følelser eller sider af sig selv over på andre. Men derudover sker der det i den projektive identifikation, at den person, der modtager projektionen, ubevidst identificerer sig med den og så at sige begynder at spille med på den. Inden for familieterapi antager man, at problemer hos de enkelte familiemedlemmer kan være opstået som et resultat af projektive identificeringer, som de pågældende ikke har magtet at afvise (du er svag, doven, usikker m.m.) og heller ikke har været i stand til at leve med. Inden for nyere parterapi, udviklet af den schweiziske psykiater </w:t>
      </w:r>
      <w:proofErr w:type="spellStart"/>
      <w:r w:rsidRPr="00F859FC">
        <w:rPr>
          <w:i/>
          <w:iCs/>
        </w:rPr>
        <w:t>Jürg</w:t>
      </w:r>
      <w:proofErr w:type="spellEnd"/>
      <w:r w:rsidRPr="00F859FC">
        <w:rPr>
          <w:i/>
          <w:iCs/>
        </w:rPr>
        <w:t xml:space="preserve"> Willi</w:t>
      </w:r>
      <w:r w:rsidRPr="00F859FC">
        <w:t>, taler man om, at de to parter i et parforhold kan indgå i et ubevidst samspil – en </w:t>
      </w:r>
      <w:proofErr w:type="spellStart"/>
      <w:r w:rsidRPr="00F859FC">
        <w:rPr>
          <w:i/>
          <w:iCs/>
        </w:rPr>
        <w:t>kollusion</w:t>
      </w:r>
      <w:proofErr w:type="spellEnd"/>
      <w:r w:rsidRPr="00F859FC">
        <w:t> – hvor de gensidigt projicerer fortrængte sider af sig selv over i den anden part. Den ene part i et parforhold fremtræder f.eks. som voksen og fornuftig, mens den anden fremtræder som barnlig og hjælpeløs, ikke fordi de nødvendigvis altid er sådan, men først og fremmest fordi de hver især har brug for at slippe af med en fortrængt side af dem selv og genfinde den i den anden part.</w:t>
      </w:r>
    </w:p>
    <w:p w14:paraId="680ADD92" w14:textId="753D6EBD" w:rsidR="00F859FC" w:rsidRPr="00F859FC" w:rsidRDefault="00F859FC" w:rsidP="00F859FC">
      <w:pPr>
        <w:pStyle w:val="Listeafsnit"/>
        <w:numPr>
          <w:ilvl w:val="0"/>
          <w:numId w:val="2"/>
        </w:numPr>
        <w:rPr>
          <w:b/>
          <w:bCs/>
        </w:rPr>
      </w:pPr>
      <w:r w:rsidRPr="00F859FC">
        <w:rPr>
          <w:b/>
          <w:bCs/>
        </w:rPr>
        <w:t>Identifikation </w:t>
      </w:r>
      <w:r w:rsidRPr="00F859FC">
        <w:t>DEL</w:t>
      </w:r>
    </w:p>
    <w:p w14:paraId="03E30C80" w14:textId="77777777" w:rsidR="00F859FC" w:rsidRPr="00F859FC" w:rsidRDefault="00F859FC" w:rsidP="00F859FC">
      <w:r w:rsidRPr="00F859FC">
        <w:t>Identifikationen er på en måde det modsatte af projektionen eftersom det ved </w:t>
      </w:r>
      <w:r w:rsidRPr="00F859FC">
        <w:rPr>
          <w:i/>
          <w:iCs/>
        </w:rPr>
        <w:t>identifikationen</w:t>
      </w:r>
      <w:r w:rsidRPr="00F859FC">
        <w:t> handler om, at man overtager nogle sider fra andre, som man ønsker at besidde. Identifikationen er et led i den normale udvikling, og der forekommer hele tiden identifikationer med andre, som man gerne vil ligne eller ser op til. Det kan ske af kærlighed til andre, og fordi et andet menneske repræsenterer nogle sociale kvaliteter, man beundrer og gerne vil have del i, men det kan også tage en mere uheldig drejning, hvor man identificerer sig med mægtige og farlige personer og ønsker at blive ligesom dem for at slippe for den angst og den trussel, de udgør. Man taler her om </w:t>
      </w:r>
      <w:r w:rsidRPr="00F859FC">
        <w:rPr>
          <w:i/>
          <w:iCs/>
        </w:rPr>
        <w:t>identifikation med angriberen</w:t>
      </w:r>
      <w:r w:rsidRPr="00F859FC">
        <w:t>. I familien kan det være barnet, der identificerer sig med en voldelig forælder og tager hans parti overfor de andre i familien. Et andet eksempel kan være det såkaldte "Stockholm-syndrom", hvor gidsler eller torturofre begynder at identificere sig med og udvikle sympati for deres overfaldsmand.</w:t>
      </w:r>
    </w:p>
    <w:p w14:paraId="3863318A" w14:textId="72C6620D" w:rsidR="00F859FC" w:rsidRPr="00F859FC" w:rsidRDefault="00F859FC" w:rsidP="00F859FC">
      <w:pPr>
        <w:pStyle w:val="Listeafsnit"/>
        <w:numPr>
          <w:ilvl w:val="0"/>
          <w:numId w:val="2"/>
        </w:numPr>
        <w:rPr>
          <w:b/>
          <w:bCs/>
        </w:rPr>
      </w:pPr>
      <w:r w:rsidRPr="00F859FC">
        <w:rPr>
          <w:b/>
          <w:bCs/>
        </w:rPr>
        <w:t>Kidnappet pige: – Han reddede mig fra dårlige vaner </w:t>
      </w:r>
      <w:r w:rsidRPr="00F859FC">
        <w:t>DEL</w:t>
      </w:r>
    </w:p>
    <w:p w14:paraId="507046F6" w14:textId="77777777" w:rsidR="00F859FC" w:rsidRPr="00F859FC" w:rsidRDefault="00F859FC" w:rsidP="00F859FC">
      <w:r w:rsidRPr="00F859FC">
        <w:lastRenderedPageBreak/>
        <w:t xml:space="preserve">Den kidnappede Natascha </w:t>
      </w:r>
      <w:proofErr w:type="spellStart"/>
      <w:r w:rsidRPr="00F859FC">
        <w:t>Kampusch</w:t>
      </w:r>
      <w:proofErr w:type="spellEnd"/>
      <w:r w:rsidRPr="00F859FC">
        <w:t xml:space="preserve"> vælger at fokusere på det positive, når hun taler om hverdagen i sit fangenskab.</w:t>
      </w:r>
    </w:p>
    <w:p w14:paraId="7E5F1E4F" w14:textId="77777777" w:rsidR="00F859FC" w:rsidRPr="00F859FC" w:rsidRDefault="00F859FC" w:rsidP="00F859FC">
      <w:pPr>
        <w:rPr>
          <w:i/>
          <w:iCs/>
        </w:rPr>
      </w:pPr>
      <w:r w:rsidRPr="00F859FC">
        <w:rPr>
          <w:i/>
          <w:iCs/>
        </w:rPr>
        <w:t>Af Hans Jensen</w:t>
      </w:r>
    </w:p>
    <w:p w14:paraId="221ABFD3" w14:textId="77777777" w:rsidR="00F859FC" w:rsidRPr="00F859FC" w:rsidRDefault="00F859FC" w:rsidP="00F859FC">
      <w:r w:rsidRPr="00F859FC">
        <w:t xml:space="preserve">Mandag var dagen, hvor den i mere end otte år kidnappede pige, Natascha </w:t>
      </w:r>
      <w:proofErr w:type="spellStart"/>
      <w:r w:rsidRPr="00F859FC">
        <w:t>Kampusch</w:t>
      </w:r>
      <w:proofErr w:type="spellEnd"/>
      <w:r w:rsidRPr="00F859FC">
        <w:t xml:space="preserve">, via en pressemeddelelse, selv løftede noget af sløret og detaljer fra sit lange ophold i kælderen hos den 44-årige kidnapper Wolfgang </w:t>
      </w:r>
      <w:proofErr w:type="spellStart"/>
      <w:r w:rsidRPr="00F859FC">
        <w:t>Priklopil</w:t>
      </w:r>
      <w:proofErr w:type="spellEnd"/>
      <w:r w:rsidRPr="00F859FC">
        <w:t>.</w:t>
      </w:r>
    </w:p>
    <w:p w14:paraId="773DD6B1" w14:textId="77777777" w:rsidR="00F859FC" w:rsidRPr="00F859FC" w:rsidRDefault="00F859FC" w:rsidP="00F859FC">
      <w:r w:rsidRPr="00F859FC">
        <w:t>I løbet af de otte år, hvor hun forvandlede sig fra en lille genert skolepige til en moden ung kvinde, tror hun selv, at hun blev sparet for ting, som andre unge har oplevet som vanskelige.</w:t>
      </w:r>
    </w:p>
    <w:p w14:paraId="1A624ABA" w14:textId="77777777" w:rsidR="00F859FC" w:rsidRPr="00F859FC" w:rsidRDefault="00F859FC" w:rsidP="00F859FC">
      <w:r w:rsidRPr="00F859FC">
        <w:t>I pressemeddelelsen slår hun fast, at hun er sluppet fra dårlige vaner såsom at ryge og drikke alkohol – eller at have fået "falske venner".</w:t>
      </w:r>
    </w:p>
    <w:p w14:paraId="47D96FF3" w14:textId="77777777" w:rsidR="00F859FC" w:rsidRPr="00F859FC" w:rsidRDefault="00F859FC" w:rsidP="00F859FC">
      <w:r w:rsidRPr="00F859FC">
        <w:t xml:space="preserve">Det var en psykolog, der læste op, og kunne bl.a. fortælle, at Natascha ikke savnede nogle ting, og at han, </w:t>
      </w:r>
      <w:proofErr w:type="spellStart"/>
      <w:r w:rsidRPr="00F859FC">
        <w:t>Priklopil</w:t>
      </w:r>
      <w:proofErr w:type="spellEnd"/>
      <w:r w:rsidRPr="00F859FC">
        <w:t>, var blevet en del af hendes liv.</w:t>
      </w:r>
    </w:p>
    <w:p w14:paraId="7BA8A7D2" w14:textId="77777777" w:rsidR="00F859FC" w:rsidRPr="00F859FC" w:rsidRDefault="00F859FC" w:rsidP="00F859FC">
      <w:r w:rsidRPr="00F859FC">
        <w:t xml:space="preserve">– Derfor sørger jeg på en måde over ham, blev hun citeret for. I mine øjne var hans død en unødvendighed. (Wolfgang </w:t>
      </w:r>
      <w:proofErr w:type="spellStart"/>
      <w:r w:rsidRPr="00F859FC">
        <w:t>Priklopil</w:t>
      </w:r>
      <w:proofErr w:type="spellEnd"/>
      <w:r w:rsidRPr="00F859FC">
        <w:t xml:space="preserve"> begik selvmord ved at kaste sig ud foran et tog, da han opdagede at hun var flygtet, red.).</w:t>
      </w:r>
    </w:p>
    <w:p w14:paraId="103B2EBC" w14:textId="77777777" w:rsidR="00F859FC" w:rsidRPr="00F859FC" w:rsidRDefault="00F859FC" w:rsidP="00F859FC">
      <w:r w:rsidRPr="00F859FC">
        <w:t>Om sit daglige hverdagsliv fortæller Natascha: – På en ganske normal dag spiste vi frokost sammen. Resten af dagen foregik så med, at jeg lavede forskellige ting i huset, rengøring, læsning, TV – eller vi snakkede sammen og lavede mad. Sådan var det i årevis, ret så ensomt, fortæller den nu 18-årige Natascha.</w:t>
      </w:r>
    </w:p>
    <w:p w14:paraId="497C971F" w14:textId="77777777" w:rsidR="00F859FC" w:rsidRPr="00F859FC" w:rsidRDefault="00F859FC" w:rsidP="00F859FC">
      <w:r w:rsidRPr="00F859FC">
        <w:t>Hun fortæller også, at de sammen udsmykkede kælderrummet. Og tilføjer så, at hun afviste at kalde ham "herre", men siger samtidig, at han nogle gange behandlede hende godt – andre gange meget dårligt.</w:t>
      </w:r>
    </w:p>
    <w:p w14:paraId="4BBE5C46" w14:textId="77777777" w:rsidR="00F859FC" w:rsidRPr="00F859FC" w:rsidRDefault="00F859FC" w:rsidP="00F859FC">
      <w:r w:rsidRPr="00F859FC">
        <w:t>I erklæringen slutter hun med at sige, at hun føler meget med kidnapperens gamle mor. Og at hun vil tage kontakt til sine forældre, som hun p.t. har valgt ikke at se.</w:t>
      </w:r>
    </w:p>
    <w:p w14:paraId="60E6C55D" w14:textId="77777777" w:rsidR="00F859FC" w:rsidRPr="00F859FC" w:rsidRDefault="00F859FC" w:rsidP="00F859FC">
      <w:r w:rsidRPr="00F859FC">
        <w:t>Flere psykologer mener, at hun lider af "Stockholm-syndromet", som gør, at en tilfangetagen begynder at sympatisere med gidseltageren.</w:t>
      </w:r>
    </w:p>
    <w:p w14:paraId="102E7C1F" w14:textId="77777777" w:rsidR="00F859FC" w:rsidRPr="00F859FC" w:rsidRDefault="00F859FC" w:rsidP="00F859FC">
      <w:r w:rsidRPr="00F859FC">
        <w:t>BT, 2006</w:t>
      </w:r>
    </w:p>
    <w:p w14:paraId="625C63FD" w14:textId="56C4D9F7" w:rsidR="00F859FC" w:rsidRPr="00F859FC" w:rsidRDefault="00F859FC" w:rsidP="00F859FC">
      <w:pPr>
        <w:pStyle w:val="Listeafsnit"/>
        <w:numPr>
          <w:ilvl w:val="0"/>
          <w:numId w:val="2"/>
        </w:numPr>
        <w:rPr>
          <w:b/>
          <w:bCs/>
        </w:rPr>
      </w:pPr>
      <w:r w:rsidRPr="00F859FC">
        <w:rPr>
          <w:b/>
          <w:bCs/>
        </w:rPr>
        <w:t>Forskydning </w:t>
      </w:r>
      <w:r w:rsidRPr="00F859FC">
        <w:t>DEL</w:t>
      </w:r>
    </w:p>
    <w:p w14:paraId="0D74B9A1" w14:textId="77777777" w:rsidR="00F859FC" w:rsidRPr="00F859FC" w:rsidRDefault="00F859FC" w:rsidP="00F859FC">
      <w:r w:rsidRPr="00F859FC">
        <w:t>Denne forsvarsmekanisme indebærer, at en følelse eller en konflikt flyttes fra det område, hvor den egentlig hører hjemme, til et andet og sædvanligvis mindre skræmmende område. Har man f.eks. svært ved at udtrykke sine følelser direkte overfor en bestemt person, kan man </w:t>
      </w:r>
      <w:r w:rsidRPr="00F859FC">
        <w:rPr>
          <w:i/>
          <w:iCs/>
        </w:rPr>
        <w:t>forskyde</w:t>
      </w:r>
      <w:r w:rsidRPr="00F859FC">
        <w:t> dem over på en anden. Det klassiske og næsten karikerede eksempel er manden, der har fået en skideballe af chefen og derefter går hjem og skælder kæresten ud, fordi hun roder for meget eller børnene larmer. Men også overdreven optagethed af eller ængstelse ved f.eks. en mindre heldig detalje i ens eget udseende (store ører, stor næse m.m.) kan være et udtryk for en følelse af utilstrækkelighed eller usikkerhed, som i virkeligheden angår hele ens personlighed.</w:t>
      </w:r>
    </w:p>
    <w:p w14:paraId="52020B5C" w14:textId="77777777" w:rsidR="00F859FC" w:rsidRPr="00F859FC" w:rsidRDefault="00F859FC" w:rsidP="00F859FC">
      <w:r w:rsidRPr="00F859FC">
        <w:t>En særlig form for forskydning møder vi, når en person vender ubehagelige følelser mod sig selv, f.eks. vrede, som det ses ved selvdestruktiv adfærd. Her tør personen tilsyneladende ikke vende vreden udad og dermed åbent vedkende sig sine egne aggressioner, men vender i stedet vreden mod sig selv.</w:t>
      </w:r>
    </w:p>
    <w:p w14:paraId="337AB944" w14:textId="7F79C929" w:rsidR="00F859FC" w:rsidRPr="00F859FC" w:rsidRDefault="00F859FC" w:rsidP="00F859FC">
      <w:pPr>
        <w:pStyle w:val="Listeafsnit"/>
        <w:numPr>
          <w:ilvl w:val="0"/>
          <w:numId w:val="2"/>
        </w:numPr>
        <w:rPr>
          <w:b/>
          <w:bCs/>
        </w:rPr>
      </w:pPr>
      <w:r w:rsidRPr="00F859FC">
        <w:rPr>
          <w:b/>
          <w:bCs/>
        </w:rPr>
        <w:t>Fornægtelse </w:t>
      </w:r>
      <w:r w:rsidRPr="00F859FC">
        <w:t>DEL</w:t>
      </w:r>
    </w:p>
    <w:p w14:paraId="06222E50" w14:textId="77777777" w:rsidR="00F859FC" w:rsidRPr="00F859FC" w:rsidRDefault="00F859FC" w:rsidP="00F859FC">
      <w:r w:rsidRPr="00F859FC">
        <w:lastRenderedPageBreak/>
        <w:t>Her er der tale om, at man fortolker en konflikt eller en traumatisk oplevelse, som det passer én. Man er f.eks. uberørt af lægens advarsler eller ligeglad med en kritik, man har fået. Man fortolker situationer på en subjektiv eller urealistisk måde, så de ikke volder for megen angst. Man nægter at se sandheden i øjnene, som det hedder. En undersøgelse af Parker fra 1972 viser, at et stort antal mennesker efter ægtefællens død kan opretholde den vrangforestilling, at deres afdøde ægtefælle fortsat er til stede. I det hele taget indfinder </w:t>
      </w:r>
      <w:r w:rsidRPr="00F859FC">
        <w:rPr>
          <w:i/>
          <w:iCs/>
        </w:rPr>
        <w:t>fornægtelsen</w:t>
      </w:r>
      <w:r w:rsidRPr="00F859FC">
        <w:t> sig ofte i forbindelse med tabsoplevelser.</w:t>
      </w:r>
    </w:p>
    <w:p w14:paraId="685766E9" w14:textId="435DDF22" w:rsidR="00F859FC" w:rsidRPr="00F859FC" w:rsidRDefault="00F859FC" w:rsidP="00F859FC">
      <w:pPr>
        <w:pStyle w:val="Listeafsnit"/>
        <w:numPr>
          <w:ilvl w:val="0"/>
          <w:numId w:val="2"/>
        </w:numPr>
        <w:rPr>
          <w:b/>
          <w:bCs/>
        </w:rPr>
      </w:pPr>
      <w:r w:rsidRPr="00F859FC">
        <w:rPr>
          <w:b/>
          <w:bCs/>
        </w:rPr>
        <w:t>Rationalisering </w:t>
      </w:r>
      <w:r w:rsidRPr="00F859FC">
        <w:t>DEL</w:t>
      </w:r>
    </w:p>
    <w:p w14:paraId="7C13ED28" w14:textId="77777777" w:rsidR="00F859FC" w:rsidRPr="00F859FC" w:rsidRDefault="00F859FC" w:rsidP="00F859FC">
      <w:r w:rsidRPr="00F859FC">
        <w:t>En særlig udgave af fornægtelsen er </w:t>
      </w:r>
      <w:r w:rsidRPr="00F859FC">
        <w:rPr>
          <w:i/>
          <w:iCs/>
        </w:rPr>
        <w:t>rationaliseringen</w:t>
      </w:r>
      <w:r w:rsidRPr="00F859FC">
        <w:t xml:space="preserve">. Her drejer det sig om, at man udelukkende beskæftiger sig med det, man er angst for, på en fornuftig og rationel måde, så man undgår at komme i kontakt med de følelser, der udløser angsten. Man kan f.eks. forsøge at bortforklare sin adfærd i bestemte situationer ved at finde en fornuftig forklaring, som lyder rimelig både for en selv og for andre. "Rønnebærrene er sure," siger ræven i en af La </w:t>
      </w:r>
      <w:proofErr w:type="spellStart"/>
      <w:r w:rsidRPr="00F859FC">
        <w:t>Fontaines</w:t>
      </w:r>
      <w:proofErr w:type="spellEnd"/>
      <w:r w:rsidRPr="00F859FC">
        <w:t xml:space="preserve"> fabler, fordi den ikke kan nå dem. Desuden møder vi også rationaliseringen, når et menneske forsøger at gøre sine motiver til en bestemt handling mere ædle, end de i virkeligheden er. Ofte fremhæver man ubevidst de gode motiver, mens de mere problematiske (egoistiske, seksuelle m.m.) motiver trænges bort.</w:t>
      </w:r>
    </w:p>
    <w:p w14:paraId="237E02AE" w14:textId="461B7BCD" w:rsidR="00F859FC" w:rsidRPr="00F859FC" w:rsidRDefault="00F859FC" w:rsidP="00F859FC">
      <w:pPr>
        <w:rPr>
          <w:b/>
          <w:bCs/>
        </w:rPr>
      </w:pPr>
      <w:proofErr w:type="gramStart"/>
      <w:r>
        <w:rPr>
          <w:b/>
          <w:bCs/>
        </w:rPr>
        <w:t>10 .</w:t>
      </w:r>
      <w:proofErr w:type="gramEnd"/>
      <w:r>
        <w:rPr>
          <w:b/>
          <w:bCs/>
        </w:rPr>
        <w:t xml:space="preserve"> </w:t>
      </w:r>
      <w:r w:rsidRPr="00F859FC">
        <w:rPr>
          <w:b/>
          <w:bCs/>
        </w:rPr>
        <w:t>Regression </w:t>
      </w:r>
      <w:r w:rsidRPr="00F859FC">
        <w:t>DEL</w:t>
      </w:r>
    </w:p>
    <w:p w14:paraId="34399D76" w14:textId="77777777" w:rsidR="00F859FC" w:rsidRPr="00F859FC" w:rsidRDefault="00F859FC" w:rsidP="00F859FC">
      <w:r w:rsidRPr="00F859FC">
        <w:rPr>
          <w:i/>
          <w:iCs/>
        </w:rPr>
        <w:t>Regressionen</w:t>
      </w:r>
      <w:r w:rsidRPr="00F859FC">
        <w:t> viser sig ved, at et menneske vender tilbage til adfærdsmønstre eller reaktionsmåder, der hører en tidligere udviklingsfase til. Stillet over for traumatiske oplevelser eller kriser, man ikke føler sig i stand til at klare, kan man regredere til en mere barnlig og uselvstændig adfærd og appellere til andres hjælp og omsorg. Et barn, der er blevet renligt, kan f.eks. efter en lillesøsters fødsel regredere til igen at tisse i sengen.</w:t>
      </w:r>
    </w:p>
    <w:sectPr w:rsidR="00F859FC" w:rsidRPr="00F859F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nktionstegn">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752FA"/>
    <w:multiLevelType w:val="hybridMultilevel"/>
    <w:tmpl w:val="B412C3D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86D3585"/>
    <w:multiLevelType w:val="multilevel"/>
    <w:tmpl w:val="C910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FC"/>
    <w:rsid w:val="003137F5"/>
    <w:rsid w:val="00BA3C6B"/>
    <w:rsid w:val="00F859F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D8062"/>
  <w15:chartTrackingRefBased/>
  <w15:docId w15:val="{2AB64BAB-CC29-48F3-A84D-041EA305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funktionstegn">
    <w:name w:val="funktionstegn"/>
    <w:basedOn w:val="Normal"/>
    <w:qFormat/>
    <w:rsid w:val="003137F5"/>
    <w:rPr>
      <w:rFonts w:ascii="Funktionstegn" w:hAnsi="Funktionstegn"/>
      <w:kern w:val="24"/>
      <w:sz w:val="24"/>
    </w:rPr>
  </w:style>
  <w:style w:type="character" w:styleId="Hyperlink">
    <w:name w:val="Hyperlink"/>
    <w:basedOn w:val="Standardskrifttypeiafsnit"/>
    <w:uiPriority w:val="99"/>
    <w:unhideWhenUsed/>
    <w:rsid w:val="00F859FC"/>
    <w:rPr>
      <w:color w:val="0563C1" w:themeColor="hyperlink"/>
      <w:u w:val="single"/>
    </w:rPr>
  </w:style>
  <w:style w:type="character" w:styleId="Ulstomtale">
    <w:name w:val="Unresolved Mention"/>
    <w:basedOn w:val="Standardskrifttypeiafsnit"/>
    <w:uiPriority w:val="99"/>
    <w:semiHidden/>
    <w:unhideWhenUsed/>
    <w:rsid w:val="00F859FC"/>
    <w:rPr>
      <w:color w:val="605E5C"/>
      <w:shd w:val="clear" w:color="auto" w:fill="E1DFDD"/>
    </w:rPr>
  </w:style>
  <w:style w:type="paragraph" w:styleId="Listeafsnit">
    <w:name w:val="List Paragraph"/>
    <w:basedOn w:val="Normal"/>
    <w:uiPriority w:val="34"/>
    <w:qFormat/>
    <w:rsid w:val="00F85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873962">
      <w:bodyDiv w:val="1"/>
      <w:marLeft w:val="0"/>
      <w:marRight w:val="0"/>
      <w:marTop w:val="0"/>
      <w:marBottom w:val="0"/>
      <w:divBdr>
        <w:top w:val="none" w:sz="0" w:space="0" w:color="auto"/>
        <w:left w:val="none" w:sz="0" w:space="0" w:color="auto"/>
        <w:bottom w:val="none" w:sz="0" w:space="0" w:color="auto"/>
        <w:right w:val="none" w:sz="0" w:space="0" w:color="auto"/>
      </w:divBdr>
      <w:divsChild>
        <w:div w:id="1818036296">
          <w:marLeft w:val="0"/>
          <w:marRight w:val="0"/>
          <w:marTop w:val="0"/>
          <w:marBottom w:val="240"/>
          <w:divBdr>
            <w:top w:val="none" w:sz="0" w:space="0" w:color="auto"/>
            <w:left w:val="none" w:sz="0" w:space="0" w:color="auto"/>
            <w:bottom w:val="single" w:sz="48" w:space="6" w:color="D1C096"/>
            <w:right w:val="none" w:sz="0" w:space="0" w:color="auto"/>
          </w:divBdr>
        </w:div>
        <w:div w:id="1938901939">
          <w:marLeft w:val="195"/>
          <w:marRight w:val="195"/>
          <w:marTop w:val="0"/>
          <w:marBottom w:val="600"/>
          <w:divBdr>
            <w:top w:val="none" w:sz="0" w:space="0" w:color="auto"/>
            <w:left w:val="none" w:sz="0" w:space="0" w:color="auto"/>
            <w:bottom w:val="none" w:sz="0" w:space="0" w:color="auto"/>
            <w:right w:val="none" w:sz="0" w:space="0" w:color="auto"/>
          </w:divBdr>
          <w:divsChild>
            <w:div w:id="1295402340">
              <w:marLeft w:val="0"/>
              <w:marRight w:val="0"/>
              <w:marTop w:val="0"/>
              <w:marBottom w:val="480"/>
              <w:divBdr>
                <w:top w:val="none" w:sz="0" w:space="0" w:color="auto"/>
                <w:left w:val="none" w:sz="0" w:space="0" w:color="auto"/>
                <w:bottom w:val="none" w:sz="0" w:space="0" w:color="auto"/>
                <w:right w:val="none" w:sz="0" w:space="0" w:color="auto"/>
              </w:divBdr>
              <w:divsChild>
                <w:div w:id="107508079">
                  <w:marLeft w:val="0"/>
                  <w:marRight w:val="0"/>
                  <w:marTop w:val="0"/>
                  <w:marBottom w:val="0"/>
                  <w:divBdr>
                    <w:top w:val="none" w:sz="0" w:space="0" w:color="auto"/>
                    <w:left w:val="none" w:sz="0" w:space="0" w:color="auto"/>
                    <w:bottom w:val="none" w:sz="0" w:space="0" w:color="auto"/>
                    <w:right w:val="none" w:sz="0" w:space="0" w:color="auto"/>
                  </w:divBdr>
                </w:div>
              </w:divsChild>
            </w:div>
            <w:div w:id="1946762683">
              <w:marLeft w:val="0"/>
              <w:marRight w:val="0"/>
              <w:marTop w:val="0"/>
              <w:marBottom w:val="0"/>
              <w:divBdr>
                <w:top w:val="none" w:sz="0" w:space="0" w:color="auto"/>
                <w:left w:val="none" w:sz="0" w:space="0" w:color="auto"/>
                <w:bottom w:val="none" w:sz="0" w:space="0" w:color="auto"/>
                <w:right w:val="none" w:sz="0" w:space="0" w:color="auto"/>
              </w:divBdr>
              <w:divsChild>
                <w:div w:id="602305831">
                  <w:marLeft w:val="0"/>
                  <w:marRight w:val="0"/>
                  <w:marTop w:val="0"/>
                  <w:marBottom w:val="0"/>
                  <w:divBdr>
                    <w:top w:val="none" w:sz="0" w:space="0" w:color="auto"/>
                    <w:left w:val="none" w:sz="0" w:space="0" w:color="auto"/>
                    <w:bottom w:val="none" w:sz="0" w:space="0" w:color="auto"/>
                    <w:right w:val="none" w:sz="0" w:space="0" w:color="auto"/>
                  </w:divBdr>
                </w:div>
              </w:divsChild>
            </w:div>
            <w:div w:id="869105385">
              <w:marLeft w:val="0"/>
              <w:marRight w:val="0"/>
              <w:marTop w:val="0"/>
              <w:marBottom w:val="0"/>
              <w:divBdr>
                <w:top w:val="none" w:sz="0" w:space="0" w:color="auto"/>
                <w:left w:val="none" w:sz="0" w:space="0" w:color="auto"/>
                <w:bottom w:val="none" w:sz="0" w:space="0" w:color="auto"/>
                <w:right w:val="none" w:sz="0" w:space="0" w:color="auto"/>
              </w:divBdr>
              <w:divsChild>
                <w:div w:id="648360841">
                  <w:marLeft w:val="0"/>
                  <w:marRight w:val="0"/>
                  <w:marTop w:val="240"/>
                  <w:marBottom w:val="240"/>
                  <w:divBdr>
                    <w:top w:val="none" w:sz="0" w:space="0" w:color="auto"/>
                    <w:left w:val="none" w:sz="0" w:space="0" w:color="auto"/>
                    <w:bottom w:val="none" w:sz="0" w:space="0" w:color="auto"/>
                    <w:right w:val="none" w:sz="0" w:space="0" w:color="auto"/>
                  </w:divBdr>
                  <w:divsChild>
                    <w:div w:id="689912593">
                      <w:marLeft w:val="0"/>
                      <w:marRight w:val="0"/>
                      <w:marTop w:val="100"/>
                      <w:marBottom w:val="100"/>
                      <w:divBdr>
                        <w:top w:val="none" w:sz="0" w:space="0" w:color="auto"/>
                        <w:left w:val="none" w:sz="0" w:space="0" w:color="auto"/>
                        <w:bottom w:val="none" w:sz="0" w:space="0" w:color="auto"/>
                        <w:right w:val="none" w:sz="0" w:space="0" w:color="auto"/>
                      </w:divBdr>
                      <w:divsChild>
                        <w:div w:id="1515655416">
                          <w:marLeft w:val="0"/>
                          <w:marRight w:val="0"/>
                          <w:marTop w:val="0"/>
                          <w:marBottom w:val="0"/>
                          <w:divBdr>
                            <w:top w:val="none" w:sz="0" w:space="0" w:color="auto"/>
                            <w:left w:val="none" w:sz="0" w:space="0" w:color="auto"/>
                            <w:bottom w:val="none" w:sz="0" w:space="0" w:color="auto"/>
                            <w:right w:val="none" w:sz="0" w:space="0" w:color="auto"/>
                          </w:divBdr>
                        </w:div>
                        <w:div w:id="1864247023">
                          <w:marLeft w:val="0"/>
                          <w:marRight w:val="0"/>
                          <w:marTop w:val="96"/>
                          <w:marBottom w:val="240"/>
                          <w:divBdr>
                            <w:top w:val="none" w:sz="0" w:space="0" w:color="auto"/>
                            <w:left w:val="none" w:sz="0" w:space="0" w:color="auto"/>
                            <w:bottom w:val="none" w:sz="0" w:space="0" w:color="auto"/>
                            <w:right w:val="none" w:sz="0" w:space="0" w:color="auto"/>
                          </w:divBdr>
                          <w:divsChild>
                            <w:div w:id="2017540291">
                              <w:marLeft w:val="0"/>
                              <w:marRight w:val="120"/>
                              <w:marTop w:val="0"/>
                              <w:marBottom w:val="0"/>
                              <w:divBdr>
                                <w:top w:val="none" w:sz="0" w:space="0" w:color="auto"/>
                                <w:left w:val="none" w:sz="0" w:space="0" w:color="auto"/>
                                <w:bottom w:val="none" w:sz="0" w:space="0" w:color="auto"/>
                                <w:right w:val="none" w:sz="0" w:space="0" w:color="auto"/>
                              </w:divBdr>
                            </w:div>
                            <w:div w:id="46636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714210">
              <w:marLeft w:val="0"/>
              <w:marRight w:val="0"/>
              <w:marTop w:val="0"/>
              <w:marBottom w:val="0"/>
              <w:divBdr>
                <w:top w:val="none" w:sz="0" w:space="0" w:color="auto"/>
                <w:left w:val="none" w:sz="0" w:space="0" w:color="auto"/>
                <w:bottom w:val="none" w:sz="0" w:space="0" w:color="auto"/>
                <w:right w:val="none" w:sz="0" w:space="0" w:color="auto"/>
              </w:divBdr>
              <w:divsChild>
                <w:div w:id="1628852058">
                  <w:marLeft w:val="0"/>
                  <w:marRight w:val="0"/>
                  <w:marTop w:val="0"/>
                  <w:marBottom w:val="0"/>
                  <w:divBdr>
                    <w:top w:val="none" w:sz="0" w:space="0" w:color="auto"/>
                    <w:left w:val="none" w:sz="0" w:space="0" w:color="auto"/>
                    <w:bottom w:val="none" w:sz="0" w:space="0" w:color="auto"/>
                    <w:right w:val="none" w:sz="0" w:space="0" w:color="auto"/>
                  </w:divBdr>
                </w:div>
                <w:div w:id="1488403926">
                  <w:marLeft w:val="0"/>
                  <w:marRight w:val="0"/>
                  <w:marTop w:val="0"/>
                  <w:marBottom w:val="0"/>
                  <w:divBdr>
                    <w:top w:val="none" w:sz="0" w:space="0" w:color="auto"/>
                    <w:left w:val="none" w:sz="0" w:space="0" w:color="auto"/>
                    <w:bottom w:val="none" w:sz="0" w:space="0" w:color="auto"/>
                    <w:right w:val="none" w:sz="0" w:space="0" w:color="auto"/>
                  </w:divBdr>
                </w:div>
              </w:divsChild>
            </w:div>
            <w:div w:id="1247225323">
              <w:marLeft w:val="0"/>
              <w:marRight w:val="0"/>
              <w:marTop w:val="0"/>
              <w:marBottom w:val="0"/>
              <w:divBdr>
                <w:top w:val="none" w:sz="0" w:space="0" w:color="auto"/>
                <w:left w:val="none" w:sz="0" w:space="0" w:color="auto"/>
                <w:bottom w:val="none" w:sz="0" w:space="0" w:color="auto"/>
                <w:right w:val="none" w:sz="0" w:space="0" w:color="auto"/>
              </w:divBdr>
              <w:divsChild>
                <w:div w:id="1192256325">
                  <w:marLeft w:val="0"/>
                  <w:marRight w:val="0"/>
                  <w:marTop w:val="0"/>
                  <w:marBottom w:val="0"/>
                  <w:divBdr>
                    <w:top w:val="none" w:sz="0" w:space="0" w:color="auto"/>
                    <w:left w:val="none" w:sz="0" w:space="0" w:color="auto"/>
                    <w:bottom w:val="none" w:sz="0" w:space="0" w:color="auto"/>
                    <w:right w:val="none" w:sz="0" w:space="0" w:color="auto"/>
                  </w:divBdr>
                </w:div>
                <w:div w:id="1945376658">
                  <w:marLeft w:val="0"/>
                  <w:marRight w:val="0"/>
                  <w:marTop w:val="0"/>
                  <w:marBottom w:val="0"/>
                  <w:divBdr>
                    <w:top w:val="none" w:sz="0" w:space="0" w:color="auto"/>
                    <w:left w:val="none" w:sz="0" w:space="0" w:color="auto"/>
                    <w:bottom w:val="none" w:sz="0" w:space="0" w:color="auto"/>
                    <w:right w:val="none" w:sz="0" w:space="0" w:color="auto"/>
                  </w:divBdr>
                </w:div>
              </w:divsChild>
            </w:div>
            <w:div w:id="1092165716">
              <w:marLeft w:val="0"/>
              <w:marRight w:val="0"/>
              <w:marTop w:val="0"/>
              <w:marBottom w:val="0"/>
              <w:divBdr>
                <w:top w:val="none" w:sz="0" w:space="0" w:color="auto"/>
                <w:left w:val="none" w:sz="0" w:space="0" w:color="auto"/>
                <w:bottom w:val="none" w:sz="0" w:space="0" w:color="auto"/>
                <w:right w:val="none" w:sz="0" w:space="0" w:color="auto"/>
              </w:divBdr>
              <w:divsChild>
                <w:div w:id="1198739087">
                  <w:marLeft w:val="0"/>
                  <w:marRight w:val="0"/>
                  <w:marTop w:val="0"/>
                  <w:marBottom w:val="0"/>
                  <w:divBdr>
                    <w:top w:val="none" w:sz="0" w:space="0" w:color="auto"/>
                    <w:left w:val="none" w:sz="0" w:space="0" w:color="auto"/>
                    <w:bottom w:val="none" w:sz="0" w:space="0" w:color="auto"/>
                    <w:right w:val="none" w:sz="0" w:space="0" w:color="auto"/>
                  </w:divBdr>
                </w:div>
                <w:div w:id="1657613957">
                  <w:marLeft w:val="0"/>
                  <w:marRight w:val="0"/>
                  <w:marTop w:val="0"/>
                  <w:marBottom w:val="0"/>
                  <w:divBdr>
                    <w:top w:val="none" w:sz="0" w:space="0" w:color="auto"/>
                    <w:left w:val="none" w:sz="0" w:space="0" w:color="auto"/>
                    <w:bottom w:val="none" w:sz="0" w:space="0" w:color="auto"/>
                    <w:right w:val="none" w:sz="0" w:space="0" w:color="auto"/>
                  </w:divBdr>
                </w:div>
              </w:divsChild>
            </w:div>
            <w:div w:id="1005131196">
              <w:marLeft w:val="-15"/>
              <w:marRight w:val="-15"/>
              <w:marTop w:val="0"/>
              <w:marBottom w:val="300"/>
              <w:divBdr>
                <w:top w:val="single" w:sz="6" w:space="0" w:color="F6F2EA"/>
                <w:left w:val="single" w:sz="6" w:space="0" w:color="F6F2EA"/>
                <w:bottom w:val="single" w:sz="6" w:space="0" w:color="F6F2EA"/>
                <w:right w:val="single" w:sz="6" w:space="0" w:color="F6F2EA"/>
              </w:divBdr>
              <w:divsChild>
                <w:div w:id="1115558958">
                  <w:marLeft w:val="0"/>
                  <w:marRight w:val="0"/>
                  <w:marTop w:val="0"/>
                  <w:marBottom w:val="0"/>
                  <w:divBdr>
                    <w:top w:val="none" w:sz="0" w:space="0" w:color="auto"/>
                    <w:left w:val="none" w:sz="0" w:space="0" w:color="auto"/>
                    <w:bottom w:val="none" w:sz="0" w:space="0" w:color="auto"/>
                    <w:right w:val="none" w:sz="0" w:space="0" w:color="auto"/>
                  </w:divBdr>
                  <w:divsChild>
                    <w:div w:id="1139032957">
                      <w:marLeft w:val="0"/>
                      <w:marRight w:val="0"/>
                      <w:marTop w:val="0"/>
                      <w:marBottom w:val="0"/>
                      <w:divBdr>
                        <w:top w:val="none" w:sz="0" w:space="0" w:color="auto"/>
                        <w:left w:val="none" w:sz="0" w:space="0" w:color="auto"/>
                        <w:bottom w:val="none" w:sz="0" w:space="0" w:color="auto"/>
                        <w:right w:val="none" w:sz="0" w:space="0" w:color="auto"/>
                      </w:divBdr>
                    </w:div>
                    <w:div w:id="1520506700">
                      <w:marLeft w:val="0"/>
                      <w:marRight w:val="0"/>
                      <w:marTop w:val="0"/>
                      <w:marBottom w:val="240"/>
                      <w:divBdr>
                        <w:top w:val="none" w:sz="0" w:space="0" w:color="auto"/>
                        <w:left w:val="none" w:sz="0" w:space="0" w:color="auto"/>
                        <w:bottom w:val="none" w:sz="0" w:space="0" w:color="auto"/>
                        <w:right w:val="none" w:sz="0" w:space="0" w:color="auto"/>
                      </w:divBdr>
                      <w:divsChild>
                        <w:div w:id="202835517">
                          <w:marLeft w:val="-15"/>
                          <w:marRight w:val="-15"/>
                          <w:marTop w:val="0"/>
                          <w:marBottom w:val="300"/>
                          <w:divBdr>
                            <w:top w:val="single" w:sz="6" w:space="0" w:color="CCCCCC"/>
                            <w:left w:val="single" w:sz="6" w:space="0" w:color="CCCCCC"/>
                            <w:bottom w:val="single" w:sz="6" w:space="0" w:color="CCCCCC"/>
                            <w:right w:val="single" w:sz="6" w:space="0" w:color="CCCCCC"/>
                          </w:divBdr>
                          <w:divsChild>
                            <w:div w:id="23335617">
                              <w:marLeft w:val="0"/>
                              <w:marRight w:val="0"/>
                              <w:marTop w:val="0"/>
                              <w:marBottom w:val="0"/>
                              <w:divBdr>
                                <w:top w:val="none" w:sz="0" w:space="0" w:color="auto"/>
                                <w:left w:val="none" w:sz="0" w:space="0" w:color="auto"/>
                                <w:bottom w:val="none" w:sz="0" w:space="0" w:color="auto"/>
                                <w:right w:val="none" w:sz="0" w:space="0" w:color="auto"/>
                              </w:divBdr>
                              <w:divsChild>
                                <w:div w:id="2022469543">
                                  <w:marLeft w:val="0"/>
                                  <w:marRight w:val="0"/>
                                  <w:marTop w:val="240"/>
                                  <w:marBottom w:val="240"/>
                                  <w:divBdr>
                                    <w:top w:val="none" w:sz="0" w:space="0" w:color="auto"/>
                                    <w:left w:val="none" w:sz="0" w:space="0" w:color="auto"/>
                                    <w:bottom w:val="none" w:sz="0" w:space="0" w:color="auto"/>
                                    <w:right w:val="none" w:sz="0" w:space="0" w:color="auto"/>
                                  </w:divBdr>
                                  <w:divsChild>
                                    <w:div w:id="6567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21811">
                          <w:marLeft w:val="0"/>
                          <w:marRight w:val="0"/>
                          <w:marTop w:val="0"/>
                          <w:marBottom w:val="0"/>
                          <w:divBdr>
                            <w:top w:val="none" w:sz="0" w:space="0" w:color="auto"/>
                            <w:left w:val="none" w:sz="0" w:space="0" w:color="auto"/>
                            <w:bottom w:val="none" w:sz="0" w:space="0" w:color="auto"/>
                            <w:right w:val="none" w:sz="0" w:space="0" w:color="auto"/>
                          </w:divBdr>
                          <w:divsChild>
                            <w:div w:id="1383989891">
                              <w:marLeft w:val="0"/>
                              <w:marRight w:val="0"/>
                              <w:marTop w:val="0"/>
                              <w:marBottom w:val="0"/>
                              <w:divBdr>
                                <w:top w:val="none" w:sz="0" w:space="0" w:color="auto"/>
                                <w:left w:val="none" w:sz="0" w:space="0" w:color="auto"/>
                                <w:bottom w:val="none" w:sz="0" w:space="0" w:color="auto"/>
                                <w:right w:val="none" w:sz="0" w:space="0" w:color="auto"/>
                              </w:divBdr>
                            </w:div>
                            <w:div w:id="2130927961">
                              <w:marLeft w:val="0"/>
                              <w:marRight w:val="0"/>
                              <w:marTop w:val="0"/>
                              <w:marBottom w:val="423"/>
                              <w:divBdr>
                                <w:top w:val="none" w:sz="0" w:space="0" w:color="auto"/>
                                <w:left w:val="none" w:sz="0" w:space="0" w:color="auto"/>
                                <w:bottom w:val="none" w:sz="0" w:space="0" w:color="auto"/>
                                <w:right w:val="none" w:sz="0" w:space="0" w:color="auto"/>
                              </w:divBdr>
                              <w:divsChild>
                                <w:div w:id="161909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460808">
              <w:marLeft w:val="0"/>
              <w:marRight w:val="0"/>
              <w:marTop w:val="0"/>
              <w:marBottom w:val="0"/>
              <w:divBdr>
                <w:top w:val="none" w:sz="0" w:space="0" w:color="auto"/>
                <w:left w:val="none" w:sz="0" w:space="0" w:color="auto"/>
                <w:bottom w:val="none" w:sz="0" w:space="0" w:color="auto"/>
                <w:right w:val="none" w:sz="0" w:space="0" w:color="auto"/>
              </w:divBdr>
              <w:divsChild>
                <w:div w:id="1591039378">
                  <w:marLeft w:val="0"/>
                  <w:marRight w:val="0"/>
                  <w:marTop w:val="0"/>
                  <w:marBottom w:val="0"/>
                  <w:divBdr>
                    <w:top w:val="none" w:sz="0" w:space="0" w:color="auto"/>
                    <w:left w:val="none" w:sz="0" w:space="0" w:color="auto"/>
                    <w:bottom w:val="none" w:sz="0" w:space="0" w:color="auto"/>
                    <w:right w:val="none" w:sz="0" w:space="0" w:color="auto"/>
                  </w:divBdr>
                </w:div>
                <w:div w:id="1826580294">
                  <w:marLeft w:val="0"/>
                  <w:marRight w:val="0"/>
                  <w:marTop w:val="0"/>
                  <w:marBottom w:val="0"/>
                  <w:divBdr>
                    <w:top w:val="none" w:sz="0" w:space="0" w:color="auto"/>
                    <w:left w:val="none" w:sz="0" w:space="0" w:color="auto"/>
                    <w:bottom w:val="none" w:sz="0" w:space="0" w:color="auto"/>
                    <w:right w:val="none" w:sz="0" w:space="0" w:color="auto"/>
                  </w:divBdr>
                </w:div>
              </w:divsChild>
            </w:div>
            <w:div w:id="817962595">
              <w:marLeft w:val="0"/>
              <w:marRight w:val="0"/>
              <w:marTop w:val="0"/>
              <w:marBottom w:val="0"/>
              <w:divBdr>
                <w:top w:val="none" w:sz="0" w:space="0" w:color="auto"/>
                <w:left w:val="none" w:sz="0" w:space="0" w:color="auto"/>
                <w:bottom w:val="none" w:sz="0" w:space="0" w:color="auto"/>
                <w:right w:val="none" w:sz="0" w:space="0" w:color="auto"/>
              </w:divBdr>
              <w:divsChild>
                <w:div w:id="2064716766">
                  <w:marLeft w:val="0"/>
                  <w:marRight w:val="0"/>
                  <w:marTop w:val="0"/>
                  <w:marBottom w:val="0"/>
                  <w:divBdr>
                    <w:top w:val="none" w:sz="0" w:space="0" w:color="auto"/>
                    <w:left w:val="none" w:sz="0" w:space="0" w:color="auto"/>
                    <w:bottom w:val="none" w:sz="0" w:space="0" w:color="auto"/>
                    <w:right w:val="none" w:sz="0" w:space="0" w:color="auto"/>
                  </w:divBdr>
                </w:div>
                <w:div w:id="939336744">
                  <w:marLeft w:val="0"/>
                  <w:marRight w:val="0"/>
                  <w:marTop w:val="0"/>
                  <w:marBottom w:val="0"/>
                  <w:divBdr>
                    <w:top w:val="none" w:sz="0" w:space="0" w:color="auto"/>
                    <w:left w:val="none" w:sz="0" w:space="0" w:color="auto"/>
                    <w:bottom w:val="none" w:sz="0" w:space="0" w:color="auto"/>
                    <w:right w:val="none" w:sz="0" w:space="0" w:color="auto"/>
                  </w:divBdr>
                </w:div>
              </w:divsChild>
            </w:div>
            <w:div w:id="1851799450">
              <w:marLeft w:val="0"/>
              <w:marRight w:val="0"/>
              <w:marTop w:val="0"/>
              <w:marBottom w:val="0"/>
              <w:divBdr>
                <w:top w:val="none" w:sz="0" w:space="0" w:color="auto"/>
                <w:left w:val="none" w:sz="0" w:space="0" w:color="auto"/>
                <w:bottom w:val="none" w:sz="0" w:space="0" w:color="auto"/>
                <w:right w:val="none" w:sz="0" w:space="0" w:color="auto"/>
              </w:divBdr>
              <w:divsChild>
                <w:div w:id="1517767936">
                  <w:marLeft w:val="0"/>
                  <w:marRight w:val="0"/>
                  <w:marTop w:val="0"/>
                  <w:marBottom w:val="0"/>
                  <w:divBdr>
                    <w:top w:val="none" w:sz="0" w:space="0" w:color="auto"/>
                    <w:left w:val="none" w:sz="0" w:space="0" w:color="auto"/>
                    <w:bottom w:val="none" w:sz="0" w:space="0" w:color="auto"/>
                    <w:right w:val="none" w:sz="0" w:space="0" w:color="auto"/>
                  </w:divBdr>
                </w:div>
                <w:div w:id="424544099">
                  <w:marLeft w:val="0"/>
                  <w:marRight w:val="0"/>
                  <w:marTop w:val="0"/>
                  <w:marBottom w:val="0"/>
                  <w:divBdr>
                    <w:top w:val="none" w:sz="0" w:space="0" w:color="auto"/>
                    <w:left w:val="none" w:sz="0" w:space="0" w:color="auto"/>
                    <w:bottom w:val="none" w:sz="0" w:space="0" w:color="auto"/>
                    <w:right w:val="none" w:sz="0" w:space="0" w:color="auto"/>
                  </w:divBdr>
                </w:div>
              </w:divsChild>
            </w:div>
            <w:div w:id="270935312">
              <w:marLeft w:val="0"/>
              <w:marRight w:val="0"/>
              <w:marTop w:val="0"/>
              <w:marBottom w:val="0"/>
              <w:divBdr>
                <w:top w:val="none" w:sz="0" w:space="0" w:color="auto"/>
                <w:left w:val="none" w:sz="0" w:space="0" w:color="auto"/>
                <w:bottom w:val="none" w:sz="0" w:space="0" w:color="auto"/>
                <w:right w:val="none" w:sz="0" w:space="0" w:color="auto"/>
              </w:divBdr>
              <w:divsChild>
                <w:div w:id="539633012">
                  <w:marLeft w:val="0"/>
                  <w:marRight w:val="0"/>
                  <w:marTop w:val="0"/>
                  <w:marBottom w:val="0"/>
                  <w:divBdr>
                    <w:top w:val="none" w:sz="0" w:space="0" w:color="auto"/>
                    <w:left w:val="none" w:sz="0" w:space="0" w:color="auto"/>
                    <w:bottom w:val="none" w:sz="0" w:space="0" w:color="auto"/>
                    <w:right w:val="none" w:sz="0" w:space="0" w:color="auto"/>
                  </w:divBdr>
                </w:div>
                <w:div w:id="1875577820">
                  <w:marLeft w:val="0"/>
                  <w:marRight w:val="0"/>
                  <w:marTop w:val="0"/>
                  <w:marBottom w:val="0"/>
                  <w:divBdr>
                    <w:top w:val="none" w:sz="0" w:space="0" w:color="auto"/>
                    <w:left w:val="none" w:sz="0" w:space="0" w:color="auto"/>
                    <w:bottom w:val="none" w:sz="0" w:space="0" w:color="auto"/>
                    <w:right w:val="none" w:sz="0" w:space="0" w:color="auto"/>
                  </w:divBdr>
                </w:div>
              </w:divsChild>
            </w:div>
            <w:div w:id="949553565">
              <w:marLeft w:val="0"/>
              <w:marRight w:val="0"/>
              <w:marTop w:val="0"/>
              <w:marBottom w:val="0"/>
              <w:divBdr>
                <w:top w:val="none" w:sz="0" w:space="0" w:color="auto"/>
                <w:left w:val="none" w:sz="0" w:space="0" w:color="auto"/>
                <w:bottom w:val="none" w:sz="0" w:space="0" w:color="auto"/>
                <w:right w:val="none" w:sz="0" w:space="0" w:color="auto"/>
              </w:divBdr>
              <w:divsChild>
                <w:div w:id="2092655601">
                  <w:marLeft w:val="0"/>
                  <w:marRight w:val="0"/>
                  <w:marTop w:val="0"/>
                  <w:marBottom w:val="0"/>
                  <w:divBdr>
                    <w:top w:val="none" w:sz="0" w:space="0" w:color="auto"/>
                    <w:left w:val="none" w:sz="0" w:space="0" w:color="auto"/>
                    <w:bottom w:val="none" w:sz="0" w:space="0" w:color="auto"/>
                    <w:right w:val="none" w:sz="0" w:space="0" w:color="auto"/>
                  </w:divBdr>
                </w:div>
                <w:div w:id="908880515">
                  <w:marLeft w:val="0"/>
                  <w:marRight w:val="0"/>
                  <w:marTop w:val="0"/>
                  <w:marBottom w:val="0"/>
                  <w:divBdr>
                    <w:top w:val="none" w:sz="0" w:space="0" w:color="auto"/>
                    <w:left w:val="none" w:sz="0" w:space="0" w:color="auto"/>
                    <w:bottom w:val="none" w:sz="0" w:space="0" w:color="auto"/>
                    <w:right w:val="none" w:sz="0" w:space="0" w:color="auto"/>
                  </w:divBdr>
                </w:div>
              </w:divsChild>
            </w:div>
            <w:div w:id="86662748">
              <w:marLeft w:val="0"/>
              <w:marRight w:val="0"/>
              <w:marTop w:val="0"/>
              <w:marBottom w:val="0"/>
              <w:divBdr>
                <w:top w:val="none" w:sz="0" w:space="0" w:color="auto"/>
                <w:left w:val="none" w:sz="0" w:space="0" w:color="auto"/>
                <w:bottom w:val="none" w:sz="0" w:space="0" w:color="auto"/>
                <w:right w:val="none" w:sz="0" w:space="0" w:color="auto"/>
              </w:divBdr>
              <w:divsChild>
                <w:div w:id="1172135945">
                  <w:marLeft w:val="0"/>
                  <w:marRight w:val="0"/>
                  <w:marTop w:val="0"/>
                  <w:marBottom w:val="0"/>
                  <w:divBdr>
                    <w:top w:val="none" w:sz="0" w:space="0" w:color="auto"/>
                    <w:left w:val="none" w:sz="0" w:space="0" w:color="auto"/>
                    <w:bottom w:val="none" w:sz="0" w:space="0" w:color="auto"/>
                    <w:right w:val="none" w:sz="0" w:space="0" w:color="auto"/>
                  </w:divBdr>
                </w:div>
                <w:div w:id="1560551850">
                  <w:marLeft w:val="0"/>
                  <w:marRight w:val="0"/>
                  <w:marTop w:val="0"/>
                  <w:marBottom w:val="0"/>
                  <w:divBdr>
                    <w:top w:val="none" w:sz="0" w:space="0" w:color="auto"/>
                    <w:left w:val="none" w:sz="0" w:space="0" w:color="auto"/>
                    <w:bottom w:val="none" w:sz="0" w:space="0" w:color="auto"/>
                    <w:right w:val="none" w:sz="0" w:space="0" w:color="auto"/>
                  </w:divBdr>
                </w:div>
              </w:divsChild>
            </w:div>
            <w:div w:id="1224950879">
              <w:marLeft w:val="0"/>
              <w:marRight w:val="0"/>
              <w:marTop w:val="0"/>
              <w:marBottom w:val="0"/>
              <w:divBdr>
                <w:top w:val="none" w:sz="0" w:space="0" w:color="auto"/>
                <w:left w:val="none" w:sz="0" w:space="0" w:color="auto"/>
                <w:bottom w:val="none" w:sz="0" w:space="0" w:color="auto"/>
                <w:right w:val="none" w:sz="0" w:space="0" w:color="auto"/>
              </w:divBdr>
              <w:divsChild>
                <w:div w:id="250044128">
                  <w:marLeft w:val="0"/>
                  <w:marRight w:val="0"/>
                  <w:marTop w:val="240"/>
                  <w:marBottom w:val="240"/>
                  <w:divBdr>
                    <w:top w:val="none" w:sz="0" w:space="0" w:color="auto"/>
                    <w:left w:val="none" w:sz="0" w:space="0" w:color="auto"/>
                    <w:bottom w:val="none" w:sz="0" w:space="0" w:color="auto"/>
                    <w:right w:val="none" w:sz="0" w:space="0" w:color="auto"/>
                  </w:divBdr>
                  <w:divsChild>
                    <w:div w:id="1486970607">
                      <w:marLeft w:val="0"/>
                      <w:marRight w:val="0"/>
                      <w:marTop w:val="100"/>
                      <w:marBottom w:val="100"/>
                      <w:divBdr>
                        <w:top w:val="none" w:sz="0" w:space="0" w:color="auto"/>
                        <w:left w:val="none" w:sz="0" w:space="0" w:color="auto"/>
                        <w:bottom w:val="none" w:sz="0" w:space="0" w:color="auto"/>
                        <w:right w:val="none" w:sz="0" w:space="0" w:color="auto"/>
                      </w:divBdr>
                      <w:divsChild>
                        <w:div w:id="434903053">
                          <w:marLeft w:val="0"/>
                          <w:marRight w:val="0"/>
                          <w:marTop w:val="0"/>
                          <w:marBottom w:val="0"/>
                          <w:divBdr>
                            <w:top w:val="none" w:sz="0" w:space="0" w:color="auto"/>
                            <w:left w:val="none" w:sz="0" w:space="0" w:color="auto"/>
                            <w:bottom w:val="none" w:sz="0" w:space="0" w:color="auto"/>
                            <w:right w:val="none" w:sz="0" w:space="0" w:color="auto"/>
                          </w:divBdr>
                        </w:div>
                        <w:div w:id="9064522">
                          <w:marLeft w:val="0"/>
                          <w:marRight w:val="0"/>
                          <w:marTop w:val="96"/>
                          <w:marBottom w:val="240"/>
                          <w:divBdr>
                            <w:top w:val="none" w:sz="0" w:space="0" w:color="auto"/>
                            <w:left w:val="none" w:sz="0" w:space="0" w:color="auto"/>
                            <w:bottom w:val="none" w:sz="0" w:space="0" w:color="auto"/>
                            <w:right w:val="none" w:sz="0" w:space="0" w:color="auto"/>
                          </w:divBdr>
                          <w:divsChild>
                            <w:div w:id="1228153172">
                              <w:marLeft w:val="0"/>
                              <w:marRight w:val="120"/>
                              <w:marTop w:val="0"/>
                              <w:marBottom w:val="0"/>
                              <w:divBdr>
                                <w:top w:val="none" w:sz="0" w:space="0" w:color="auto"/>
                                <w:left w:val="none" w:sz="0" w:space="0" w:color="auto"/>
                                <w:bottom w:val="none" w:sz="0" w:space="0" w:color="auto"/>
                                <w:right w:val="none" w:sz="0" w:space="0" w:color="auto"/>
                              </w:divBdr>
                            </w:div>
                            <w:div w:id="61525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446742">
              <w:marLeft w:val="0"/>
              <w:marRight w:val="0"/>
              <w:marTop w:val="0"/>
              <w:marBottom w:val="0"/>
              <w:divBdr>
                <w:top w:val="none" w:sz="0" w:space="0" w:color="auto"/>
                <w:left w:val="none" w:sz="0" w:space="0" w:color="auto"/>
                <w:bottom w:val="none" w:sz="0" w:space="0" w:color="auto"/>
                <w:right w:val="none" w:sz="0" w:space="0" w:color="auto"/>
              </w:divBdr>
              <w:divsChild>
                <w:div w:id="3044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psykveje.systime.dk/fileadmin/_processed_/4/7/csm_92-red_e55f50b961.jpg"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1403</Words>
  <Characters>8561</Characters>
  <Application>Microsoft Office Word</Application>
  <DocSecurity>0</DocSecurity>
  <Lines>71</Lines>
  <Paragraphs>19</Paragraphs>
  <ScaleCrop>false</ScaleCrop>
  <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Jørgen Christiansen</dc:creator>
  <cp:keywords/>
  <dc:description/>
  <cp:lastModifiedBy>Niels Jørgen Christiansen</cp:lastModifiedBy>
  <cp:revision>1</cp:revision>
  <dcterms:created xsi:type="dcterms:W3CDTF">2022-01-05T06:13:00Z</dcterms:created>
  <dcterms:modified xsi:type="dcterms:W3CDTF">2022-01-05T06:16:00Z</dcterms:modified>
</cp:coreProperties>
</file>