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0FE27" w14:textId="77777777" w:rsidR="00F2192B" w:rsidRPr="00F818A7" w:rsidRDefault="0017711F" w:rsidP="000779DA">
      <w:pPr>
        <w:rPr>
          <w:b/>
          <w:sz w:val="32"/>
          <w:szCs w:val="32"/>
        </w:rPr>
      </w:pPr>
      <w:r w:rsidRPr="00F818A7">
        <w:rPr>
          <w:b/>
          <w:sz w:val="32"/>
          <w:szCs w:val="32"/>
        </w:rPr>
        <w:t>Overskrift – titel på det emne, der er trukket</w:t>
      </w:r>
    </w:p>
    <w:p w14:paraId="00E2EE1F" w14:textId="77777777" w:rsidR="0017711F" w:rsidRPr="00EA21AE" w:rsidRDefault="0017711F" w:rsidP="00F856BC"/>
    <w:p w14:paraId="1CD5C779" w14:textId="77777777" w:rsidR="0017711F" w:rsidRPr="00EA21AE" w:rsidRDefault="0017711F" w:rsidP="00F856BC"/>
    <w:p w14:paraId="505226E1" w14:textId="77777777" w:rsidR="00DC7EF0" w:rsidRPr="00F818A7" w:rsidRDefault="00F856BC" w:rsidP="00F856BC">
      <w:pPr>
        <w:rPr>
          <w:b/>
          <w:sz w:val="28"/>
          <w:szCs w:val="28"/>
        </w:rPr>
      </w:pPr>
      <w:r w:rsidRPr="00F818A7">
        <w:rPr>
          <w:b/>
          <w:sz w:val="28"/>
          <w:szCs w:val="28"/>
        </w:rPr>
        <w:t>Indledning</w:t>
      </w:r>
      <w:r w:rsidR="0017711F" w:rsidRPr="00F818A7">
        <w:rPr>
          <w:b/>
          <w:sz w:val="28"/>
          <w:szCs w:val="28"/>
        </w:rPr>
        <w:t xml:space="preserve">  </w:t>
      </w:r>
    </w:p>
    <w:p w14:paraId="7AAA545F" w14:textId="77777777" w:rsidR="0017711F" w:rsidRPr="00B43014" w:rsidRDefault="00DC7EF0" w:rsidP="00F856BC">
      <w:pPr>
        <w:rPr>
          <w:i/>
        </w:rPr>
      </w:pPr>
      <w:r w:rsidRPr="00B43014">
        <w:rPr>
          <w:i/>
        </w:rPr>
        <w:t xml:space="preserve">Indledningen </w:t>
      </w:r>
      <w:r w:rsidR="0017711F" w:rsidRPr="00B43014">
        <w:rPr>
          <w:i/>
        </w:rPr>
        <w:t>kan evt. også fremlægges mundtligt i stedet for at lade den indgå i synopsen. Det kan ikke anbefales at have en indledning med, som læs</w:t>
      </w:r>
      <w:r w:rsidRPr="00B43014">
        <w:rPr>
          <w:i/>
        </w:rPr>
        <w:t>es ordret op ved eksamensbordet</w:t>
      </w:r>
      <w:r w:rsidR="0017711F" w:rsidRPr="00B43014">
        <w:rPr>
          <w:i/>
        </w:rPr>
        <w:t xml:space="preserve"> </w:t>
      </w:r>
    </w:p>
    <w:p w14:paraId="7373C5BB" w14:textId="77777777" w:rsidR="00F856BC" w:rsidRPr="00B43014" w:rsidRDefault="0017711F" w:rsidP="00F856BC">
      <w:pPr>
        <w:rPr>
          <w:i/>
        </w:rPr>
      </w:pPr>
      <w:r w:rsidRPr="00B43014">
        <w:rPr>
          <w:i/>
        </w:rPr>
        <w:t>Indledningen skal føre fr</w:t>
      </w:r>
      <w:r w:rsidR="00BF6E5D" w:rsidRPr="00B43014">
        <w:rPr>
          <w:i/>
        </w:rPr>
        <w:t>em til problemformuleringen gerne i form af en undren. D</w:t>
      </w:r>
      <w:r w:rsidR="00EA21AE" w:rsidRPr="00B43014">
        <w:rPr>
          <w:i/>
        </w:rPr>
        <w:t>et</w:t>
      </w:r>
      <w:r w:rsidR="00BF6E5D" w:rsidRPr="00B43014">
        <w:rPr>
          <w:i/>
        </w:rPr>
        <w:t xml:space="preserve"> kan f.eks</w:t>
      </w:r>
      <w:r w:rsidR="00EA21AE" w:rsidRPr="00B43014">
        <w:rPr>
          <w:i/>
        </w:rPr>
        <w:t>. være synspunkter eller facts fra</w:t>
      </w:r>
      <w:r w:rsidR="00BF6E5D" w:rsidRPr="00B43014">
        <w:rPr>
          <w:i/>
        </w:rPr>
        <w:t xml:space="preserve"> noget af det udleverede materiale, der kan lede frem den overordnede problemformulering.</w:t>
      </w:r>
      <w:r w:rsidR="003B16F6">
        <w:rPr>
          <w:i/>
        </w:rPr>
        <w:t xml:space="preserve"> </w:t>
      </w:r>
      <w:r w:rsidR="003B16F6" w:rsidRPr="003B16F6">
        <w:rPr>
          <w:i/>
          <w:color w:val="FF0000"/>
        </w:rPr>
        <w:t>(denne kan udelades)</w:t>
      </w:r>
      <w:r w:rsidR="00F856BC" w:rsidRPr="003B16F6">
        <w:rPr>
          <w:i/>
          <w:color w:val="FF0000"/>
        </w:rPr>
        <w:br/>
      </w:r>
    </w:p>
    <w:p w14:paraId="3B7595A3" w14:textId="77777777" w:rsidR="00DA2265" w:rsidRPr="00F818A7" w:rsidRDefault="00DA2265" w:rsidP="00DA2265">
      <w:pPr>
        <w:autoSpaceDE w:val="0"/>
        <w:autoSpaceDN w:val="0"/>
        <w:adjustRightInd w:val="0"/>
        <w:rPr>
          <w:b/>
          <w:color w:val="000000"/>
          <w:sz w:val="28"/>
          <w:szCs w:val="28"/>
        </w:rPr>
      </w:pPr>
      <w:r w:rsidRPr="00F818A7">
        <w:rPr>
          <w:b/>
          <w:sz w:val="28"/>
          <w:szCs w:val="28"/>
        </w:rPr>
        <w:t>Problemformulering</w:t>
      </w:r>
      <w:r w:rsidR="0051384B">
        <w:rPr>
          <w:b/>
          <w:sz w:val="28"/>
          <w:szCs w:val="28"/>
        </w:rPr>
        <w:t>:</w:t>
      </w:r>
    </w:p>
    <w:p w14:paraId="28FA6E0D" w14:textId="77777777" w:rsidR="00DA2265" w:rsidRPr="00EA21AE" w:rsidRDefault="00DA2265" w:rsidP="00DA2265">
      <w:pPr>
        <w:autoSpaceDE w:val="0"/>
        <w:autoSpaceDN w:val="0"/>
        <w:adjustRightInd w:val="0"/>
        <w:rPr>
          <w:color w:val="000000"/>
        </w:rPr>
      </w:pPr>
    </w:p>
    <w:p w14:paraId="2A5CA86A" w14:textId="77777777" w:rsidR="0017711F" w:rsidRPr="00B43014" w:rsidRDefault="0017711F" w:rsidP="00DA2265">
      <w:pPr>
        <w:autoSpaceDE w:val="0"/>
        <w:autoSpaceDN w:val="0"/>
        <w:adjustRightInd w:val="0"/>
        <w:rPr>
          <w:bCs/>
          <w:i/>
          <w:color w:val="000000"/>
        </w:rPr>
      </w:pPr>
      <w:r w:rsidRPr="00F818A7">
        <w:rPr>
          <w:b/>
          <w:bCs/>
          <w:color w:val="000000"/>
          <w:sz w:val="28"/>
          <w:szCs w:val="28"/>
        </w:rPr>
        <w:t>Problemstillinger</w:t>
      </w:r>
      <w:r w:rsidRPr="00F818A7">
        <w:rPr>
          <w:bCs/>
          <w:color w:val="000000"/>
          <w:sz w:val="28"/>
          <w:szCs w:val="28"/>
        </w:rPr>
        <w:t>:</w:t>
      </w:r>
      <w:r w:rsidR="00EA21AE" w:rsidRPr="00EA21AE">
        <w:rPr>
          <w:bCs/>
          <w:color w:val="000000"/>
        </w:rPr>
        <w:t xml:space="preserve"> </w:t>
      </w:r>
      <w:r w:rsidRPr="00B43014">
        <w:rPr>
          <w:bCs/>
          <w:i/>
          <w:color w:val="000000"/>
        </w:rPr>
        <w:t>(Et antal spørgsmål eller overskrifter på de taksonomiske niveauer, som samlet kan give et svar på den overordnede problemformulering)</w:t>
      </w:r>
    </w:p>
    <w:p w14:paraId="3FB5AD1F" w14:textId="77777777" w:rsidR="00EA21AE" w:rsidRPr="00EA21AE" w:rsidRDefault="00EA21AE" w:rsidP="00DA2265">
      <w:pPr>
        <w:autoSpaceDE w:val="0"/>
        <w:autoSpaceDN w:val="0"/>
        <w:adjustRightInd w:val="0"/>
        <w:rPr>
          <w:bCs/>
          <w:color w:val="000000"/>
        </w:rPr>
      </w:pPr>
    </w:p>
    <w:p w14:paraId="37BF4419" w14:textId="77777777" w:rsidR="0017711F" w:rsidRPr="00F818A7" w:rsidRDefault="0017711F" w:rsidP="00DA2265">
      <w:pPr>
        <w:autoSpaceDE w:val="0"/>
        <w:autoSpaceDN w:val="0"/>
        <w:adjustRightInd w:val="0"/>
        <w:rPr>
          <w:b/>
          <w:bCs/>
          <w:color w:val="000000"/>
        </w:rPr>
      </w:pPr>
      <w:r w:rsidRPr="00F818A7">
        <w:rPr>
          <w:b/>
          <w:bCs/>
          <w:color w:val="000000"/>
        </w:rPr>
        <w:t xml:space="preserve">Problemstilling 1 </w:t>
      </w:r>
    </w:p>
    <w:p w14:paraId="3FA431A6" w14:textId="77777777" w:rsidR="0017711F" w:rsidRPr="00F818A7" w:rsidRDefault="0017711F" w:rsidP="00DA2265">
      <w:pPr>
        <w:autoSpaceDE w:val="0"/>
        <w:autoSpaceDN w:val="0"/>
        <w:adjustRightInd w:val="0"/>
        <w:rPr>
          <w:b/>
          <w:bCs/>
          <w:color w:val="000000"/>
        </w:rPr>
      </w:pPr>
      <w:r w:rsidRPr="00F818A7">
        <w:rPr>
          <w:b/>
          <w:bCs/>
          <w:color w:val="000000"/>
        </w:rPr>
        <w:t>Problemstilling 2</w:t>
      </w:r>
    </w:p>
    <w:p w14:paraId="19117A7C" w14:textId="77777777" w:rsidR="0017711F" w:rsidRPr="00F818A7" w:rsidRDefault="0017711F" w:rsidP="00DA2265">
      <w:pPr>
        <w:autoSpaceDE w:val="0"/>
        <w:autoSpaceDN w:val="0"/>
        <w:adjustRightInd w:val="0"/>
        <w:rPr>
          <w:b/>
          <w:bCs/>
          <w:color w:val="000000"/>
        </w:rPr>
      </w:pPr>
      <w:r w:rsidRPr="00F818A7">
        <w:rPr>
          <w:b/>
          <w:bCs/>
          <w:color w:val="000000"/>
        </w:rPr>
        <w:t>Problemstilling 3</w:t>
      </w:r>
    </w:p>
    <w:p w14:paraId="4E949DF8" w14:textId="77777777" w:rsidR="0017711F" w:rsidRPr="00F818A7" w:rsidRDefault="0017711F" w:rsidP="00DA2265">
      <w:pPr>
        <w:autoSpaceDE w:val="0"/>
        <w:autoSpaceDN w:val="0"/>
        <w:adjustRightInd w:val="0"/>
        <w:rPr>
          <w:b/>
          <w:bCs/>
          <w:color w:val="000000"/>
        </w:rPr>
      </w:pPr>
    </w:p>
    <w:p w14:paraId="367D1267" w14:textId="77777777" w:rsidR="00EA21AE" w:rsidRPr="00F818A7" w:rsidRDefault="00BF6E5D" w:rsidP="00BF6E5D">
      <w:pPr>
        <w:autoSpaceDE w:val="0"/>
        <w:autoSpaceDN w:val="0"/>
        <w:adjustRightInd w:val="0"/>
        <w:rPr>
          <w:b/>
          <w:bCs/>
          <w:color w:val="000000"/>
          <w:sz w:val="28"/>
          <w:szCs w:val="28"/>
        </w:rPr>
      </w:pPr>
      <w:r w:rsidRPr="00F818A7">
        <w:rPr>
          <w:b/>
          <w:bCs/>
          <w:color w:val="000000"/>
          <w:sz w:val="28"/>
          <w:szCs w:val="28"/>
        </w:rPr>
        <w:t xml:space="preserve">Delkonklusioner: </w:t>
      </w:r>
    </w:p>
    <w:p w14:paraId="7737D50D" w14:textId="77777777" w:rsidR="00EA21AE" w:rsidRPr="00EA21AE" w:rsidRDefault="00B43014" w:rsidP="00EA21AE">
      <w:pPr>
        <w:autoSpaceDE w:val="0"/>
        <w:autoSpaceDN w:val="0"/>
        <w:adjustRightInd w:val="0"/>
        <w:rPr>
          <w:bCs/>
          <w:color w:val="000000"/>
        </w:rPr>
      </w:pPr>
      <w:r>
        <w:rPr>
          <w:b/>
          <w:bCs/>
          <w:color w:val="000000"/>
        </w:rPr>
        <w:t xml:space="preserve">Ad. 1 </w:t>
      </w:r>
      <w:r w:rsidR="00EA21AE" w:rsidRPr="00B43014">
        <w:rPr>
          <w:b/>
          <w:bCs/>
          <w:color w:val="000000"/>
        </w:rPr>
        <w:t>Svar på problemstilling 1</w:t>
      </w:r>
      <w:r w:rsidR="00EA21AE" w:rsidRPr="00EA21AE">
        <w:rPr>
          <w:bCs/>
          <w:color w:val="000000"/>
        </w:rPr>
        <w:t xml:space="preserve"> </w:t>
      </w:r>
      <w:r w:rsidR="00EA21AE" w:rsidRPr="00B43014">
        <w:rPr>
          <w:bCs/>
          <w:i/>
          <w:color w:val="000000"/>
        </w:rPr>
        <w:t>(</w:t>
      </w:r>
      <w:r w:rsidR="00DC7EF0" w:rsidRPr="00B43014">
        <w:rPr>
          <w:bCs/>
          <w:i/>
          <w:color w:val="000000"/>
        </w:rPr>
        <w:t xml:space="preserve">f.eks.: </w:t>
      </w:r>
      <w:r w:rsidR="00EA21AE" w:rsidRPr="00B43014">
        <w:rPr>
          <w:bCs/>
          <w:i/>
          <w:color w:val="000000"/>
        </w:rPr>
        <w:t>redegørelse for teori</w:t>
      </w:r>
      <w:r w:rsidR="00DC7EF0" w:rsidRPr="00B43014">
        <w:rPr>
          <w:bCs/>
          <w:i/>
          <w:color w:val="000000"/>
        </w:rPr>
        <w:t>/kernestof</w:t>
      </w:r>
      <w:r w:rsidR="00EA21AE" w:rsidRPr="00B43014">
        <w:rPr>
          <w:bCs/>
          <w:i/>
          <w:color w:val="000000"/>
        </w:rPr>
        <w:t xml:space="preserve"> + </w:t>
      </w:r>
      <w:r w:rsidR="00DC7EF0" w:rsidRPr="00B43014">
        <w:rPr>
          <w:bCs/>
          <w:i/>
          <w:color w:val="000000"/>
        </w:rPr>
        <w:t>bilag 1 og 3)</w:t>
      </w:r>
    </w:p>
    <w:p w14:paraId="33F5598C" w14:textId="77777777" w:rsidR="00EA21AE" w:rsidRPr="00B43014" w:rsidRDefault="00B43014" w:rsidP="00EA21AE">
      <w:pPr>
        <w:autoSpaceDE w:val="0"/>
        <w:autoSpaceDN w:val="0"/>
        <w:adjustRightInd w:val="0"/>
        <w:rPr>
          <w:bCs/>
          <w:i/>
          <w:color w:val="000000"/>
        </w:rPr>
      </w:pPr>
      <w:r>
        <w:rPr>
          <w:b/>
          <w:bCs/>
          <w:color w:val="000000"/>
        </w:rPr>
        <w:t xml:space="preserve">Ad. 2 </w:t>
      </w:r>
      <w:r w:rsidR="00EA21AE" w:rsidRPr="00B43014">
        <w:rPr>
          <w:b/>
          <w:bCs/>
          <w:color w:val="000000"/>
        </w:rPr>
        <w:t>Svar på problemstilling 2</w:t>
      </w:r>
      <w:r w:rsidR="00DC7EF0" w:rsidRPr="00B43014">
        <w:rPr>
          <w:b/>
          <w:bCs/>
          <w:color w:val="000000"/>
        </w:rPr>
        <w:t xml:space="preserve"> </w:t>
      </w:r>
      <w:r w:rsidR="00DC7EF0" w:rsidRPr="00B43014">
        <w:rPr>
          <w:b/>
          <w:bCs/>
          <w:i/>
          <w:color w:val="000000"/>
        </w:rPr>
        <w:t>(</w:t>
      </w:r>
      <w:r w:rsidR="00DC7EF0" w:rsidRPr="00B43014">
        <w:rPr>
          <w:bCs/>
          <w:i/>
          <w:color w:val="000000"/>
        </w:rPr>
        <w:t>f.eks.: undersøgelse af statistik i bilag 2 og synspunkter i bilag 4)</w:t>
      </w:r>
    </w:p>
    <w:p w14:paraId="66791338" w14:textId="77777777" w:rsidR="00DC7EF0" w:rsidRPr="00EA21AE" w:rsidRDefault="00B43014" w:rsidP="00EA21AE">
      <w:pPr>
        <w:autoSpaceDE w:val="0"/>
        <w:autoSpaceDN w:val="0"/>
        <w:adjustRightInd w:val="0"/>
        <w:rPr>
          <w:bCs/>
          <w:color w:val="000000"/>
        </w:rPr>
      </w:pPr>
      <w:r>
        <w:rPr>
          <w:b/>
          <w:bCs/>
          <w:color w:val="000000"/>
        </w:rPr>
        <w:t xml:space="preserve">Ad. 3 </w:t>
      </w:r>
      <w:r w:rsidR="00EA21AE" w:rsidRPr="00B43014">
        <w:rPr>
          <w:b/>
          <w:bCs/>
          <w:color w:val="000000"/>
        </w:rPr>
        <w:t>Svar på problemstilling 3</w:t>
      </w:r>
      <w:r w:rsidR="00DC7EF0">
        <w:rPr>
          <w:bCs/>
          <w:color w:val="000000"/>
        </w:rPr>
        <w:t xml:space="preserve"> </w:t>
      </w:r>
      <w:r w:rsidR="00DC7EF0" w:rsidRPr="00B43014">
        <w:rPr>
          <w:bCs/>
          <w:i/>
          <w:color w:val="000000"/>
        </w:rPr>
        <w:t>(f.eks.: diskussion med udgangspunkt i bilag 1, 2 og 4 + kernestof om…)</w:t>
      </w:r>
    </w:p>
    <w:p w14:paraId="4DE3307F" w14:textId="77777777" w:rsidR="00EA21AE" w:rsidRPr="00EA21AE" w:rsidRDefault="00EA21AE" w:rsidP="00BF6E5D">
      <w:pPr>
        <w:autoSpaceDE w:val="0"/>
        <w:autoSpaceDN w:val="0"/>
        <w:adjustRightInd w:val="0"/>
        <w:rPr>
          <w:bCs/>
          <w:color w:val="000000"/>
        </w:rPr>
      </w:pPr>
    </w:p>
    <w:p w14:paraId="1FC85A38" w14:textId="77777777" w:rsidR="00B43014" w:rsidRPr="00B43014" w:rsidRDefault="00EA21AE" w:rsidP="00BF6E5D">
      <w:pPr>
        <w:autoSpaceDE w:val="0"/>
        <w:autoSpaceDN w:val="0"/>
        <w:adjustRightInd w:val="0"/>
        <w:rPr>
          <w:bCs/>
          <w:i/>
          <w:color w:val="000000"/>
        </w:rPr>
      </w:pPr>
      <w:r w:rsidRPr="00B43014">
        <w:rPr>
          <w:bCs/>
          <w:i/>
          <w:color w:val="000000"/>
        </w:rPr>
        <w:t xml:space="preserve">Delkonklusionerne er en opsummering af de ting, man har fundet frem til ved de enkelte problemstillinger og er altså et svar på disse. </w:t>
      </w:r>
    </w:p>
    <w:p w14:paraId="6439E744" w14:textId="77777777" w:rsidR="00BF6E5D" w:rsidRPr="00B43014" w:rsidRDefault="00EA21AE" w:rsidP="00BF6E5D">
      <w:pPr>
        <w:autoSpaceDE w:val="0"/>
        <w:autoSpaceDN w:val="0"/>
        <w:adjustRightInd w:val="0"/>
        <w:rPr>
          <w:bCs/>
          <w:i/>
          <w:color w:val="000000"/>
        </w:rPr>
      </w:pPr>
      <w:r w:rsidRPr="00B43014">
        <w:rPr>
          <w:bCs/>
          <w:i/>
          <w:color w:val="000000"/>
        </w:rPr>
        <w:t xml:space="preserve">Der skal i delkonklusionerne inddrages </w:t>
      </w:r>
      <w:r w:rsidR="00BF6E5D" w:rsidRPr="00B43014">
        <w:rPr>
          <w:bCs/>
          <w:i/>
          <w:color w:val="000000"/>
        </w:rPr>
        <w:t>relevante ting fra bilagene, relevant kernestof og materiale fundet i forberedelsestiden</w:t>
      </w:r>
      <w:r w:rsidRPr="00B43014">
        <w:rPr>
          <w:bCs/>
          <w:i/>
          <w:color w:val="000000"/>
        </w:rPr>
        <w:t xml:space="preserve">. Ved nogle af problemstillingerne vil det være naturligt at bruge mest kernestof, mens man måske ved andre problemstillinger som de mere analyserende typisk vil bruge det udleverede materiale mere. </w:t>
      </w:r>
    </w:p>
    <w:p w14:paraId="1C69FC23" w14:textId="77777777" w:rsidR="00EA21AE" w:rsidRPr="00B43014" w:rsidRDefault="00EA21AE" w:rsidP="00BF6E5D">
      <w:pPr>
        <w:autoSpaceDE w:val="0"/>
        <w:autoSpaceDN w:val="0"/>
        <w:adjustRightInd w:val="0"/>
        <w:rPr>
          <w:bCs/>
          <w:i/>
          <w:color w:val="000000"/>
        </w:rPr>
      </w:pPr>
      <w:r w:rsidRPr="00B43014">
        <w:rPr>
          <w:bCs/>
          <w:i/>
          <w:color w:val="000000"/>
        </w:rPr>
        <w:t>Delkonklusionerne/svarene på problemstillingerne kan være formuleret som stikord, hvor indholdet udfoldes mere i den mundtlige fremlæggelse, men det kan også være formuleret som sætninger</w:t>
      </w:r>
      <w:r w:rsidR="003B16F6">
        <w:rPr>
          <w:bCs/>
          <w:i/>
          <w:color w:val="000000"/>
        </w:rPr>
        <w:t xml:space="preserve"> (evt. stikordssætninger)</w:t>
      </w:r>
      <w:r w:rsidRPr="00B43014">
        <w:rPr>
          <w:bCs/>
          <w:i/>
          <w:color w:val="000000"/>
        </w:rPr>
        <w:t>. Man skal dog passe på med at skrive så meget, at man til fremlæggelsen læse</w:t>
      </w:r>
      <w:r w:rsidR="00DC7EF0" w:rsidRPr="00B43014">
        <w:rPr>
          <w:bCs/>
          <w:i/>
          <w:color w:val="000000"/>
        </w:rPr>
        <w:t>r for meget</w:t>
      </w:r>
      <w:r w:rsidRPr="00B43014">
        <w:rPr>
          <w:bCs/>
          <w:i/>
          <w:color w:val="000000"/>
        </w:rPr>
        <w:t xml:space="preserve"> op.</w:t>
      </w:r>
    </w:p>
    <w:p w14:paraId="28FA9BCA" w14:textId="77777777" w:rsidR="00EA21AE" w:rsidRPr="00B43014" w:rsidRDefault="00EA21AE" w:rsidP="00BF6E5D">
      <w:pPr>
        <w:autoSpaceDE w:val="0"/>
        <w:autoSpaceDN w:val="0"/>
        <w:adjustRightInd w:val="0"/>
        <w:rPr>
          <w:bCs/>
          <w:i/>
          <w:color w:val="000000"/>
        </w:rPr>
      </w:pPr>
      <w:r w:rsidRPr="00B43014">
        <w:rPr>
          <w:bCs/>
          <w:i/>
          <w:color w:val="000000"/>
        </w:rPr>
        <w:t>Det er en god ide ved hver problemstilling at anføre hvilke bilag man bruger og evt. teorier f.eks. i en parentes, som man kan se ovenfor</w:t>
      </w:r>
    </w:p>
    <w:p w14:paraId="31375C64" w14:textId="77777777" w:rsidR="00BF6E5D" w:rsidRPr="00EA21AE" w:rsidRDefault="00BF6E5D" w:rsidP="00DA2265">
      <w:pPr>
        <w:autoSpaceDE w:val="0"/>
        <w:autoSpaceDN w:val="0"/>
        <w:adjustRightInd w:val="0"/>
        <w:rPr>
          <w:bCs/>
          <w:color w:val="000000"/>
        </w:rPr>
      </w:pPr>
    </w:p>
    <w:p w14:paraId="33E03129" w14:textId="77777777" w:rsidR="0017711F" w:rsidRPr="00EA21AE" w:rsidRDefault="0017711F" w:rsidP="009C5A8B"/>
    <w:p w14:paraId="3ACABAA7" w14:textId="77777777" w:rsidR="0017711F" w:rsidRPr="00F818A7" w:rsidRDefault="0017711F" w:rsidP="009C5A8B">
      <w:pPr>
        <w:rPr>
          <w:b/>
          <w:sz w:val="28"/>
          <w:szCs w:val="28"/>
        </w:rPr>
      </w:pPr>
      <w:r w:rsidRPr="00F818A7">
        <w:rPr>
          <w:b/>
          <w:sz w:val="28"/>
          <w:szCs w:val="28"/>
        </w:rPr>
        <w:t>Sammenfattende konklusion</w:t>
      </w:r>
    </w:p>
    <w:p w14:paraId="0E675A75" w14:textId="77777777" w:rsidR="0017711F" w:rsidRPr="00EA21AE" w:rsidRDefault="0017711F" w:rsidP="009C5A8B">
      <w:r w:rsidRPr="00B43014">
        <w:rPr>
          <w:i/>
        </w:rPr>
        <w:t>Svar på det overordnede s</w:t>
      </w:r>
      <w:r w:rsidR="00BF6E5D" w:rsidRPr="00B43014">
        <w:rPr>
          <w:i/>
        </w:rPr>
        <w:t xml:space="preserve">pørgsmål i sammenhængende tekst, </w:t>
      </w:r>
      <w:r w:rsidRPr="00B43014">
        <w:rPr>
          <w:i/>
        </w:rPr>
        <w:t>men ikke for langt</w:t>
      </w:r>
      <w:r w:rsidRPr="00EA21AE">
        <w:t>.</w:t>
      </w:r>
    </w:p>
    <w:p w14:paraId="2E06006A" w14:textId="77777777" w:rsidR="0017711F" w:rsidRPr="00EA21AE" w:rsidRDefault="0017711F" w:rsidP="009C5A8B"/>
    <w:p w14:paraId="374AA80B" w14:textId="77777777" w:rsidR="0017711F" w:rsidRPr="00F818A7" w:rsidRDefault="0017711F" w:rsidP="009C5A8B">
      <w:pPr>
        <w:rPr>
          <w:b/>
          <w:sz w:val="28"/>
          <w:szCs w:val="28"/>
        </w:rPr>
      </w:pPr>
      <w:r w:rsidRPr="00F818A7">
        <w:rPr>
          <w:b/>
          <w:sz w:val="28"/>
          <w:szCs w:val="28"/>
        </w:rPr>
        <w:t>Litteraturliste</w:t>
      </w:r>
    </w:p>
    <w:p w14:paraId="461D770D" w14:textId="77777777" w:rsidR="0017711F" w:rsidRPr="00B43014" w:rsidRDefault="0017711F" w:rsidP="009C5A8B">
      <w:pPr>
        <w:rPr>
          <w:i/>
        </w:rPr>
      </w:pPr>
      <w:r w:rsidRPr="00B43014">
        <w:rPr>
          <w:i/>
        </w:rPr>
        <w:t>Anfør det anvendte materiale (også det udleverede materiale) i alfabetisk orden efter forfatternes efternavn, efterfulgt af fornavn, bøger el</w:t>
      </w:r>
      <w:r w:rsidR="00EA21AE" w:rsidRPr="00B43014">
        <w:rPr>
          <w:i/>
        </w:rPr>
        <w:t>ler artiklers titel/overskrift samt udgivelsesår/dato og ved artikler eller hjemmesider, navnet på det pågældende medie</w:t>
      </w:r>
    </w:p>
    <w:p w14:paraId="736D0B61" w14:textId="77777777" w:rsidR="00EA21AE" w:rsidRPr="00B43014" w:rsidRDefault="00EA21AE" w:rsidP="00EA21AE">
      <w:pPr>
        <w:rPr>
          <w:i/>
        </w:rPr>
      </w:pPr>
    </w:p>
    <w:p w14:paraId="395A8A64" w14:textId="77777777" w:rsidR="00BF6E5D" w:rsidRPr="00F818A7" w:rsidRDefault="00BF6E5D" w:rsidP="00EA21AE">
      <w:pPr>
        <w:rPr>
          <w:b/>
          <w:sz w:val="28"/>
          <w:szCs w:val="28"/>
        </w:rPr>
      </w:pPr>
      <w:r w:rsidRPr="00F818A7">
        <w:rPr>
          <w:b/>
          <w:sz w:val="28"/>
          <w:szCs w:val="28"/>
        </w:rPr>
        <w:t>B</w:t>
      </w:r>
      <w:r w:rsidR="0017711F" w:rsidRPr="00F818A7">
        <w:rPr>
          <w:b/>
          <w:sz w:val="28"/>
          <w:szCs w:val="28"/>
        </w:rPr>
        <w:t>ilag</w:t>
      </w:r>
      <w:r w:rsidR="00EA21AE" w:rsidRPr="00F818A7">
        <w:rPr>
          <w:b/>
          <w:sz w:val="28"/>
          <w:szCs w:val="28"/>
        </w:rPr>
        <w:t>:</w:t>
      </w:r>
    </w:p>
    <w:p w14:paraId="617BE56F" w14:textId="77777777" w:rsidR="00EA21AE" w:rsidRPr="00EA21AE" w:rsidRDefault="00EA21AE" w:rsidP="00EA21AE">
      <w:r w:rsidRPr="00EA21AE">
        <w:t>Bilag A</w:t>
      </w:r>
    </w:p>
    <w:p w14:paraId="691DBB9F" w14:textId="77777777" w:rsidR="00EA21AE" w:rsidRPr="00EA21AE" w:rsidRDefault="00EA21AE" w:rsidP="00EA21AE">
      <w:r w:rsidRPr="00EA21AE">
        <w:t>Bilag B</w:t>
      </w:r>
    </w:p>
    <w:p w14:paraId="34B3BCF9" w14:textId="77777777" w:rsidR="00EA21AE" w:rsidRDefault="00EA21AE" w:rsidP="00EA21AE">
      <w:r w:rsidRPr="00EA21AE">
        <w:t>Bilag C</w:t>
      </w:r>
    </w:p>
    <w:p w14:paraId="6E6559BF" w14:textId="77777777" w:rsidR="00DC7EF0" w:rsidRDefault="00DC7EF0" w:rsidP="00EA21AE"/>
    <w:p w14:paraId="4130E48E" w14:textId="77777777" w:rsidR="00DC7EF0" w:rsidRPr="00B43014" w:rsidRDefault="00DC7EF0" w:rsidP="00EA21AE">
      <w:pPr>
        <w:rPr>
          <w:i/>
          <w:sz w:val="23"/>
          <w:szCs w:val="23"/>
        </w:rPr>
      </w:pPr>
      <w:r w:rsidRPr="00B43014">
        <w:rPr>
          <w:i/>
        </w:rPr>
        <w:t>Husk at s</w:t>
      </w:r>
      <w:r w:rsidRPr="00B43014">
        <w:rPr>
          <w:i/>
          <w:sz w:val="23"/>
          <w:szCs w:val="23"/>
        </w:rPr>
        <w:t>ynopsen ikke er den færdige besvarelse, men en forkortet og koncentreret udgave af det arbejde</w:t>
      </w:r>
      <w:r w:rsidR="00F818A7" w:rsidRPr="00B43014">
        <w:rPr>
          <w:i/>
          <w:sz w:val="23"/>
          <w:szCs w:val="23"/>
        </w:rPr>
        <w:t>,</w:t>
      </w:r>
      <w:r w:rsidRPr="00B43014">
        <w:rPr>
          <w:i/>
          <w:sz w:val="23"/>
          <w:szCs w:val="23"/>
        </w:rPr>
        <w:t xml:space="preserve"> man har lavet </w:t>
      </w:r>
      <w:r w:rsidR="00F818A7" w:rsidRPr="00B43014">
        <w:rPr>
          <w:i/>
          <w:sz w:val="23"/>
          <w:szCs w:val="23"/>
        </w:rPr>
        <w:t>som forberedelse til eksamen.</w:t>
      </w:r>
    </w:p>
    <w:p w14:paraId="0BBCF248" w14:textId="77777777" w:rsidR="00F818A7" w:rsidRPr="00B43014" w:rsidRDefault="00F818A7" w:rsidP="00EA21AE">
      <w:pPr>
        <w:rPr>
          <w:i/>
        </w:rPr>
      </w:pPr>
      <w:r w:rsidRPr="00B43014">
        <w:rPr>
          <w:i/>
          <w:sz w:val="23"/>
          <w:szCs w:val="23"/>
        </w:rPr>
        <w:t>Synopsen skal være åben for uddybninger og tilføjelser, og indeholde spor til den mundtlige dialog. Den mundtlige fremlæggelse struktureres ved hjælp af synopsen og fungerer dermed som et talepapir, der kan fastholde den røde tråd i fremlæggelsen.</w:t>
      </w:r>
    </w:p>
    <w:p w14:paraId="6AA76DB3" w14:textId="77777777" w:rsidR="00EA21AE" w:rsidRPr="00B43014" w:rsidRDefault="00EA21AE" w:rsidP="00EA21AE">
      <w:pPr>
        <w:rPr>
          <w:i/>
        </w:rPr>
      </w:pPr>
    </w:p>
    <w:sectPr w:rsidR="00EA21AE" w:rsidRPr="00B43014" w:rsidSect="00F2192B">
      <w:headerReference w:type="default" r:id="rId7"/>
      <w:pgSz w:w="11906" w:h="16838"/>
      <w:pgMar w:top="899" w:right="1134" w:bottom="71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A9393" w14:textId="77777777" w:rsidR="00977410" w:rsidRDefault="00977410" w:rsidP="00F856BC">
      <w:r>
        <w:separator/>
      </w:r>
    </w:p>
  </w:endnote>
  <w:endnote w:type="continuationSeparator" w:id="0">
    <w:p w14:paraId="1B7A5702" w14:textId="77777777" w:rsidR="00977410" w:rsidRDefault="00977410" w:rsidP="00F8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D0637" w14:textId="77777777" w:rsidR="00977410" w:rsidRDefault="00977410" w:rsidP="00F856BC">
      <w:r>
        <w:separator/>
      </w:r>
    </w:p>
  </w:footnote>
  <w:footnote w:type="continuationSeparator" w:id="0">
    <w:p w14:paraId="1BD63CD9" w14:textId="77777777" w:rsidR="00977410" w:rsidRDefault="00977410" w:rsidP="00F85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125AC" w14:textId="77777777" w:rsidR="0017711F" w:rsidRPr="00BD5BC8" w:rsidRDefault="0017711F" w:rsidP="0017711F">
    <w:pPr>
      <w:pStyle w:val="Sidehoved"/>
      <w:jc w:val="right"/>
      <w:rPr>
        <w:rFonts w:ascii="Arial Narrow" w:hAnsi="Arial Narrow"/>
        <w:sz w:val="18"/>
        <w:szCs w:val="18"/>
      </w:rPr>
    </w:pPr>
    <w:r>
      <w:rPr>
        <w:rFonts w:ascii="Arial Narrow" w:hAnsi="Arial Narrow"/>
        <w:sz w:val="18"/>
        <w:szCs w:val="18"/>
      </w:rPr>
      <w:t>Aalborg Katedralskole</w:t>
    </w:r>
  </w:p>
  <w:p w14:paraId="5FEEFEAA" w14:textId="77777777" w:rsidR="0017711F" w:rsidRPr="00BD5BC8" w:rsidRDefault="0017711F" w:rsidP="0017711F">
    <w:pPr>
      <w:pStyle w:val="Sidehoved"/>
      <w:jc w:val="right"/>
      <w:rPr>
        <w:sz w:val="18"/>
        <w:szCs w:val="18"/>
      </w:rPr>
    </w:pPr>
    <w:r>
      <w:rPr>
        <w:rFonts w:ascii="Arial Narrow" w:hAnsi="Arial Narrow"/>
        <w:sz w:val="18"/>
        <w:szCs w:val="18"/>
      </w:rPr>
      <w:t>Navn og klasse</w:t>
    </w:r>
    <w:r w:rsidRPr="00BD5BC8">
      <w:rPr>
        <w:rFonts w:ascii="Arial Narrow" w:hAnsi="Arial Narrow"/>
        <w:sz w:val="18"/>
        <w:szCs w:val="18"/>
      </w:rPr>
      <w:br/>
    </w:r>
    <w:r>
      <w:rPr>
        <w:sz w:val="18"/>
        <w:szCs w:val="18"/>
      </w:rPr>
      <w:t>Fag og eksamensdato</w:t>
    </w:r>
  </w:p>
  <w:p w14:paraId="6EACAF06" w14:textId="77777777" w:rsidR="00DA2265" w:rsidRPr="0017711F" w:rsidRDefault="00DA2265" w:rsidP="0017711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3762A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D43B13"/>
    <w:multiLevelType w:val="hybridMultilevel"/>
    <w:tmpl w:val="22B4B9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6575D44"/>
    <w:multiLevelType w:val="hybridMultilevel"/>
    <w:tmpl w:val="71F2F0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A2155ED"/>
    <w:multiLevelType w:val="hybridMultilevel"/>
    <w:tmpl w:val="464067C4"/>
    <w:lvl w:ilvl="0" w:tplc="04060011">
      <w:start w:val="1"/>
      <w:numFmt w:val="decimal"/>
      <w:lvlText w:val="%1)"/>
      <w:lvlJc w:val="left"/>
      <w:pPr>
        <w:tabs>
          <w:tab w:val="num" w:pos="720"/>
        </w:tabs>
        <w:ind w:left="720" w:hanging="360"/>
      </w:p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16cid:durableId="11524100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1281254">
    <w:abstractNumId w:val="3"/>
  </w:num>
  <w:num w:numId="3" w16cid:durableId="257104827">
    <w:abstractNumId w:val="1"/>
  </w:num>
  <w:num w:numId="4" w16cid:durableId="388110853">
    <w:abstractNumId w:val="2"/>
  </w:num>
  <w:num w:numId="5" w16cid:durableId="1958875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192B"/>
    <w:rsid w:val="000120E6"/>
    <w:rsid w:val="00024EFE"/>
    <w:rsid w:val="00040E93"/>
    <w:rsid w:val="00046D00"/>
    <w:rsid w:val="00060C58"/>
    <w:rsid w:val="000642AF"/>
    <w:rsid w:val="00070968"/>
    <w:rsid w:val="000724E0"/>
    <w:rsid w:val="000779DA"/>
    <w:rsid w:val="0013465E"/>
    <w:rsid w:val="0017711F"/>
    <w:rsid w:val="00186C93"/>
    <w:rsid w:val="001B7AF0"/>
    <w:rsid w:val="001F3C8F"/>
    <w:rsid w:val="00202EBD"/>
    <w:rsid w:val="002143CE"/>
    <w:rsid w:val="00214FB4"/>
    <w:rsid w:val="0024222B"/>
    <w:rsid w:val="00304B60"/>
    <w:rsid w:val="0030716D"/>
    <w:rsid w:val="00321A0B"/>
    <w:rsid w:val="003417F6"/>
    <w:rsid w:val="003505EE"/>
    <w:rsid w:val="003600EF"/>
    <w:rsid w:val="003601B5"/>
    <w:rsid w:val="003865F2"/>
    <w:rsid w:val="003B16F6"/>
    <w:rsid w:val="003F5D2A"/>
    <w:rsid w:val="00435D2D"/>
    <w:rsid w:val="00440855"/>
    <w:rsid w:val="0046311E"/>
    <w:rsid w:val="00472CAD"/>
    <w:rsid w:val="004A7E03"/>
    <w:rsid w:val="004B450A"/>
    <w:rsid w:val="00500F0B"/>
    <w:rsid w:val="0051384B"/>
    <w:rsid w:val="00542C9E"/>
    <w:rsid w:val="00550361"/>
    <w:rsid w:val="005752DA"/>
    <w:rsid w:val="00596870"/>
    <w:rsid w:val="005B08E9"/>
    <w:rsid w:val="005F209E"/>
    <w:rsid w:val="00625087"/>
    <w:rsid w:val="006A5272"/>
    <w:rsid w:val="006F4E70"/>
    <w:rsid w:val="00700F01"/>
    <w:rsid w:val="0070794B"/>
    <w:rsid w:val="00763E8B"/>
    <w:rsid w:val="007A4AA2"/>
    <w:rsid w:val="007C3C04"/>
    <w:rsid w:val="007F3494"/>
    <w:rsid w:val="007F5BD2"/>
    <w:rsid w:val="00814E73"/>
    <w:rsid w:val="00894E6B"/>
    <w:rsid w:val="008F6DF6"/>
    <w:rsid w:val="009105CA"/>
    <w:rsid w:val="00921340"/>
    <w:rsid w:val="009429EF"/>
    <w:rsid w:val="00953B41"/>
    <w:rsid w:val="00961F52"/>
    <w:rsid w:val="00964CB3"/>
    <w:rsid w:val="00977410"/>
    <w:rsid w:val="009B704A"/>
    <w:rsid w:val="009C1679"/>
    <w:rsid w:val="009C5A8B"/>
    <w:rsid w:val="009C6E00"/>
    <w:rsid w:val="009D24F7"/>
    <w:rsid w:val="00A15979"/>
    <w:rsid w:val="00A4073B"/>
    <w:rsid w:val="00AB46EC"/>
    <w:rsid w:val="00AD0AF3"/>
    <w:rsid w:val="00AE72F2"/>
    <w:rsid w:val="00AF0DE8"/>
    <w:rsid w:val="00B063E8"/>
    <w:rsid w:val="00B312B5"/>
    <w:rsid w:val="00B32F4C"/>
    <w:rsid w:val="00B43014"/>
    <w:rsid w:val="00B871C5"/>
    <w:rsid w:val="00B95ED8"/>
    <w:rsid w:val="00BD09E1"/>
    <w:rsid w:val="00BF6E5D"/>
    <w:rsid w:val="00C467BC"/>
    <w:rsid w:val="00C6475F"/>
    <w:rsid w:val="00C710DD"/>
    <w:rsid w:val="00CE40A4"/>
    <w:rsid w:val="00CE4EF2"/>
    <w:rsid w:val="00D05F64"/>
    <w:rsid w:val="00DA2265"/>
    <w:rsid w:val="00DA50BA"/>
    <w:rsid w:val="00DC2C4C"/>
    <w:rsid w:val="00DC7EF0"/>
    <w:rsid w:val="00E17E91"/>
    <w:rsid w:val="00E33331"/>
    <w:rsid w:val="00E34F33"/>
    <w:rsid w:val="00E45B6E"/>
    <w:rsid w:val="00E5654C"/>
    <w:rsid w:val="00EA21AE"/>
    <w:rsid w:val="00ED617A"/>
    <w:rsid w:val="00EF6A67"/>
    <w:rsid w:val="00F2192B"/>
    <w:rsid w:val="00F612F9"/>
    <w:rsid w:val="00F818A7"/>
    <w:rsid w:val="00F856BC"/>
    <w:rsid w:val="00FF50C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C5DBF16"/>
  <w15:chartTrackingRefBased/>
  <w15:docId w15:val="{97370848-AC2E-43A8-8284-331B5B25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716D"/>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nhideWhenUsed/>
    <w:rsid w:val="00F856BC"/>
    <w:rPr>
      <w:color w:val="0000FF"/>
      <w:u w:val="single"/>
    </w:rPr>
  </w:style>
  <w:style w:type="paragraph" w:styleId="Farvetliste-fremhvningsfarve1">
    <w:name w:val="Colorful List Accent 1"/>
    <w:basedOn w:val="Normal"/>
    <w:uiPriority w:val="34"/>
    <w:qFormat/>
    <w:rsid w:val="00F856BC"/>
    <w:pPr>
      <w:ind w:left="720"/>
      <w:contextualSpacing/>
    </w:pPr>
  </w:style>
  <w:style w:type="paragraph" w:styleId="Fodnotetekst">
    <w:name w:val="footnote text"/>
    <w:basedOn w:val="Normal"/>
    <w:link w:val="FodnotetekstTegn"/>
    <w:rsid w:val="00F856BC"/>
    <w:rPr>
      <w:sz w:val="20"/>
      <w:szCs w:val="20"/>
    </w:rPr>
  </w:style>
  <w:style w:type="character" w:customStyle="1" w:styleId="FodnotetekstTegn">
    <w:name w:val="Fodnotetekst Tegn"/>
    <w:basedOn w:val="Standardskrifttypeiafsnit"/>
    <w:link w:val="Fodnotetekst"/>
    <w:rsid w:val="00F856BC"/>
  </w:style>
  <w:style w:type="character" w:styleId="Fodnotehenvisning">
    <w:name w:val="footnote reference"/>
    <w:rsid w:val="00F856BC"/>
    <w:rPr>
      <w:vertAlign w:val="superscript"/>
    </w:rPr>
  </w:style>
  <w:style w:type="paragraph" w:styleId="Markeringsbobletekst">
    <w:name w:val="Balloon Text"/>
    <w:basedOn w:val="Normal"/>
    <w:link w:val="MarkeringsbobletekstTegn"/>
    <w:rsid w:val="005752DA"/>
    <w:rPr>
      <w:rFonts w:ascii="Tahoma" w:hAnsi="Tahoma" w:cs="Tahoma"/>
      <w:sz w:val="16"/>
      <w:szCs w:val="16"/>
    </w:rPr>
  </w:style>
  <w:style w:type="character" w:customStyle="1" w:styleId="MarkeringsbobletekstTegn">
    <w:name w:val="Markeringsbobletekst Tegn"/>
    <w:link w:val="Markeringsbobletekst"/>
    <w:rsid w:val="005752DA"/>
    <w:rPr>
      <w:rFonts w:ascii="Tahoma" w:hAnsi="Tahoma" w:cs="Tahoma"/>
      <w:sz w:val="16"/>
      <w:szCs w:val="16"/>
    </w:rPr>
  </w:style>
  <w:style w:type="paragraph" w:styleId="Sidehoved">
    <w:name w:val="header"/>
    <w:basedOn w:val="Normal"/>
    <w:link w:val="SidehovedTegn"/>
    <w:uiPriority w:val="99"/>
    <w:rsid w:val="00DA2265"/>
    <w:pPr>
      <w:tabs>
        <w:tab w:val="center" w:pos="4819"/>
        <w:tab w:val="right" w:pos="9638"/>
      </w:tabs>
    </w:pPr>
  </w:style>
  <w:style w:type="character" w:customStyle="1" w:styleId="SidehovedTegn">
    <w:name w:val="Sidehoved Tegn"/>
    <w:link w:val="Sidehoved"/>
    <w:uiPriority w:val="99"/>
    <w:rsid w:val="00DA2265"/>
    <w:rPr>
      <w:sz w:val="24"/>
      <w:szCs w:val="24"/>
    </w:rPr>
  </w:style>
  <w:style w:type="paragraph" w:styleId="Sidefod">
    <w:name w:val="footer"/>
    <w:basedOn w:val="Normal"/>
    <w:link w:val="SidefodTegn"/>
    <w:rsid w:val="00DA2265"/>
    <w:pPr>
      <w:tabs>
        <w:tab w:val="center" w:pos="4819"/>
        <w:tab w:val="right" w:pos="9638"/>
      </w:tabs>
    </w:pPr>
  </w:style>
  <w:style w:type="character" w:customStyle="1" w:styleId="SidefodTegn">
    <w:name w:val="Sidefod Tegn"/>
    <w:link w:val="Sidefod"/>
    <w:rsid w:val="00DA22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241403">
      <w:bodyDiv w:val="1"/>
      <w:marLeft w:val="0"/>
      <w:marRight w:val="0"/>
      <w:marTop w:val="0"/>
      <w:marBottom w:val="0"/>
      <w:divBdr>
        <w:top w:val="none" w:sz="0" w:space="0" w:color="auto"/>
        <w:left w:val="none" w:sz="0" w:space="0" w:color="auto"/>
        <w:bottom w:val="none" w:sz="0" w:space="0" w:color="auto"/>
        <w:right w:val="none" w:sz="0" w:space="0" w:color="auto"/>
      </w:divBdr>
    </w:div>
    <w:div w:id="1740637585">
      <w:bodyDiv w:val="1"/>
      <w:marLeft w:val="0"/>
      <w:marRight w:val="0"/>
      <w:marTop w:val="0"/>
      <w:marBottom w:val="0"/>
      <w:divBdr>
        <w:top w:val="none" w:sz="0" w:space="0" w:color="auto"/>
        <w:left w:val="none" w:sz="0" w:space="0" w:color="auto"/>
        <w:bottom w:val="none" w:sz="0" w:space="0" w:color="auto"/>
        <w:right w:val="none" w:sz="0" w:space="0" w:color="auto"/>
      </w:divBdr>
    </w:div>
    <w:div w:id="174163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2363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KLIMADISKURS</vt:lpstr>
    </vt:vector>
  </TitlesOfParts>
  <Company>IT-Supportcentret</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KLIMADISKURS</dc:title>
  <dc:subject/>
  <dc:creator>Lundbys</dc:creator>
  <cp:keywords/>
  <cp:lastModifiedBy>Sara Margrethe Risager Christensen (SMC | AK)</cp:lastModifiedBy>
  <cp:revision>2</cp:revision>
  <dcterms:created xsi:type="dcterms:W3CDTF">2025-02-10T07:47:00Z</dcterms:created>
  <dcterms:modified xsi:type="dcterms:W3CDTF">2025-02-10T07:47:00Z</dcterms:modified>
</cp:coreProperties>
</file>