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9CA508" w14:textId="0D89D959" w:rsidR="00003531" w:rsidRPr="0064597E" w:rsidRDefault="00460D13">
      <w:pPr>
        <w:rPr>
          <w:rFonts w:ascii="Cambria" w:hAnsi="Cambria"/>
          <w:b/>
          <w:bCs/>
          <w:sz w:val="28"/>
          <w:szCs w:val="28"/>
        </w:rPr>
      </w:pPr>
      <w:r w:rsidRPr="0064597E">
        <w:rPr>
          <w:rFonts w:ascii="Cambria" w:hAnsi="Cambria"/>
          <w:b/>
          <w:bCs/>
          <w:sz w:val="28"/>
          <w:szCs w:val="28"/>
        </w:rPr>
        <w:t>23u</w:t>
      </w:r>
      <w:r w:rsidR="0043610E" w:rsidRPr="0064597E">
        <w:rPr>
          <w:rFonts w:ascii="Cambria" w:hAnsi="Cambria"/>
          <w:b/>
          <w:bCs/>
          <w:sz w:val="28"/>
          <w:szCs w:val="28"/>
        </w:rPr>
        <w:t>: Vikingetid og fagintroduktion 1: Faghistorie, pop-historie og historiebevidsthed</w:t>
      </w:r>
    </w:p>
    <w:p w14:paraId="1CD50EFB" w14:textId="608D00F6" w:rsidR="0043610E" w:rsidRPr="0064597E" w:rsidRDefault="00D77284">
      <w:pPr>
        <w:rPr>
          <w:rFonts w:ascii="Cambria" w:hAnsi="Cambria"/>
        </w:rPr>
      </w:pPr>
      <w:r w:rsidRPr="002A488A">
        <w:rPr>
          <w:rFonts w:ascii="Cambria" w:hAnsi="Cambria"/>
          <w:b/>
          <w:bCs/>
          <w:color w:val="FF0000"/>
          <w:u w:val="single"/>
        </w:rPr>
        <w:t>OPGAVE 1:</w:t>
      </w:r>
      <w:r w:rsidRPr="0064597E">
        <w:rPr>
          <w:rFonts w:ascii="Cambria" w:hAnsi="Cambria"/>
        </w:rPr>
        <w:t xml:space="preserve"> </w:t>
      </w:r>
      <w:r w:rsidR="002B763C" w:rsidRPr="0064597E">
        <w:rPr>
          <w:rFonts w:ascii="Cambria" w:hAnsi="Cambria"/>
        </w:rPr>
        <w:t xml:space="preserve">Om faghistorie og pophistorie: Læs s. 23-27 </w:t>
      </w:r>
      <w:r w:rsidR="00EF258C" w:rsidRPr="0064597E">
        <w:rPr>
          <w:rFonts w:ascii="Cambria" w:hAnsi="Cambria"/>
        </w:rPr>
        <w:t xml:space="preserve">(fra bogen </w:t>
      </w:r>
      <w:r w:rsidR="004F0599" w:rsidRPr="0064597E">
        <w:rPr>
          <w:rFonts w:ascii="Cambria" w:hAnsi="Cambria"/>
          <w:i/>
          <w:iCs/>
        </w:rPr>
        <w:t>Fra fortid til historie</w:t>
      </w:r>
      <w:r w:rsidR="004F0599" w:rsidRPr="0064597E">
        <w:rPr>
          <w:rFonts w:ascii="Cambria" w:hAnsi="Cambria"/>
        </w:rPr>
        <w:t xml:space="preserve">, PDF på blokken) </w:t>
      </w:r>
      <w:r w:rsidR="002B763C" w:rsidRPr="0064597E">
        <w:rPr>
          <w:rFonts w:ascii="Cambria" w:hAnsi="Cambria"/>
        </w:rPr>
        <w:t xml:space="preserve">med fokus på, hvad der kendetegner </w:t>
      </w:r>
      <w:r w:rsidR="00DE678C" w:rsidRPr="0064597E">
        <w:rPr>
          <w:rFonts w:ascii="Cambria" w:hAnsi="Cambria"/>
          <w:b/>
          <w:bCs/>
        </w:rPr>
        <w:t xml:space="preserve">faghistorie </w:t>
      </w:r>
      <w:r w:rsidR="00DE678C" w:rsidRPr="0064597E">
        <w:rPr>
          <w:rFonts w:ascii="Cambria" w:hAnsi="Cambria"/>
        </w:rPr>
        <w:t xml:space="preserve">og </w:t>
      </w:r>
      <w:r w:rsidR="00DE678C" w:rsidRPr="0064597E">
        <w:rPr>
          <w:rFonts w:ascii="Cambria" w:hAnsi="Cambria"/>
          <w:b/>
          <w:bCs/>
        </w:rPr>
        <w:t>pophistorie</w:t>
      </w:r>
      <w:r w:rsidR="00EF258C" w:rsidRPr="0064597E">
        <w:rPr>
          <w:rFonts w:ascii="Cambria" w:hAnsi="Cambria"/>
        </w:rPr>
        <w:t>.</w:t>
      </w:r>
    </w:p>
    <w:p w14:paraId="47678261" w14:textId="77777777" w:rsidR="008A4F6A" w:rsidRPr="0064597E" w:rsidRDefault="008A4F6A">
      <w:pPr>
        <w:rPr>
          <w:rFonts w:ascii="Cambria" w:hAnsi="Cambria"/>
        </w:rPr>
      </w:pPr>
    </w:p>
    <w:p w14:paraId="278595AB" w14:textId="49DD492F" w:rsidR="008A4F6A" w:rsidRPr="0064597E" w:rsidRDefault="0064597E">
      <w:pPr>
        <w:rPr>
          <w:rFonts w:ascii="Cambria" w:hAnsi="Cambria"/>
          <w:color w:val="0A0A0A"/>
          <w:sz w:val="21"/>
          <w:szCs w:val="21"/>
          <w:shd w:val="clear" w:color="auto" w:fill="FEFEFE"/>
        </w:rPr>
      </w:pPr>
      <w:r w:rsidRPr="0064597E">
        <w:rPr>
          <w:rFonts w:ascii="Cambria" w:hAnsi="Cambria"/>
          <w:b/>
          <w:bCs/>
        </w:rPr>
        <w:t xml:space="preserve">Faghistorie: </w:t>
      </w:r>
      <w:r w:rsidR="008A4F6A" w:rsidRPr="0064597E">
        <w:rPr>
          <w:rFonts w:ascii="Cambria" w:hAnsi="Cambria"/>
          <w:b/>
          <w:bCs/>
        </w:rPr>
        <w:t>Om kilder og fremstillingstekst:</w:t>
      </w:r>
      <w:r w:rsidR="008A4F6A" w:rsidRPr="0064597E">
        <w:rPr>
          <w:rFonts w:ascii="Cambria" w:hAnsi="Cambria"/>
          <w:color w:val="0A0A0A"/>
          <w:sz w:val="21"/>
          <w:szCs w:val="21"/>
          <w:shd w:val="clear" w:color="auto" w:fill="FEFEFE"/>
        </w:rPr>
        <w:t xml:space="preserve"> </w:t>
      </w:r>
    </w:p>
    <w:p w14:paraId="7E91F2D2" w14:textId="6F23CA46" w:rsidR="008A4F6A" w:rsidRPr="0064597E" w:rsidRDefault="00134AD5">
      <w:pPr>
        <w:rPr>
          <w:rFonts w:ascii="Cambria" w:hAnsi="Cambria"/>
        </w:rPr>
      </w:pPr>
      <w:r w:rsidRPr="0064597E">
        <w:rPr>
          <w:rFonts w:ascii="Cambria" w:hAnsi="Cambria"/>
          <w:b/>
          <w:bCs/>
          <w:u w:val="single"/>
        </w:rPr>
        <w:t>Kilder:</w:t>
      </w:r>
      <w:r w:rsidRPr="0064597E">
        <w:rPr>
          <w:rFonts w:ascii="Cambria" w:hAnsi="Cambria"/>
          <w:b/>
          <w:bCs/>
        </w:rPr>
        <w:t xml:space="preserve"> Alt hvad fortidens mennesker har efterladt sig. </w:t>
      </w:r>
      <w:r w:rsidR="008A4F6A" w:rsidRPr="0064597E">
        <w:rPr>
          <w:rFonts w:ascii="Cambria" w:hAnsi="Cambria"/>
        </w:rPr>
        <w:t>Med kilder menes der tekster og andre levn fra fortiden, som historikerne og andre kan benytte til at foretage analyser og tolkninger af historien.</w:t>
      </w:r>
      <w:r w:rsidR="008A4F6A" w:rsidRPr="0064597E">
        <w:rPr>
          <w:rFonts w:ascii="Cambria" w:hAnsi="Cambria"/>
          <w:b/>
          <w:bCs/>
        </w:rPr>
        <w:t> </w:t>
      </w:r>
      <w:r w:rsidR="008974E4" w:rsidRPr="0064597E">
        <w:rPr>
          <w:rFonts w:ascii="Cambria" w:hAnsi="Cambria"/>
        </w:rPr>
        <w:t xml:space="preserve">Traditionelt set bliver historiske kilder ofte opfattet som gamle, støvede dokumenter gemt væk i diverse arkiver. Men selvom dokumenter, såsom breve, beretninger og lovtekster, ofte udgør et vigtigt arbejdsredskab for historikeren, kan kilder lige så godt være en sang, et billede, en film eller et </w:t>
      </w:r>
      <w:r w:rsidR="000C797E" w:rsidRPr="0064597E">
        <w:rPr>
          <w:rFonts w:ascii="Cambria" w:hAnsi="Cambria"/>
        </w:rPr>
        <w:t>magasin.</w:t>
      </w:r>
    </w:p>
    <w:p w14:paraId="6EBFC104" w14:textId="1965D1D9" w:rsidR="00440BB8" w:rsidRPr="0064597E" w:rsidRDefault="00440BB8">
      <w:pPr>
        <w:rPr>
          <w:rFonts w:ascii="Cambria" w:hAnsi="Cambria"/>
        </w:rPr>
      </w:pPr>
      <w:r w:rsidRPr="0064597E">
        <w:rPr>
          <w:rFonts w:ascii="Cambria" w:hAnsi="Cambria"/>
          <w:b/>
          <w:bCs/>
          <w:u w:val="single"/>
        </w:rPr>
        <w:t>Fremstillingstekst:</w:t>
      </w:r>
      <w:r w:rsidRPr="0064597E">
        <w:rPr>
          <w:rFonts w:ascii="Cambria" w:hAnsi="Cambria"/>
        </w:rPr>
        <w:t xml:space="preserve"> </w:t>
      </w:r>
      <w:r w:rsidR="00BF7663" w:rsidRPr="0064597E">
        <w:rPr>
          <w:rFonts w:ascii="Cambria" w:hAnsi="Cambria"/>
        </w:rPr>
        <w:t>En historisk fremstilling er det</w:t>
      </w:r>
      <w:r w:rsidR="00BF7663" w:rsidRPr="0064597E">
        <w:rPr>
          <w:rFonts w:ascii="Cambria" w:hAnsi="Cambria"/>
        </w:rPr>
        <w:t>,</w:t>
      </w:r>
      <w:r w:rsidR="00BF7663" w:rsidRPr="0064597E">
        <w:rPr>
          <w:rFonts w:ascii="Cambria" w:hAnsi="Cambria"/>
        </w:rPr>
        <w:t xml:space="preserve"> vi fx læser i historie</w:t>
      </w:r>
      <w:r w:rsidR="00443A57" w:rsidRPr="0064597E">
        <w:rPr>
          <w:rFonts w:ascii="Cambria" w:hAnsi="Cambria"/>
        </w:rPr>
        <w:t>(grund)</w:t>
      </w:r>
      <w:r w:rsidR="00BF7663" w:rsidRPr="0064597E">
        <w:rPr>
          <w:rFonts w:ascii="Cambria" w:hAnsi="Cambria"/>
        </w:rPr>
        <w:t xml:space="preserve">bøgerne. Denne teksttype er </w:t>
      </w:r>
      <w:r w:rsidR="00BF7663" w:rsidRPr="0064597E">
        <w:rPr>
          <w:rFonts w:ascii="Cambria" w:hAnsi="Cambria"/>
          <w:b/>
          <w:bCs/>
        </w:rPr>
        <w:t xml:space="preserve">en fremstilling, der beskriver og evt. analyserer fortiden og ikke noget, der stammer fra </w:t>
      </w:r>
      <w:r w:rsidR="00CF2BB3" w:rsidRPr="0064597E">
        <w:rPr>
          <w:rFonts w:ascii="Cambria" w:hAnsi="Cambria"/>
          <w:b/>
          <w:bCs/>
        </w:rPr>
        <w:t>den fortid, vi undersøger</w:t>
      </w:r>
      <w:r w:rsidR="00BF7663" w:rsidRPr="0064597E">
        <w:rPr>
          <w:rFonts w:ascii="Cambria" w:hAnsi="Cambria"/>
          <w:b/>
          <w:bCs/>
        </w:rPr>
        <w:t>.</w:t>
      </w:r>
      <w:r w:rsidR="00BF7663" w:rsidRPr="0064597E">
        <w:rPr>
          <w:rFonts w:ascii="Cambria" w:hAnsi="Cambria"/>
        </w:rPr>
        <w:t xml:space="preserve"> </w:t>
      </w:r>
      <w:r w:rsidR="00BF7663" w:rsidRPr="0064597E">
        <w:rPr>
          <w:rFonts w:ascii="Cambria" w:hAnsi="Cambria"/>
        </w:rPr>
        <w:t>En fremstillingstekst er ofte skrevet af en ekspert, f</w:t>
      </w:r>
      <w:r w:rsidR="00D35AD1" w:rsidRPr="0064597E">
        <w:rPr>
          <w:rFonts w:ascii="Cambria" w:hAnsi="Cambria"/>
        </w:rPr>
        <w:t>.</w:t>
      </w:r>
      <w:r w:rsidR="00BF7663" w:rsidRPr="0064597E">
        <w:rPr>
          <w:rFonts w:ascii="Cambria" w:hAnsi="Cambria"/>
        </w:rPr>
        <w:t>eks. en histor</w:t>
      </w:r>
      <w:r w:rsidR="00D35AD1" w:rsidRPr="0064597E">
        <w:rPr>
          <w:rFonts w:ascii="Cambria" w:hAnsi="Cambria"/>
        </w:rPr>
        <w:t xml:space="preserve">iker. </w:t>
      </w:r>
      <w:r w:rsidR="00BF7663" w:rsidRPr="0064597E">
        <w:rPr>
          <w:rFonts w:ascii="Cambria" w:hAnsi="Cambria"/>
        </w:rPr>
        <w:t xml:space="preserve">En historisk fremstilling er en tolkning af kilder og andre fremstillinger. </w:t>
      </w:r>
      <w:r w:rsidR="00D35AD1" w:rsidRPr="0064597E">
        <w:rPr>
          <w:rFonts w:ascii="Cambria" w:hAnsi="Cambria"/>
        </w:rPr>
        <w:t>Ud over grundbøger i historie</w:t>
      </w:r>
      <w:r w:rsidR="001867B1" w:rsidRPr="0064597E">
        <w:rPr>
          <w:rFonts w:ascii="Cambria" w:hAnsi="Cambria"/>
        </w:rPr>
        <w:t xml:space="preserve"> kan</w:t>
      </w:r>
      <w:r w:rsidR="00D35AD1" w:rsidRPr="0064597E">
        <w:rPr>
          <w:rFonts w:ascii="Cambria" w:hAnsi="Cambria"/>
        </w:rPr>
        <w:t xml:space="preserve"> </w:t>
      </w:r>
      <w:r w:rsidR="00B75736" w:rsidRPr="0064597E">
        <w:rPr>
          <w:rFonts w:ascii="Cambria" w:hAnsi="Cambria"/>
        </w:rPr>
        <w:t xml:space="preserve">f.eks. </w:t>
      </w:r>
      <w:r w:rsidR="00D35AD1" w:rsidRPr="0064597E">
        <w:rPr>
          <w:rFonts w:ascii="Cambria" w:hAnsi="Cambria"/>
        </w:rPr>
        <w:t>videnskabelige artikler</w:t>
      </w:r>
      <w:r w:rsidR="001867B1" w:rsidRPr="0064597E">
        <w:rPr>
          <w:rFonts w:ascii="Cambria" w:hAnsi="Cambria"/>
        </w:rPr>
        <w:t xml:space="preserve">/populærvidenskabelige artikler, </w:t>
      </w:r>
      <w:r w:rsidR="00B75736" w:rsidRPr="0064597E">
        <w:rPr>
          <w:rFonts w:ascii="Cambria" w:hAnsi="Cambria"/>
        </w:rPr>
        <w:t xml:space="preserve">leksikonopslag, </w:t>
      </w:r>
      <w:r w:rsidR="001867B1" w:rsidRPr="0064597E">
        <w:rPr>
          <w:rFonts w:ascii="Cambria" w:hAnsi="Cambria"/>
        </w:rPr>
        <w:t>m</w:t>
      </w:r>
      <w:r w:rsidR="00BF7663" w:rsidRPr="0064597E">
        <w:rPr>
          <w:rFonts w:ascii="Cambria" w:hAnsi="Cambria"/>
        </w:rPr>
        <w:t>useumsudstillinger</w:t>
      </w:r>
      <w:r w:rsidR="00B75736" w:rsidRPr="0064597E">
        <w:rPr>
          <w:rFonts w:ascii="Cambria" w:hAnsi="Cambria"/>
        </w:rPr>
        <w:t xml:space="preserve"> og </w:t>
      </w:r>
      <w:r w:rsidR="00BF7663" w:rsidRPr="0064597E">
        <w:rPr>
          <w:rFonts w:ascii="Cambria" w:hAnsi="Cambria"/>
        </w:rPr>
        <w:t xml:space="preserve">biografier </w:t>
      </w:r>
      <w:r w:rsidR="001867B1" w:rsidRPr="0064597E">
        <w:rPr>
          <w:rFonts w:ascii="Cambria" w:hAnsi="Cambria"/>
        </w:rPr>
        <w:t>være andre</w:t>
      </w:r>
      <w:r w:rsidR="00BF7663" w:rsidRPr="0064597E">
        <w:rPr>
          <w:rFonts w:ascii="Cambria" w:hAnsi="Cambria"/>
        </w:rPr>
        <w:t xml:space="preserve"> eksempler på historiske fremstillinger. Historiske fremstillinger er nødvendige, når man arbejder med kilder. Kilder taler sjældent af sig selv, og en historiske fremstilling kan hjælpe med at belyse, hvilke forhold i fortiden, en kilden kan tænkes at sige noget om.</w:t>
      </w:r>
    </w:p>
    <w:p w14:paraId="3B116503" w14:textId="02909360" w:rsidR="00CF2BB3" w:rsidRPr="0064597E" w:rsidRDefault="00CF2BB3">
      <w:pPr>
        <w:rPr>
          <w:rFonts w:ascii="Cambria" w:hAnsi="Cambria"/>
        </w:rPr>
      </w:pPr>
      <w:r w:rsidRPr="0064597E">
        <w:rPr>
          <w:rFonts w:ascii="Cambria" w:hAnsi="Cambria"/>
          <w:b/>
          <w:bCs/>
          <w:u w:val="single"/>
        </w:rPr>
        <w:t>Kildekritik:</w:t>
      </w:r>
      <w:r w:rsidRPr="0064597E">
        <w:rPr>
          <w:rFonts w:ascii="Cambria" w:hAnsi="Cambria"/>
        </w:rPr>
        <w:t xml:space="preserve"> En </w:t>
      </w:r>
      <w:r w:rsidR="007F02B9" w:rsidRPr="0064597E">
        <w:rPr>
          <w:rFonts w:ascii="Cambria" w:hAnsi="Cambria"/>
        </w:rPr>
        <w:t xml:space="preserve">kritisk </w:t>
      </w:r>
      <w:r w:rsidRPr="0064597E">
        <w:rPr>
          <w:rFonts w:ascii="Cambria" w:hAnsi="Cambria"/>
        </w:rPr>
        <w:t>vurdering af, om</w:t>
      </w:r>
      <w:r w:rsidR="00764F4A" w:rsidRPr="0064597E">
        <w:rPr>
          <w:rFonts w:ascii="Cambria" w:hAnsi="Cambria"/>
        </w:rPr>
        <w:t>/hvordan</w:t>
      </w:r>
      <w:r w:rsidRPr="0064597E">
        <w:rPr>
          <w:rFonts w:ascii="Cambria" w:hAnsi="Cambria"/>
        </w:rPr>
        <w:t xml:space="preserve"> en kilde kan anvendes </w:t>
      </w:r>
      <w:r w:rsidR="007F02B9" w:rsidRPr="0064597E">
        <w:rPr>
          <w:rFonts w:ascii="Cambria" w:hAnsi="Cambria"/>
        </w:rPr>
        <w:t>til at besvare en given problemstilling.</w:t>
      </w:r>
      <w:r w:rsidR="001374C4" w:rsidRPr="0064597E">
        <w:rPr>
          <w:rFonts w:ascii="Cambria" w:hAnsi="Cambria"/>
        </w:rPr>
        <w:t xml:space="preserve"> Meget lig </w:t>
      </w:r>
      <w:r w:rsidR="001374C4" w:rsidRPr="0064597E">
        <w:rPr>
          <w:rFonts w:ascii="Cambria" w:hAnsi="Cambria"/>
          <w:b/>
          <w:bCs/>
        </w:rPr>
        <w:t>en kildeanalyse</w:t>
      </w:r>
      <w:r w:rsidR="002D538E" w:rsidRPr="0064597E">
        <w:rPr>
          <w:rFonts w:ascii="Cambria" w:hAnsi="Cambria"/>
        </w:rPr>
        <w:t>.</w:t>
      </w:r>
      <w:r w:rsidR="001374C4" w:rsidRPr="0064597E">
        <w:rPr>
          <w:rFonts w:ascii="Cambria" w:hAnsi="Cambria"/>
        </w:rPr>
        <w:t xml:space="preserve"> </w:t>
      </w:r>
      <w:r w:rsidR="002D538E" w:rsidRPr="0064597E">
        <w:rPr>
          <w:rFonts w:ascii="Cambria" w:hAnsi="Cambria"/>
        </w:rPr>
        <w:t>M</w:t>
      </w:r>
      <w:r w:rsidR="001374C4" w:rsidRPr="0064597E">
        <w:rPr>
          <w:rFonts w:ascii="Cambria" w:hAnsi="Cambria"/>
        </w:rPr>
        <w:t>an undersøger kildens forskellige aspekter/dele</w:t>
      </w:r>
      <w:r w:rsidR="00602321" w:rsidRPr="0064597E">
        <w:rPr>
          <w:rFonts w:ascii="Cambria" w:hAnsi="Cambria"/>
        </w:rPr>
        <w:t xml:space="preserve"> (afsender, modtager, tid sted, indhold mm.)</w:t>
      </w:r>
      <w:r w:rsidR="002D538E" w:rsidRPr="0064597E">
        <w:rPr>
          <w:rFonts w:ascii="Cambria" w:hAnsi="Cambria"/>
        </w:rPr>
        <w:t xml:space="preserve">. Men </w:t>
      </w:r>
      <w:r w:rsidR="0064597E" w:rsidRPr="0064597E">
        <w:rPr>
          <w:rFonts w:ascii="Cambria" w:hAnsi="Cambria"/>
        </w:rPr>
        <w:t xml:space="preserve">ved </w:t>
      </w:r>
      <w:r w:rsidR="002D538E" w:rsidRPr="0064597E">
        <w:rPr>
          <w:rFonts w:ascii="Cambria" w:hAnsi="Cambria"/>
        </w:rPr>
        <w:t>at anvende ordet kildekritisk (frem for analyse) understreger man, at man hele tiden har for øje, om</w:t>
      </w:r>
      <w:r w:rsidR="00764F4A" w:rsidRPr="0064597E">
        <w:rPr>
          <w:rFonts w:ascii="Cambria" w:hAnsi="Cambria"/>
        </w:rPr>
        <w:t>/hvordan kilden kan ”bære”</w:t>
      </w:r>
      <w:r w:rsidR="0064597E" w:rsidRPr="0064597E">
        <w:rPr>
          <w:rFonts w:ascii="Cambria" w:hAnsi="Cambria"/>
        </w:rPr>
        <w:t xml:space="preserve"> at blive anvendt i en </w:t>
      </w:r>
      <w:r w:rsidR="00764F4A" w:rsidRPr="0064597E">
        <w:rPr>
          <w:rFonts w:ascii="Cambria" w:hAnsi="Cambria"/>
        </w:rPr>
        <w:t>bestemt sammenhæng.</w:t>
      </w:r>
    </w:p>
    <w:p w14:paraId="49B343BE" w14:textId="0A83BFCF" w:rsidR="00003531" w:rsidRPr="0064597E" w:rsidRDefault="0064597E">
      <w:pPr>
        <w:rPr>
          <w:rFonts w:ascii="Cambria" w:hAnsi="Cambria"/>
        </w:rPr>
      </w:pPr>
      <w:r w:rsidRPr="0064597E">
        <w:rPr>
          <w:rFonts w:ascii="Cambria" w:hAnsi="Cambria"/>
        </w:rPr>
        <w:t xml:space="preserve"> </w:t>
      </w:r>
    </w:p>
    <w:p w14:paraId="237669CD" w14:textId="01065BE5" w:rsidR="00281072" w:rsidRPr="002A488A" w:rsidRDefault="00D77284">
      <w:pPr>
        <w:rPr>
          <w:rFonts w:ascii="Cambria" w:hAnsi="Cambria"/>
          <w:b/>
          <w:bCs/>
          <w:color w:val="FF0000"/>
          <w:u w:val="single"/>
        </w:rPr>
      </w:pPr>
      <w:r w:rsidRPr="002A488A">
        <w:rPr>
          <w:rFonts w:ascii="Cambria" w:hAnsi="Cambria"/>
          <w:b/>
          <w:bCs/>
          <w:color w:val="FF0000"/>
          <w:u w:val="single"/>
        </w:rPr>
        <w:t xml:space="preserve">OPGAVE 2: </w:t>
      </w:r>
      <w:r w:rsidRPr="002A488A">
        <w:rPr>
          <w:rFonts w:ascii="Cambria" w:hAnsi="Cambria"/>
          <w:b/>
          <w:bCs/>
          <w:i/>
          <w:iCs/>
          <w:color w:val="FF0000"/>
          <w:u w:val="single"/>
        </w:rPr>
        <w:t>Vikings</w:t>
      </w:r>
    </w:p>
    <w:p w14:paraId="07845E60" w14:textId="4550C721" w:rsidR="00281072" w:rsidRPr="0064597E" w:rsidRDefault="00642CC7" w:rsidP="0035123E">
      <w:pPr>
        <w:pStyle w:val="Listeafsnit"/>
        <w:numPr>
          <w:ilvl w:val="0"/>
          <w:numId w:val="2"/>
        </w:numPr>
        <w:rPr>
          <w:rFonts w:ascii="Cambria" w:hAnsi="Cambria"/>
        </w:rPr>
      </w:pPr>
      <w:r w:rsidRPr="0064597E">
        <w:rPr>
          <w:rFonts w:ascii="Cambria" w:hAnsi="Cambria"/>
        </w:rPr>
        <w:t>Placer ”Vikings” på skalaen mellem populærhistorie og faghistorie. Begrund jeres placering.</w:t>
      </w:r>
    </w:p>
    <w:p w14:paraId="757BC292" w14:textId="47809668" w:rsidR="0035123E" w:rsidRPr="0064597E" w:rsidRDefault="0035123E" w:rsidP="00AC2FFB">
      <w:pPr>
        <w:pStyle w:val="Listeafsnit"/>
        <w:numPr>
          <w:ilvl w:val="0"/>
          <w:numId w:val="2"/>
        </w:numPr>
        <w:rPr>
          <w:rFonts w:ascii="Cambria" w:hAnsi="Cambria"/>
        </w:rPr>
      </w:pPr>
      <w:r w:rsidRPr="0064597E">
        <w:rPr>
          <w:rFonts w:ascii="Cambria" w:hAnsi="Cambria"/>
        </w:rPr>
        <w:t>Bliver vi klogere på fortiden af at se Vikings? Eller bliver vi klogere på vores egen samtid?</w:t>
      </w:r>
    </w:p>
    <w:p w14:paraId="2CA35C09" w14:textId="4DC43409" w:rsidR="00642CC7" w:rsidRPr="0064597E" w:rsidRDefault="00642CC7" w:rsidP="00642CC7">
      <w:pPr>
        <w:pStyle w:val="Listeafsnit"/>
        <w:numPr>
          <w:ilvl w:val="0"/>
          <w:numId w:val="2"/>
        </w:numPr>
        <w:rPr>
          <w:rFonts w:ascii="Cambria" w:hAnsi="Cambria"/>
        </w:rPr>
      </w:pPr>
      <w:r w:rsidRPr="0064597E">
        <w:rPr>
          <w:rFonts w:ascii="Cambria" w:hAnsi="Cambria"/>
        </w:rPr>
        <w:t>Hvilke gode grunde kan der være til at beskæftige sig med populærhistorie i historieundervisningen?</w:t>
      </w:r>
    </w:p>
    <w:p w14:paraId="7B0D2A49" w14:textId="466EE042" w:rsidR="00C46764" w:rsidRPr="0064597E" w:rsidRDefault="00C46764" w:rsidP="00C46764">
      <w:pPr>
        <w:rPr>
          <w:rFonts w:ascii="Cambria" w:hAnsi="Cambria"/>
        </w:rPr>
      </w:pPr>
    </w:p>
    <w:p w14:paraId="269E28D5" w14:textId="1C913997" w:rsidR="00C46764" w:rsidRPr="0064597E" w:rsidRDefault="00C46764" w:rsidP="00C46764">
      <w:pPr>
        <w:rPr>
          <w:rFonts w:ascii="Cambria" w:hAnsi="Cambria"/>
        </w:rPr>
      </w:pPr>
    </w:p>
    <w:p w14:paraId="0A5B10E7" w14:textId="483F3920" w:rsidR="00C46764" w:rsidRPr="0064597E" w:rsidRDefault="00C46764" w:rsidP="00C46764">
      <w:pPr>
        <w:rPr>
          <w:rFonts w:ascii="Cambria" w:hAnsi="Cambria"/>
        </w:rPr>
      </w:pPr>
      <w:r w:rsidRPr="0064597E">
        <w:rPr>
          <w:rFonts w:ascii="Cambria" w:hAnsi="Cambria"/>
          <w:noProof/>
        </w:rPr>
        <w:lastRenderedPageBreak/>
        <w:drawing>
          <wp:inline distT="0" distB="0" distL="0" distR="0" wp14:anchorId="236976BE" wp14:editId="4EAC6F86">
            <wp:extent cx="6120130" cy="187198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20130" cy="1871980"/>
                    </a:xfrm>
                    <a:prstGeom prst="rect">
                      <a:avLst/>
                    </a:prstGeom>
                    <a:noFill/>
                    <a:ln>
                      <a:noFill/>
                    </a:ln>
                  </pic:spPr>
                </pic:pic>
              </a:graphicData>
            </a:graphic>
          </wp:inline>
        </w:drawing>
      </w:r>
    </w:p>
    <w:p w14:paraId="3C7F6B79" w14:textId="54B203B0" w:rsidR="00C46764" w:rsidRPr="0064597E" w:rsidRDefault="00C46764" w:rsidP="00C46764">
      <w:pPr>
        <w:rPr>
          <w:rFonts w:ascii="Cambria" w:hAnsi="Cambria"/>
        </w:rPr>
      </w:pPr>
    </w:p>
    <w:p w14:paraId="4C444CCE" w14:textId="325EF46B" w:rsidR="00C46764" w:rsidRPr="0064597E" w:rsidRDefault="00C46764" w:rsidP="00C46764">
      <w:pPr>
        <w:rPr>
          <w:rFonts w:ascii="Cambria" w:hAnsi="Cambria"/>
          <w:b/>
          <w:bCs/>
          <w:sz w:val="24"/>
          <w:szCs w:val="24"/>
        </w:rPr>
      </w:pPr>
      <w:r w:rsidRPr="0064597E">
        <w:rPr>
          <w:rFonts w:ascii="Cambria" w:hAnsi="Cambria"/>
          <w:b/>
          <w:bCs/>
          <w:sz w:val="24"/>
          <w:szCs w:val="24"/>
        </w:rPr>
        <w:t>Hvor møder I selv historie? Giv eksempler ud fra nedenstående illustration:</w:t>
      </w:r>
    </w:p>
    <w:p w14:paraId="27E450C1" w14:textId="7EFF322E" w:rsidR="0035123E" w:rsidRPr="0064597E" w:rsidRDefault="00C46764" w:rsidP="00C46764">
      <w:pPr>
        <w:rPr>
          <w:rFonts w:ascii="Cambria" w:hAnsi="Cambria"/>
        </w:rPr>
      </w:pPr>
      <w:r w:rsidRPr="0064597E">
        <w:rPr>
          <w:rFonts w:ascii="Cambria" w:hAnsi="Cambria"/>
          <w:noProof/>
        </w:rPr>
        <w:drawing>
          <wp:inline distT="0" distB="0" distL="0" distR="0" wp14:anchorId="22A24600" wp14:editId="7DA7D0A1">
            <wp:extent cx="6120130" cy="3605530"/>
            <wp:effectExtent l="0" t="0" r="0" b="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120130" cy="3605530"/>
                    </a:xfrm>
                    <a:prstGeom prst="rect">
                      <a:avLst/>
                    </a:prstGeom>
                    <a:noFill/>
                    <a:ln>
                      <a:noFill/>
                    </a:ln>
                  </pic:spPr>
                </pic:pic>
              </a:graphicData>
            </a:graphic>
          </wp:inline>
        </w:drawing>
      </w:r>
    </w:p>
    <w:p w14:paraId="371DD6D1" w14:textId="77777777" w:rsidR="0035123E" w:rsidRPr="0064597E" w:rsidRDefault="0035123E">
      <w:pPr>
        <w:rPr>
          <w:rFonts w:ascii="Cambria" w:hAnsi="Cambria"/>
        </w:rPr>
      </w:pPr>
    </w:p>
    <w:sectPr w:rsidR="0035123E" w:rsidRPr="0064597E">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F4C94"/>
    <w:multiLevelType w:val="hybridMultilevel"/>
    <w:tmpl w:val="1854D43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7B2E66A9"/>
    <w:multiLevelType w:val="hybridMultilevel"/>
    <w:tmpl w:val="6C26691C"/>
    <w:lvl w:ilvl="0" w:tplc="AF9224DE">
      <w:start w:val="1"/>
      <w:numFmt w:val="bullet"/>
      <w:lvlText w:val=""/>
      <w:lvlJc w:val="left"/>
      <w:pPr>
        <w:tabs>
          <w:tab w:val="num" w:pos="720"/>
        </w:tabs>
        <w:ind w:left="720" w:hanging="360"/>
      </w:pPr>
      <w:rPr>
        <w:rFonts w:ascii="Wingdings" w:hAnsi="Wingdings" w:hint="default"/>
      </w:rPr>
    </w:lvl>
    <w:lvl w:ilvl="1" w:tplc="B3C40EF8" w:tentative="1">
      <w:start w:val="1"/>
      <w:numFmt w:val="bullet"/>
      <w:lvlText w:val=""/>
      <w:lvlJc w:val="left"/>
      <w:pPr>
        <w:tabs>
          <w:tab w:val="num" w:pos="1440"/>
        </w:tabs>
        <w:ind w:left="1440" w:hanging="360"/>
      </w:pPr>
      <w:rPr>
        <w:rFonts w:ascii="Wingdings" w:hAnsi="Wingdings" w:hint="default"/>
      </w:rPr>
    </w:lvl>
    <w:lvl w:ilvl="2" w:tplc="B114CD8A" w:tentative="1">
      <w:start w:val="1"/>
      <w:numFmt w:val="bullet"/>
      <w:lvlText w:val=""/>
      <w:lvlJc w:val="left"/>
      <w:pPr>
        <w:tabs>
          <w:tab w:val="num" w:pos="2160"/>
        </w:tabs>
        <w:ind w:left="2160" w:hanging="360"/>
      </w:pPr>
      <w:rPr>
        <w:rFonts w:ascii="Wingdings" w:hAnsi="Wingdings" w:hint="default"/>
      </w:rPr>
    </w:lvl>
    <w:lvl w:ilvl="3" w:tplc="C46ACA66" w:tentative="1">
      <w:start w:val="1"/>
      <w:numFmt w:val="bullet"/>
      <w:lvlText w:val=""/>
      <w:lvlJc w:val="left"/>
      <w:pPr>
        <w:tabs>
          <w:tab w:val="num" w:pos="2880"/>
        </w:tabs>
        <w:ind w:left="2880" w:hanging="360"/>
      </w:pPr>
      <w:rPr>
        <w:rFonts w:ascii="Wingdings" w:hAnsi="Wingdings" w:hint="default"/>
      </w:rPr>
    </w:lvl>
    <w:lvl w:ilvl="4" w:tplc="590E0728" w:tentative="1">
      <w:start w:val="1"/>
      <w:numFmt w:val="bullet"/>
      <w:lvlText w:val=""/>
      <w:lvlJc w:val="left"/>
      <w:pPr>
        <w:tabs>
          <w:tab w:val="num" w:pos="3600"/>
        </w:tabs>
        <w:ind w:left="3600" w:hanging="360"/>
      </w:pPr>
      <w:rPr>
        <w:rFonts w:ascii="Wingdings" w:hAnsi="Wingdings" w:hint="default"/>
      </w:rPr>
    </w:lvl>
    <w:lvl w:ilvl="5" w:tplc="D598D7EA" w:tentative="1">
      <w:start w:val="1"/>
      <w:numFmt w:val="bullet"/>
      <w:lvlText w:val=""/>
      <w:lvlJc w:val="left"/>
      <w:pPr>
        <w:tabs>
          <w:tab w:val="num" w:pos="4320"/>
        </w:tabs>
        <w:ind w:left="4320" w:hanging="360"/>
      </w:pPr>
      <w:rPr>
        <w:rFonts w:ascii="Wingdings" w:hAnsi="Wingdings" w:hint="default"/>
      </w:rPr>
    </w:lvl>
    <w:lvl w:ilvl="6" w:tplc="DD34C310" w:tentative="1">
      <w:start w:val="1"/>
      <w:numFmt w:val="bullet"/>
      <w:lvlText w:val=""/>
      <w:lvlJc w:val="left"/>
      <w:pPr>
        <w:tabs>
          <w:tab w:val="num" w:pos="5040"/>
        </w:tabs>
        <w:ind w:left="5040" w:hanging="360"/>
      </w:pPr>
      <w:rPr>
        <w:rFonts w:ascii="Wingdings" w:hAnsi="Wingdings" w:hint="default"/>
      </w:rPr>
    </w:lvl>
    <w:lvl w:ilvl="7" w:tplc="C7DCE878" w:tentative="1">
      <w:start w:val="1"/>
      <w:numFmt w:val="bullet"/>
      <w:lvlText w:val=""/>
      <w:lvlJc w:val="left"/>
      <w:pPr>
        <w:tabs>
          <w:tab w:val="num" w:pos="5760"/>
        </w:tabs>
        <w:ind w:left="5760" w:hanging="360"/>
      </w:pPr>
      <w:rPr>
        <w:rFonts w:ascii="Wingdings" w:hAnsi="Wingdings" w:hint="default"/>
      </w:rPr>
    </w:lvl>
    <w:lvl w:ilvl="8" w:tplc="E1ECC946" w:tentative="1">
      <w:start w:val="1"/>
      <w:numFmt w:val="bullet"/>
      <w:lvlText w:val=""/>
      <w:lvlJc w:val="left"/>
      <w:pPr>
        <w:tabs>
          <w:tab w:val="num" w:pos="6480"/>
        </w:tabs>
        <w:ind w:left="6480" w:hanging="360"/>
      </w:pPr>
      <w:rPr>
        <w:rFonts w:ascii="Wingdings" w:hAnsi="Wingdings" w:hint="default"/>
      </w:rPr>
    </w:lvl>
  </w:abstractNum>
  <w:num w:numId="1" w16cid:durableId="396443490">
    <w:abstractNumId w:val="1"/>
  </w:num>
  <w:num w:numId="2" w16cid:durableId="3982833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072"/>
    <w:rsid w:val="00003531"/>
    <w:rsid w:val="000C797E"/>
    <w:rsid w:val="00134AD5"/>
    <w:rsid w:val="001374C4"/>
    <w:rsid w:val="001867B1"/>
    <w:rsid w:val="00281072"/>
    <w:rsid w:val="002A2460"/>
    <w:rsid w:val="002A488A"/>
    <w:rsid w:val="002B763C"/>
    <w:rsid w:val="002D538E"/>
    <w:rsid w:val="0035123E"/>
    <w:rsid w:val="0043610E"/>
    <w:rsid w:val="00440BB8"/>
    <w:rsid w:val="00443A57"/>
    <w:rsid w:val="00460D13"/>
    <w:rsid w:val="004F0599"/>
    <w:rsid w:val="005826C0"/>
    <w:rsid w:val="00602321"/>
    <w:rsid w:val="00642CC7"/>
    <w:rsid w:val="0064597E"/>
    <w:rsid w:val="00764F4A"/>
    <w:rsid w:val="007F02B9"/>
    <w:rsid w:val="008974E4"/>
    <w:rsid w:val="008A4F6A"/>
    <w:rsid w:val="00B75736"/>
    <w:rsid w:val="00BF7663"/>
    <w:rsid w:val="00C46764"/>
    <w:rsid w:val="00CF2BB3"/>
    <w:rsid w:val="00D35AD1"/>
    <w:rsid w:val="00D77284"/>
    <w:rsid w:val="00DE678C"/>
    <w:rsid w:val="00EB7860"/>
    <w:rsid w:val="00EF258C"/>
    <w:rsid w:val="00F371C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9BFE7"/>
  <w15:chartTrackingRefBased/>
  <w15:docId w15:val="{46F04CA5-819A-4340-964A-7A48695C8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3512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246040">
      <w:bodyDiv w:val="1"/>
      <w:marLeft w:val="0"/>
      <w:marRight w:val="0"/>
      <w:marTop w:val="0"/>
      <w:marBottom w:val="0"/>
      <w:divBdr>
        <w:top w:val="none" w:sz="0" w:space="0" w:color="auto"/>
        <w:left w:val="none" w:sz="0" w:space="0" w:color="auto"/>
        <w:bottom w:val="none" w:sz="0" w:space="0" w:color="auto"/>
        <w:right w:val="none" w:sz="0" w:space="0" w:color="auto"/>
      </w:divBdr>
      <w:divsChild>
        <w:div w:id="152451578">
          <w:marLeft w:val="288"/>
          <w:marRight w:val="0"/>
          <w:marTop w:val="240"/>
          <w:marBottom w:val="0"/>
          <w:divBdr>
            <w:top w:val="none" w:sz="0" w:space="0" w:color="auto"/>
            <w:left w:val="none" w:sz="0" w:space="0" w:color="auto"/>
            <w:bottom w:val="none" w:sz="0" w:space="0" w:color="auto"/>
            <w:right w:val="none" w:sz="0" w:space="0" w:color="auto"/>
          </w:divBdr>
        </w:div>
        <w:div w:id="824201122">
          <w:marLeft w:val="288"/>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340</Words>
  <Characters>2079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Mine M�lgaard</dc:creator>
  <cp:keywords/>
  <dc:description/>
  <cp:lastModifiedBy>Mine Mølgaard</cp:lastModifiedBy>
  <cp:revision>28</cp:revision>
  <dcterms:created xsi:type="dcterms:W3CDTF">2023-11-08T11:47:00Z</dcterms:created>
  <dcterms:modified xsi:type="dcterms:W3CDTF">2023-11-08T12:05:00Z</dcterms:modified>
</cp:coreProperties>
</file>