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654E5" w14:textId="56838993" w:rsidR="00EC3FC3" w:rsidRPr="00C2356A" w:rsidRDefault="00F3073D">
      <w:pPr>
        <w:rPr>
          <w:b/>
          <w:bCs/>
          <w:sz w:val="28"/>
          <w:szCs w:val="28"/>
        </w:rPr>
      </w:pPr>
      <w:r>
        <w:rPr>
          <w:b/>
          <w:bCs/>
          <w:sz w:val="28"/>
          <w:szCs w:val="28"/>
        </w:rPr>
        <w:t xml:space="preserve">Time 2: </w:t>
      </w:r>
      <w:r w:rsidR="00EC3FC3" w:rsidRPr="00C2356A">
        <w:rPr>
          <w:b/>
          <w:bCs/>
          <w:sz w:val="28"/>
          <w:szCs w:val="28"/>
        </w:rPr>
        <w:t>Anerkendels</w:t>
      </w:r>
      <w:r w:rsidR="00C2356A" w:rsidRPr="00C2356A">
        <w:rPr>
          <w:b/>
          <w:bCs/>
          <w:sz w:val="28"/>
          <w:szCs w:val="28"/>
        </w:rPr>
        <w:t>e og krænkelsessamfund</w:t>
      </w:r>
    </w:p>
    <w:p w14:paraId="1CF037D9" w14:textId="389FF9C5" w:rsidR="00EC3FC3" w:rsidRDefault="00EC3FC3">
      <w:r>
        <w:t>Litteratur. Sociologiens kernestof s. 48-55.</w:t>
      </w:r>
    </w:p>
    <w:p w14:paraId="6B05FA90" w14:textId="77777777" w:rsidR="00C2356A" w:rsidRDefault="00530E33" w:rsidP="005877E1">
      <w:hyperlink r:id="rId5" w:history="1">
        <w:r w:rsidR="00C2356A">
          <w:rPr>
            <w:rStyle w:val="Hyperlink"/>
          </w:rPr>
          <w:t>De perfekte piger: Sæson 1 – 1. episode | Se online her | DRTV</w:t>
        </w:r>
      </w:hyperlink>
      <w:r w:rsidR="00C2356A">
        <w:t>.</w:t>
      </w:r>
    </w:p>
    <w:p w14:paraId="0C878EC3" w14:textId="77777777" w:rsidR="00C2356A" w:rsidRDefault="00C2356A" w:rsidP="005877E1">
      <w:pPr>
        <w:pStyle w:val="Listeafsnit"/>
      </w:pPr>
    </w:p>
    <w:p w14:paraId="69DE1E42" w14:textId="7B760782" w:rsidR="00EC3FC3" w:rsidRPr="00EA27E2" w:rsidRDefault="00EC3FC3" w:rsidP="00EC3FC3">
      <w:pPr>
        <w:rPr>
          <w:b/>
          <w:bCs/>
          <w:sz w:val="28"/>
          <w:szCs w:val="28"/>
        </w:rPr>
      </w:pPr>
      <w:r>
        <w:rPr>
          <w:b/>
          <w:bCs/>
          <w:sz w:val="28"/>
          <w:szCs w:val="28"/>
        </w:rPr>
        <w:t>D</w:t>
      </w:r>
      <w:r w:rsidRPr="00EA27E2">
        <w:rPr>
          <w:b/>
          <w:bCs/>
          <w:sz w:val="28"/>
          <w:szCs w:val="28"/>
        </w:rPr>
        <w:t xml:space="preserve">en tyske sociolog Axel </w:t>
      </w:r>
      <w:proofErr w:type="spellStart"/>
      <w:r w:rsidRPr="00EA27E2">
        <w:rPr>
          <w:b/>
          <w:bCs/>
          <w:sz w:val="28"/>
          <w:szCs w:val="28"/>
        </w:rPr>
        <w:t>Honnets</w:t>
      </w:r>
      <w:proofErr w:type="spellEnd"/>
      <w:r w:rsidRPr="00EA27E2">
        <w:rPr>
          <w:b/>
          <w:bCs/>
          <w:sz w:val="28"/>
          <w:szCs w:val="28"/>
        </w:rPr>
        <w:t xml:space="preserve"> </w:t>
      </w:r>
      <w:proofErr w:type="gramStart"/>
      <w:r w:rsidRPr="00EA27E2">
        <w:rPr>
          <w:b/>
          <w:bCs/>
          <w:sz w:val="28"/>
          <w:szCs w:val="28"/>
        </w:rPr>
        <w:t>antagelse</w:t>
      </w:r>
      <w:r>
        <w:rPr>
          <w:b/>
          <w:bCs/>
          <w:sz w:val="28"/>
          <w:szCs w:val="28"/>
        </w:rPr>
        <w:t xml:space="preserve"> </w:t>
      </w:r>
      <w:r w:rsidRPr="00EA27E2">
        <w:rPr>
          <w:b/>
          <w:bCs/>
          <w:sz w:val="28"/>
          <w:szCs w:val="28"/>
        </w:rPr>
        <w:t>:</w:t>
      </w:r>
      <w:proofErr w:type="gramEnd"/>
      <w:r w:rsidRPr="00EA27E2">
        <w:rPr>
          <w:b/>
          <w:bCs/>
          <w:sz w:val="28"/>
          <w:szCs w:val="28"/>
        </w:rPr>
        <w:t xml:space="preserve"> </w:t>
      </w:r>
    </w:p>
    <w:p w14:paraId="093BABE9" w14:textId="147E163A" w:rsidR="00EC3FC3" w:rsidRPr="00A66850" w:rsidRDefault="00EC3FC3" w:rsidP="00EC3FC3">
      <w:pPr>
        <w:pStyle w:val="Listeafsnit"/>
        <w:numPr>
          <w:ilvl w:val="0"/>
          <w:numId w:val="1"/>
        </w:numPr>
        <w:rPr>
          <w:b/>
          <w:bCs/>
          <w:i/>
          <w:iCs/>
        </w:rPr>
      </w:pPr>
      <w:r>
        <w:rPr>
          <w:b/>
          <w:bCs/>
          <w:i/>
          <w:iCs/>
        </w:rPr>
        <w:t>D</w:t>
      </w:r>
      <w:r w:rsidRPr="00A66850">
        <w:rPr>
          <w:b/>
          <w:bCs/>
          <w:i/>
          <w:iCs/>
        </w:rPr>
        <w:t>et enkelte individ kan ikke udvikle personlig identitet uden anerkendelse</w:t>
      </w:r>
    </w:p>
    <w:p w14:paraId="513ECCA1" w14:textId="77777777" w:rsidR="00EC3FC3" w:rsidRDefault="00EC3FC3" w:rsidP="00EC3FC3">
      <w:pPr>
        <w:pStyle w:val="Listeafsnit"/>
        <w:numPr>
          <w:ilvl w:val="0"/>
          <w:numId w:val="1"/>
        </w:numPr>
        <w:rPr>
          <w:b/>
          <w:bCs/>
          <w:i/>
          <w:iCs/>
        </w:rPr>
      </w:pPr>
      <w:r w:rsidRPr="00A66850">
        <w:rPr>
          <w:b/>
          <w:bCs/>
          <w:i/>
          <w:iCs/>
        </w:rPr>
        <w:t>Anerkendelse skal være gensidigt</w:t>
      </w:r>
    </w:p>
    <w:p w14:paraId="73133C30" w14:textId="1FBDD7B5" w:rsidR="00EC3FC3" w:rsidRPr="00A66850" w:rsidRDefault="00EC3FC3" w:rsidP="00EC3FC3">
      <w:pPr>
        <w:pStyle w:val="Listeafsnit"/>
        <w:numPr>
          <w:ilvl w:val="0"/>
          <w:numId w:val="1"/>
        </w:numPr>
        <w:rPr>
          <w:b/>
          <w:bCs/>
          <w:i/>
          <w:iCs/>
        </w:rPr>
      </w:pPr>
      <w:r>
        <w:rPr>
          <w:b/>
          <w:bCs/>
          <w:i/>
          <w:iCs/>
        </w:rPr>
        <w:t>Gå sammen 2 og 2 of forklar nedstående figurer</w:t>
      </w:r>
    </w:p>
    <w:p w14:paraId="28B77186" w14:textId="6877428B" w:rsidR="00EC3FC3" w:rsidRDefault="00EC3FC3" w:rsidP="00EC3FC3">
      <w:pPr>
        <w:ind w:left="360"/>
      </w:pPr>
      <w:r>
        <w:rPr>
          <w:noProof/>
        </w:rPr>
        <w:drawing>
          <wp:inline distT="0" distB="0" distL="0" distR="0" wp14:anchorId="4240BA65" wp14:editId="483B7DBF">
            <wp:extent cx="3680460" cy="2095168"/>
            <wp:effectExtent l="0" t="0" r="0" b="635"/>
            <wp:docPr id="44" name="Billede 44" descr="Hvordan hjlper du mig Brn og unge 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vordan hjlper du mig Brn og unge m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98031" cy="2105170"/>
                    </a:xfrm>
                    <a:prstGeom prst="rect">
                      <a:avLst/>
                    </a:prstGeom>
                    <a:noFill/>
                    <a:ln>
                      <a:noFill/>
                    </a:ln>
                  </pic:spPr>
                </pic:pic>
              </a:graphicData>
            </a:graphic>
          </wp:inline>
        </w:drawing>
      </w:r>
    </w:p>
    <w:p w14:paraId="24E94CB7" w14:textId="77777777" w:rsidR="00EC3FC3" w:rsidRDefault="00EC3FC3" w:rsidP="00EC3FC3">
      <w:pPr>
        <w:ind w:left="360"/>
      </w:pPr>
    </w:p>
    <w:p w14:paraId="5DE8E6A9" w14:textId="4AC006D0" w:rsidR="00EC3FC3" w:rsidRDefault="00EC3FC3" w:rsidP="00EC3FC3">
      <w:pPr>
        <w:ind w:left="360"/>
      </w:pPr>
    </w:p>
    <w:p w14:paraId="7348767F" w14:textId="3B51C73A" w:rsidR="00EC3FC3" w:rsidRDefault="00EC3FC3" w:rsidP="00EC3FC3">
      <w:pPr>
        <w:ind w:left="360"/>
      </w:pPr>
      <w:r>
        <w:rPr>
          <w:noProof/>
        </w:rPr>
        <w:drawing>
          <wp:inline distT="0" distB="0" distL="0" distR="0" wp14:anchorId="4B54D9E1" wp14:editId="11377677">
            <wp:extent cx="6120130" cy="2907665"/>
            <wp:effectExtent l="0" t="0" r="0" b="6985"/>
            <wp:docPr id="56" name="Billede 56" descr="Pædagogen som samfundets anerkendende ansigt – Altid Aller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ædagogen som samfundets anerkendende ansigt – Altid Allered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2907665"/>
                    </a:xfrm>
                    <a:prstGeom prst="rect">
                      <a:avLst/>
                    </a:prstGeom>
                    <a:noFill/>
                    <a:ln>
                      <a:noFill/>
                    </a:ln>
                  </pic:spPr>
                </pic:pic>
              </a:graphicData>
            </a:graphic>
          </wp:inline>
        </w:drawing>
      </w:r>
    </w:p>
    <w:p w14:paraId="41EA00A2" w14:textId="77777777" w:rsidR="00EC3FC3" w:rsidRDefault="00EC3FC3" w:rsidP="00EC3FC3">
      <w:pPr>
        <w:ind w:left="360"/>
        <w:rPr>
          <w:b/>
          <w:bCs/>
        </w:rPr>
      </w:pPr>
    </w:p>
    <w:p w14:paraId="2DD122A9" w14:textId="77777777" w:rsidR="006F0F0E" w:rsidRPr="005877E1" w:rsidRDefault="006F0F0E" w:rsidP="00EC3FC3">
      <w:pPr>
        <w:ind w:left="360"/>
        <w:rPr>
          <w:b/>
          <w:bCs/>
        </w:rPr>
      </w:pPr>
    </w:p>
    <w:p w14:paraId="4F4E625D" w14:textId="10D2C0A1" w:rsidR="005D616A" w:rsidRPr="006F0F0E" w:rsidRDefault="005D616A" w:rsidP="005D616A">
      <w:pPr>
        <w:pStyle w:val="Listeafsnit"/>
        <w:numPr>
          <w:ilvl w:val="0"/>
          <w:numId w:val="1"/>
        </w:numPr>
      </w:pPr>
      <w:r w:rsidRPr="006F0F0E">
        <w:lastRenderedPageBreak/>
        <w:t xml:space="preserve">Se afsnit 1 af de perfekte piger </w:t>
      </w:r>
      <w:hyperlink r:id="rId8" w:history="1">
        <w:r w:rsidRPr="006F0F0E">
          <w:rPr>
            <w:rStyle w:val="Hyperlink"/>
          </w:rPr>
          <w:t>De perfekte piger: Sæson 1 – 1. episode | Se online her | DRTV</w:t>
        </w:r>
      </w:hyperlink>
      <w:r w:rsidRPr="006F0F0E">
        <w:t>.</w:t>
      </w:r>
    </w:p>
    <w:p w14:paraId="7DACCA6C" w14:textId="3D70532C" w:rsidR="005D616A" w:rsidRPr="006F0F0E" w:rsidRDefault="005D616A" w:rsidP="005D616A">
      <w:pPr>
        <w:pStyle w:val="Listeafsnit"/>
        <w:numPr>
          <w:ilvl w:val="0"/>
          <w:numId w:val="4"/>
        </w:numPr>
      </w:pPr>
      <w:r w:rsidRPr="006F0F0E">
        <w:t>Hvilke identitetsproblemer kan teorien forklare. Giv eksempler fra udsendelsen.</w:t>
      </w:r>
    </w:p>
    <w:p w14:paraId="5C77A26E" w14:textId="77777777" w:rsidR="006F0F0E" w:rsidRDefault="006F0F0E" w:rsidP="006F0F0E">
      <w:pPr>
        <w:pStyle w:val="Listeafsnit"/>
        <w:ind w:left="1080"/>
        <w:rPr>
          <w:b/>
          <w:bCs/>
        </w:rPr>
      </w:pPr>
    </w:p>
    <w:p w14:paraId="1B04F11F" w14:textId="08FB4EC0" w:rsidR="006F0F0E" w:rsidRPr="005877E1" w:rsidRDefault="006F0F0E" w:rsidP="006F0F0E">
      <w:pPr>
        <w:pStyle w:val="Listeafsnit"/>
        <w:ind w:left="1080"/>
        <w:rPr>
          <w:b/>
          <w:bCs/>
        </w:rPr>
      </w:pPr>
      <w:r>
        <w:rPr>
          <w:b/>
          <w:bCs/>
        </w:rPr>
        <w:t>Find egne eksempler eller anvend en eller flere af nedenstående artikler</w:t>
      </w:r>
    </w:p>
    <w:p w14:paraId="757AAAA4" w14:textId="22A55005" w:rsidR="00C2356A" w:rsidRPr="006F0F0E" w:rsidRDefault="00C2356A" w:rsidP="00C2356A">
      <w:pPr>
        <w:pStyle w:val="Listeafsnit"/>
        <w:numPr>
          <w:ilvl w:val="0"/>
          <w:numId w:val="1"/>
        </w:numPr>
      </w:pPr>
      <w:r w:rsidRPr="006F0F0E">
        <w:t>Hvad menes der med at vi lever i et krænkelsessamfund?</w:t>
      </w:r>
      <w:r w:rsidR="005877E1" w:rsidRPr="006F0F0E">
        <w:t xml:space="preserve"> Find eksempler på nogle som føler sig krænket.</w:t>
      </w:r>
      <w:r w:rsidRPr="006F0F0E">
        <w:t xml:space="preserve"> Hvilken betydning har identitetsdannelsen i det senmoderne samfund på at flere føler sig krænket</w:t>
      </w:r>
    </w:p>
    <w:p w14:paraId="63BC4E1B" w14:textId="7D783594" w:rsidR="00C2356A" w:rsidRPr="006F0F0E" w:rsidRDefault="00C2356A" w:rsidP="00C2356A">
      <w:pPr>
        <w:pStyle w:val="Listeafsnit"/>
        <w:numPr>
          <w:ilvl w:val="0"/>
          <w:numId w:val="1"/>
        </w:numPr>
      </w:pPr>
      <w:r w:rsidRPr="006F0F0E">
        <w:t>Kom med eksempler på nogle af de problematikker, der kan opstå?</w:t>
      </w:r>
      <w:r w:rsidR="006F0F0E" w:rsidRPr="006F0F0E">
        <w:t xml:space="preserve"> Inddrag en eller flere af nedenstående artikler. </w:t>
      </w:r>
    </w:p>
    <w:p w14:paraId="7C245D88" w14:textId="73AB1D02" w:rsidR="006F0F0E" w:rsidRPr="006F0F0E" w:rsidRDefault="006F0F0E" w:rsidP="00C2356A">
      <w:pPr>
        <w:pStyle w:val="Listeafsnit"/>
        <w:numPr>
          <w:ilvl w:val="0"/>
          <w:numId w:val="1"/>
        </w:numPr>
      </w:pPr>
      <w:r w:rsidRPr="006F0F0E">
        <w:t xml:space="preserve">Diskuter, hvorvidt identitetspolitik og krænkelseskultur skaber samfundsmæssig sammenhængskraft eller fører det til mere splittelse </w:t>
      </w:r>
    </w:p>
    <w:p w14:paraId="23F3C679" w14:textId="77777777" w:rsidR="00AE6867" w:rsidRDefault="00AE6867" w:rsidP="00AE6867">
      <w:pPr>
        <w:rPr>
          <w:b/>
          <w:bCs/>
        </w:rPr>
      </w:pPr>
    </w:p>
    <w:p w14:paraId="490F41F0" w14:textId="56D124C8" w:rsidR="006F0F0E" w:rsidRDefault="006F0F0E" w:rsidP="00AE6867">
      <w:pPr>
        <w:rPr>
          <w:b/>
          <w:bCs/>
        </w:rPr>
      </w:pPr>
      <w:r>
        <w:rPr>
          <w:b/>
          <w:bCs/>
        </w:rPr>
        <w:t>Opstil argumenter for, at et:</w:t>
      </w:r>
    </w:p>
    <w:tbl>
      <w:tblPr>
        <w:tblStyle w:val="Tabel-Gitter"/>
        <w:tblW w:w="0" w:type="auto"/>
        <w:tblLook w:val="04A0" w:firstRow="1" w:lastRow="0" w:firstColumn="1" w:lastColumn="0" w:noHBand="0" w:noVBand="1"/>
      </w:tblPr>
      <w:tblGrid>
        <w:gridCol w:w="4814"/>
        <w:gridCol w:w="4814"/>
      </w:tblGrid>
      <w:tr w:rsidR="006F0F0E" w14:paraId="7C1D1A29" w14:textId="77777777" w:rsidTr="006F0F0E">
        <w:tc>
          <w:tcPr>
            <w:tcW w:w="4814" w:type="dxa"/>
          </w:tcPr>
          <w:p w14:paraId="6BB9E5F3" w14:textId="5703965C" w:rsidR="006F0F0E" w:rsidRDefault="006F0F0E" w:rsidP="00AE6867">
            <w:pPr>
              <w:rPr>
                <w:b/>
                <w:bCs/>
              </w:rPr>
            </w:pPr>
            <w:r>
              <w:rPr>
                <w:b/>
                <w:bCs/>
              </w:rPr>
              <w:t>Krænkelsessamfund skaber sammenhængskraft</w:t>
            </w:r>
          </w:p>
        </w:tc>
        <w:tc>
          <w:tcPr>
            <w:tcW w:w="4814" w:type="dxa"/>
          </w:tcPr>
          <w:p w14:paraId="55B782AD" w14:textId="3AED206B" w:rsidR="006F0F0E" w:rsidRDefault="006F0F0E" w:rsidP="00AE6867">
            <w:pPr>
              <w:rPr>
                <w:b/>
                <w:bCs/>
              </w:rPr>
            </w:pPr>
            <w:r>
              <w:rPr>
                <w:b/>
                <w:bCs/>
              </w:rPr>
              <w:t>Krænkelsessamfund skaber mere splittelse</w:t>
            </w:r>
          </w:p>
        </w:tc>
      </w:tr>
      <w:tr w:rsidR="006F0F0E" w14:paraId="1DB803B9" w14:textId="77777777" w:rsidTr="006F0F0E">
        <w:tc>
          <w:tcPr>
            <w:tcW w:w="4814" w:type="dxa"/>
          </w:tcPr>
          <w:p w14:paraId="038185A4" w14:textId="77777777" w:rsidR="006F0F0E" w:rsidRDefault="006F0F0E" w:rsidP="00AE6867">
            <w:pPr>
              <w:rPr>
                <w:b/>
                <w:bCs/>
              </w:rPr>
            </w:pPr>
          </w:p>
        </w:tc>
        <w:tc>
          <w:tcPr>
            <w:tcW w:w="4814" w:type="dxa"/>
          </w:tcPr>
          <w:p w14:paraId="1AF0AA0A" w14:textId="77777777" w:rsidR="006F0F0E" w:rsidRDefault="006F0F0E" w:rsidP="00AE6867">
            <w:pPr>
              <w:rPr>
                <w:b/>
                <w:bCs/>
              </w:rPr>
            </w:pPr>
          </w:p>
        </w:tc>
      </w:tr>
    </w:tbl>
    <w:p w14:paraId="21FC9AB2" w14:textId="77777777" w:rsidR="006F0F0E" w:rsidRDefault="006F0F0E" w:rsidP="00AE6867">
      <w:pPr>
        <w:rPr>
          <w:b/>
          <w:bCs/>
        </w:rPr>
      </w:pPr>
    </w:p>
    <w:p w14:paraId="7B7ED5E4" w14:textId="77777777" w:rsidR="00AE6867" w:rsidRDefault="00AE6867" w:rsidP="00AE6867">
      <w:pPr>
        <w:rPr>
          <w:b/>
          <w:bCs/>
        </w:rPr>
      </w:pPr>
    </w:p>
    <w:p w14:paraId="7DBCBF6E" w14:textId="77777777" w:rsidR="00AE6867" w:rsidRDefault="00AE6867" w:rsidP="00AE6867">
      <w:pPr>
        <w:rPr>
          <w:b/>
          <w:bCs/>
        </w:rPr>
      </w:pPr>
    </w:p>
    <w:p w14:paraId="09C1EF9D" w14:textId="77777777" w:rsidR="00AE6867" w:rsidRPr="00AE6867" w:rsidRDefault="00AE6867" w:rsidP="00AE6867">
      <w:pPr>
        <w:rPr>
          <w:b/>
          <w:bCs/>
        </w:rPr>
      </w:pPr>
      <w:r w:rsidRPr="00AE6867">
        <w:rPr>
          <w:b/>
          <w:bCs/>
        </w:rPr>
        <w:t>Krænkelsessamfundet eller politisk korrekthed</w:t>
      </w:r>
    </w:p>
    <w:p w14:paraId="70121C0B" w14:textId="77777777" w:rsidR="00AE6867" w:rsidRPr="00AE6867" w:rsidRDefault="00AE6867" w:rsidP="00AE6867">
      <w:pPr>
        <w:rPr>
          <w:b/>
          <w:bCs/>
        </w:rPr>
      </w:pPr>
      <w:r w:rsidRPr="00AE6867">
        <w:rPr>
          <w:b/>
          <w:bCs/>
        </w:rPr>
        <w:t>Om krænkelsessamfund eller politisk korrekthed og Axel Honnets teori om anerkendelse</w:t>
      </w:r>
    </w:p>
    <w:p w14:paraId="5D141E84" w14:textId="77777777" w:rsidR="00AE6867" w:rsidRPr="00AE6867" w:rsidRDefault="00530E33" w:rsidP="00AE6867">
      <w:pPr>
        <w:numPr>
          <w:ilvl w:val="0"/>
          <w:numId w:val="7"/>
        </w:numPr>
        <w:contextualSpacing/>
        <w:rPr>
          <w:kern w:val="0"/>
          <w14:ligatures w14:val="none"/>
        </w:rPr>
      </w:pPr>
      <w:hyperlink r:id="rId9" w:history="1">
        <w:r w:rsidR="00AE6867" w:rsidRPr="00AE6867">
          <w:rPr>
            <w:color w:val="0000FF"/>
            <w:kern w:val="0"/>
            <w:u w:val="single"/>
            <w14:ligatures w14:val="none"/>
          </w:rPr>
          <w:t>https://videnskab.dk/kultur-samfund/tre-maader-vi-taler-forbi-hinanden-i-kraenkelsesdebatterne/</w:t>
        </w:r>
      </w:hyperlink>
    </w:p>
    <w:p w14:paraId="67E39E7F" w14:textId="77777777" w:rsidR="00AE6867" w:rsidRPr="00AE6867" w:rsidRDefault="00AE6867" w:rsidP="00AE6867">
      <w:pPr>
        <w:numPr>
          <w:ilvl w:val="0"/>
          <w:numId w:val="7"/>
        </w:numPr>
        <w:shd w:val="clear" w:color="auto" w:fill="FFFFFF"/>
        <w:spacing w:line="319" w:lineRule="atLeast"/>
        <w:contextualSpacing/>
        <w:textAlignment w:val="top"/>
        <w:rPr>
          <w:rFonts w:ascii="Source Sans Pro" w:hAnsi="Source Sans Pro"/>
          <w:color w:val="535352"/>
          <w:kern w:val="0"/>
          <w:sz w:val="27"/>
          <w:szCs w:val="27"/>
          <w14:ligatures w14:val="none"/>
        </w:rPr>
      </w:pPr>
      <w:r w:rsidRPr="00AE6867">
        <w:rPr>
          <w:kern w:val="0"/>
          <w14:ligatures w14:val="none"/>
        </w:rPr>
        <w:t xml:space="preserve">Filmen Unfair og om </w:t>
      </w:r>
      <w:proofErr w:type="spellStart"/>
      <w:r w:rsidRPr="00AE6867">
        <w:rPr>
          <w:kern w:val="0"/>
          <w14:ligatures w14:val="none"/>
        </w:rPr>
        <w:t>Umbrella</w:t>
      </w:r>
      <w:proofErr w:type="spellEnd"/>
      <w:r w:rsidRPr="00AE6867">
        <w:rPr>
          <w:kern w:val="0"/>
          <w14:ligatures w14:val="none"/>
        </w:rPr>
        <w:t xml:space="preserve">-sagen samt test om krænkelser </w:t>
      </w:r>
      <w:hyperlink r:id="rId10" w:history="1">
        <w:r w:rsidRPr="00AE6867">
          <w:rPr>
            <w:color w:val="0000FF"/>
            <w:kern w:val="0"/>
            <w:u w:val="single"/>
            <w14:ligatures w14:val="none"/>
          </w:rPr>
          <w:t>https://bornsvilkar.dk/digitale-kraenkelser/</w:t>
        </w:r>
      </w:hyperlink>
      <w:r w:rsidRPr="00AE6867">
        <w:rPr>
          <w:kern w:val="0"/>
          <w14:ligatures w14:val="none"/>
        </w:rPr>
        <w:t xml:space="preserve">  </w:t>
      </w:r>
    </w:p>
    <w:p w14:paraId="2244583D" w14:textId="079BF121" w:rsidR="00AE6867" w:rsidRPr="00AE6867" w:rsidRDefault="00AE6867" w:rsidP="00AE6867">
      <w:pPr>
        <w:numPr>
          <w:ilvl w:val="0"/>
          <w:numId w:val="7"/>
        </w:numPr>
        <w:shd w:val="clear" w:color="auto" w:fill="FFFFFF"/>
        <w:spacing w:after="150" w:line="280" w:lineRule="atLeast"/>
        <w:contextualSpacing/>
        <w:outlineLvl w:val="2"/>
        <w:rPr>
          <w:rFonts w:ascii="Times New Roman" w:eastAsia="Times New Roman" w:hAnsi="Times New Roman" w:cs="Times New Roman"/>
          <w:color w:val="000000"/>
          <w:kern w:val="0"/>
          <w:sz w:val="24"/>
          <w:szCs w:val="24"/>
          <w14:ligatures w14:val="none"/>
        </w:rPr>
      </w:pPr>
      <w:r w:rsidRPr="00AE6867">
        <w:rPr>
          <w:rFonts w:ascii="Times New Roman" w:eastAsia="Times New Roman" w:hAnsi="Times New Roman" w:cs="Times New Roman"/>
          <w:color w:val="504F4F"/>
          <w:kern w:val="0"/>
          <w:sz w:val="24"/>
          <w:szCs w:val="24"/>
          <w14:ligatures w14:val="none"/>
        </w:rPr>
        <w:t>Bilag 6: Jyllands-</w:t>
      </w:r>
      <w:proofErr w:type="gramStart"/>
      <w:r w:rsidRPr="00AE6867">
        <w:rPr>
          <w:rFonts w:ascii="Times New Roman" w:eastAsia="Times New Roman" w:hAnsi="Times New Roman" w:cs="Times New Roman"/>
          <w:color w:val="504F4F"/>
          <w:kern w:val="0"/>
          <w:sz w:val="24"/>
          <w:szCs w:val="24"/>
          <w14:ligatures w14:val="none"/>
        </w:rPr>
        <w:t>Posten  den</w:t>
      </w:r>
      <w:proofErr w:type="gramEnd"/>
      <w:r w:rsidRPr="00AE6867">
        <w:rPr>
          <w:rFonts w:ascii="Times New Roman" w:eastAsia="Times New Roman" w:hAnsi="Times New Roman" w:cs="Times New Roman"/>
          <w:color w:val="504F4F"/>
          <w:kern w:val="0"/>
          <w:sz w:val="24"/>
          <w:szCs w:val="24"/>
          <w14:ligatures w14:val="none"/>
        </w:rPr>
        <w:t xml:space="preserve">  10. december 2022  (Uddannelse: </w:t>
      </w:r>
      <w:r w:rsidRPr="00AE6867">
        <w:rPr>
          <w:rFonts w:ascii="Times New Roman" w:eastAsia="Times New Roman" w:hAnsi="Times New Roman" w:cs="Times New Roman"/>
          <w:color w:val="000000"/>
          <w:kern w:val="0"/>
          <w:sz w:val="24"/>
          <w:szCs w:val="24"/>
          <w14:ligatures w14:val="none"/>
        </w:rPr>
        <w:t>Flere anmelder krænkelser på </w:t>
      </w:r>
      <w:r w:rsidRPr="00AE6867">
        <w:rPr>
          <w:rFonts w:ascii="Times New Roman" w:eastAsia="Times New Roman" w:hAnsi="Times New Roman" w:cs="Times New Roman"/>
          <w:i/>
          <w:iCs/>
          <w:color w:val="000000"/>
          <w:kern w:val="0"/>
          <w:sz w:val="24"/>
          <w:szCs w:val="24"/>
          <w14:ligatures w14:val="none"/>
        </w:rPr>
        <w:t>gymnasierne</w:t>
      </w:r>
      <w:r w:rsidRPr="00AE6867">
        <w:rPr>
          <w:rFonts w:ascii="Times New Roman" w:eastAsia="Times New Roman" w:hAnsi="Times New Roman" w:cs="Times New Roman"/>
          <w:color w:val="000000"/>
          <w:kern w:val="0"/>
          <w:sz w:val="24"/>
          <w:szCs w:val="24"/>
          <w14:ligatures w14:val="none"/>
        </w:rPr>
        <w:t>: »MeToo og whistleblowerordninger har gjort det mere okay at tale om«</w:t>
      </w:r>
      <w:r w:rsidR="00586F65">
        <w:rPr>
          <w:rFonts w:ascii="Times New Roman" w:eastAsia="Times New Roman" w:hAnsi="Times New Roman" w:cs="Times New Roman"/>
          <w:color w:val="000000"/>
          <w:kern w:val="0"/>
          <w:sz w:val="24"/>
          <w:szCs w:val="24"/>
          <w14:ligatures w14:val="none"/>
        </w:rPr>
        <w:t xml:space="preserve"> Se nedenfor.</w:t>
      </w:r>
    </w:p>
    <w:p w14:paraId="32F9D76E" w14:textId="77777777" w:rsidR="00AE6867" w:rsidRPr="00AE6867" w:rsidRDefault="00AE6867" w:rsidP="00AE6867">
      <w:pPr>
        <w:numPr>
          <w:ilvl w:val="0"/>
          <w:numId w:val="7"/>
        </w:numPr>
        <w:shd w:val="clear" w:color="auto" w:fill="FFFFFF"/>
        <w:spacing w:line="319" w:lineRule="atLeast"/>
        <w:contextualSpacing/>
        <w:textAlignment w:val="top"/>
        <w:rPr>
          <w:kern w:val="0"/>
          <w14:ligatures w14:val="none"/>
        </w:rPr>
      </w:pPr>
      <w:r w:rsidRPr="00AE6867">
        <w:rPr>
          <w:rFonts w:ascii="Times New Roman" w:hAnsi="Times New Roman" w:cs="Times New Roman"/>
          <w:caps/>
          <w:spacing w:val="8"/>
          <w:kern w:val="0"/>
          <w:sz w:val="20"/>
          <w:szCs w:val="20"/>
          <w14:ligatures w14:val="none"/>
        </w:rPr>
        <w:t xml:space="preserve">Kristeligt Dagblad: DEBATINDLÆG 22.07.2020 </w:t>
      </w:r>
      <w:r w:rsidRPr="00AE6867">
        <w:rPr>
          <w:rFonts w:ascii="Times New Roman" w:hAnsi="Times New Roman" w:cs="Times New Roman"/>
          <w:kern w:val="0"/>
          <w:sz w:val="20"/>
          <w:szCs w:val="20"/>
          <w14:ligatures w14:val="none"/>
        </w:rPr>
        <w:t xml:space="preserve">Debattør: Krænkelseskulturen er latterlig. Der er stort set intet at være krænket over i Danmark </w:t>
      </w:r>
      <w:hyperlink r:id="rId11" w:history="1">
        <w:r w:rsidRPr="00AE6867">
          <w:rPr>
            <w:rFonts w:ascii="Times New Roman" w:hAnsi="Times New Roman" w:cs="Times New Roman"/>
            <w:color w:val="0000FF"/>
            <w:kern w:val="0"/>
            <w:sz w:val="20"/>
            <w:szCs w:val="20"/>
            <w:u w:val="single"/>
            <w14:ligatures w14:val="none"/>
          </w:rPr>
          <w:t>https://www.kristeligt-dagblad.dk/debatindlaeg/kraenkelseskulturen-er-latterlig-der-er-stort-set-ikke-noget-vaere-kraenket-over</w:t>
        </w:r>
      </w:hyperlink>
      <w:r w:rsidRPr="00AE6867">
        <w:rPr>
          <w:rFonts w:ascii="Times New Roman" w:hAnsi="Times New Roman" w:cs="Times New Roman"/>
          <w:color w:val="535352"/>
          <w:kern w:val="0"/>
          <w:sz w:val="20"/>
          <w:szCs w:val="20"/>
          <w14:ligatures w14:val="none"/>
        </w:rPr>
        <w:t xml:space="preserve"> (kopi Bilag ???) </w:t>
      </w:r>
    </w:p>
    <w:p w14:paraId="66E21163" w14:textId="35CA6470" w:rsidR="00AE6867" w:rsidRDefault="00AE6867" w:rsidP="00AE6867">
      <w:proofErr w:type="gramStart"/>
      <w:r w:rsidRPr="00AE6867">
        <w:t>TV klip</w:t>
      </w:r>
      <w:proofErr w:type="gramEnd"/>
    </w:p>
    <w:p w14:paraId="52C7259E" w14:textId="77777777" w:rsidR="00AE6867" w:rsidRDefault="00AE6867" w:rsidP="00AE6867"/>
    <w:p w14:paraId="03D5850B" w14:textId="77777777" w:rsidR="00AE6867" w:rsidRDefault="00AE6867" w:rsidP="00AE6867"/>
    <w:p w14:paraId="6F900A94" w14:textId="77777777" w:rsidR="00AE6867" w:rsidRDefault="00AE6867" w:rsidP="00AE6867"/>
    <w:p w14:paraId="4394DCF2" w14:textId="77777777" w:rsidR="006F0F0E" w:rsidRDefault="006F0F0E" w:rsidP="00AE6867"/>
    <w:p w14:paraId="68D393C7" w14:textId="77777777" w:rsidR="00586F65" w:rsidRPr="00E44D79" w:rsidRDefault="00586F65" w:rsidP="00586F65">
      <w:pPr>
        <w:shd w:val="clear" w:color="auto" w:fill="FFFFFF"/>
        <w:spacing w:after="150" w:line="280" w:lineRule="atLeast"/>
        <w:outlineLvl w:val="2"/>
        <w:rPr>
          <w:rFonts w:ascii="Source Sans Pro" w:eastAsia="Times New Roman" w:hAnsi="Source Sans Pro" w:cs="Times New Roman"/>
          <w:color w:val="000000"/>
          <w:kern w:val="0"/>
          <w:sz w:val="36"/>
          <w:szCs w:val="36"/>
          <w14:ligatures w14:val="none"/>
        </w:rPr>
      </w:pPr>
      <w:r w:rsidRPr="00E44D79">
        <w:rPr>
          <w:rFonts w:ascii="Source Sans Pro" w:eastAsia="Times New Roman" w:hAnsi="Source Sans Pro" w:cs="Times New Roman"/>
          <w:color w:val="000000"/>
          <w:kern w:val="0"/>
          <w:sz w:val="36"/>
          <w:szCs w:val="36"/>
          <w14:ligatures w14:val="none"/>
        </w:rPr>
        <w:lastRenderedPageBreak/>
        <w:t>Flere anmelder krænkelser på </w:t>
      </w:r>
      <w:r w:rsidRPr="00E44D79">
        <w:rPr>
          <w:rFonts w:ascii="Source Sans Pro" w:eastAsia="Times New Roman" w:hAnsi="Source Sans Pro" w:cs="Times New Roman"/>
          <w:i/>
          <w:iCs/>
          <w:color w:val="000000"/>
          <w:kern w:val="0"/>
          <w:sz w:val="36"/>
          <w:szCs w:val="36"/>
          <w14:ligatures w14:val="none"/>
        </w:rPr>
        <w:t>gymnasierne</w:t>
      </w:r>
      <w:r w:rsidRPr="00E44D79">
        <w:rPr>
          <w:rFonts w:ascii="Source Sans Pro" w:eastAsia="Times New Roman" w:hAnsi="Source Sans Pro" w:cs="Times New Roman"/>
          <w:color w:val="000000"/>
          <w:kern w:val="0"/>
          <w:sz w:val="36"/>
          <w:szCs w:val="36"/>
          <w14:ligatures w14:val="none"/>
        </w:rPr>
        <w:t>: »</w:t>
      </w:r>
      <w:proofErr w:type="spellStart"/>
      <w:r w:rsidRPr="00E44D79">
        <w:rPr>
          <w:rFonts w:ascii="Source Sans Pro" w:eastAsia="Times New Roman" w:hAnsi="Source Sans Pro" w:cs="Times New Roman"/>
          <w:color w:val="000000"/>
          <w:kern w:val="0"/>
          <w:sz w:val="36"/>
          <w:szCs w:val="36"/>
          <w14:ligatures w14:val="none"/>
        </w:rPr>
        <w:t>MeToo</w:t>
      </w:r>
      <w:proofErr w:type="spellEnd"/>
      <w:r w:rsidRPr="00E44D79">
        <w:rPr>
          <w:rFonts w:ascii="Source Sans Pro" w:eastAsia="Times New Roman" w:hAnsi="Source Sans Pro" w:cs="Times New Roman"/>
          <w:color w:val="000000"/>
          <w:kern w:val="0"/>
          <w:sz w:val="36"/>
          <w:szCs w:val="36"/>
          <w14:ligatures w14:val="none"/>
        </w:rPr>
        <w:t xml:space="preserve"> og whistleblowerordninger har gjort det mere okay at tale om«</w:t>
      </w:r>
    </w:p>
    <w:p w14:paraId="17D92F9C" w14:textId="77777777" w:rsidR="00586F65" w:rsidRPr="00E44D79" w:rsidRDefault="00586F65" w:rsidP="00586F65">
      <w:pPr>
        <w:shd w:val="clear" w:color="auto" w:fill="FFFFFF"/>
        <w:spacing w:line="319" w:lineRule="atLeast"/>
        <w:textAlignment w:val="top"/>
        <w:rPr>
          <w:rFonts w:ascii="Source Sans Pro" w:eastAsia="Times New Roman" w:hAnsi="Source Sans Pro" w:cs="Times New Roman"/>
          <w:color w:val="504F4F"/>
          <w:kern w:val="0"/>
          <w:sz w:val="18"/>
          <w:szCs w:val="18"/>
          <w14:ligatures w14:val="none"/>
        </w:rPr>
      </w:pPr>
      <w:r w:rsidRPr="00E44D79">
        <w:rPr>
          <w:rFonts w:ascii="Source Sans Pro" w:eastAsia="Times New Roman" w:hAnsi="Source Sans Pro" w:cs="Times New Roman"/>
          <w:color w:val="504F4F"/>
          <w:kern w:val="0"/>
          <w:sz w:val="18"/>
          <w:szCs w:val="18"/>
          <w14:ligatures w14:val="none"/>
        </w:rPr>
        <w:t>Jyllands-</w:t>
      </w:r>
      <w:proofErr w:type="gramStart"/>
      <w:r w:rsidRPr="00E44D79">
        <w:rPr>
          <w:rFonts w:ascii="Source Sans Pro" w:eastAsia="Times New Roman" w:hAnsi="Source Sans Pro" w:cs="Times New Roman"/>
          <w:color w:val="504F4F"/>
          <w:kern w:val="0"/>
          <w:sz w:val="18"/>
          <w:szCs w:val="18"/>
          <w14:ligatures w14:val="none"/>
        </w:rPr>
        <w:t>Posten </w:t>
      </w:r>
      <w:r>
        <w:rPr>
          <w:rFonts w:ascii="Source Sans Pro" w:eastAsia="Times New Roman" w:hAnsi="Source Sans Pro" w:cs="Times New Roman"/>
          <w:color w:val="504F4F"/>
          <w:kern w:val="0"/>
          <w:sz w:val="18"/>
          <w:szCs w:val="18"/>
          <w14:ligatures w14:val="none"/>
        </w:rPr>
        <w:t xml:space="preserve"> den</w:t>
      </w:r>
      <w:proofErr w:type="gramEnd"/>
      <w:r>
        <w:rPr>
          <w:rFonts w:ascii="Source Sans Pro" w:eastAsia="Times New Roman" w:hAnsi="Source Sans Pro" w:cs="Times New Roman"/>
          <w:color w:val="504F4F"/>
          <w:kern w:val="0"/>
          <w:sz w:val="18"/>
          <w:szCs w:val="18"/>
          <w14:ligatures w14:val="none"/>
        </w:rPr>
        <w:t xml:space="preserve"> </w:t>
      </w:r>
      <w:r w:rsidRPr="00E44D79">
        <w:rPr>
          <w:rFonts w:ascii="Source Sans Pro" w:eastAsia="Times New Roman" w:hAnsi="Source Sans Pro" w:cs="Times New Roman"/>
          <w:color w:val="504F4F"/>
          <w:kern w:val="0"/>
          <w:sz w:val="18"/>
          <w:szCs w:val="18"/>
          <w14:ligatures w14:val="none"/>
        </w:rPr>
        <w:t> 10. december 2022  (Uddannelse)</w:t>
      </w:r>
    </w:p>
    <w:p w14:paraId="02041FE2" w14:textId="77777777" w:rsidR="00586F65" w:rsidRPr="00E44D79" w:rsidRDefault="00586F65" w:rsidP="00586F65">
      <w:pPr>
        <w:shd w:val="clear" w:color="auto" w:fill="FFFFFF"/>
        <w:spacing w:line="319" w:lineRule="atLeast"/>
        <w:ind w:left="360"/>
        <w:textAlignment w:val="top"/>
        <w:rPr>
          <w:rFonts w:ascii="Source Sans Pro" w:eastAsia="Times New Roman" w:hAnsi="Source Sans Pro" w:cs="Times New Roman"/>
          <w:color w:val="000000"/>
          <w:kern w:val="0"/>
          <w:sz w:val="27"/>
          <w:szCs w:val="27"/>
          <w14:ligatures w14:val="none"/>
        </w:rPr>
      </w:pPr>
      <w:r w:rsidRPr="00E44D79">
        <w:rPr>
          <w:rFonts w:ascii="Source Sans Pro" w:eastAsia="Times New Roman" w:hAnsi="Source Sans Pro" w:cs="Times New Roman"/>
          <w:noProof/>
          <w:color w:val="000000"/>
          <w:kern w:val="0"/>
          <w:sz w:val="27"/>
          <w:szCs w:val="27"/>
          <w14:ligatures w14:val="none"/>
        </w:rPr>
        <mc:AlternateContent>
          <mc:Choice Requires="wps">
            <w:drawing>
              <wp:inline distT="0" distB="0" distL="0" distR="0" wp14:anchorId="41D8AEA1" wp14:editId="30B01D39">
                <wp:extent cx="306705" cy="306705"/>
                <wp:effectExtent l="0" t="0" r="0" b="0"/>
                <wp:docPr id="2136679492" name="Rektangel 5" descr="thumbnai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CA4265" id="Rektangel 5" o:spid="_x0000_s1026" alt="thumbnail"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" filled="f" stroked="f">
                <o:lock v:ext="edit" aspectratio="t"/>
                <w10:anchorlock/>
              </v:rect>
            </w:pict>
          </mc:Fallback>
        </mc:AlternateContent>
      </w:r>
    </w:p>
    <w:p w14:paraId="7347DB05" w14:textId="77777777" w:rsidR="00586F65" w:rsidRPr="00E44D79" w:rsidRDefault="00586F65" w:rsidP="00586F65">
      <w:pPr>
        <w:shd w:val="clear" w:color="auto" w:fill="FFFFFF"/>
        <w:spacing w:after="0" w:line="319" w:lineRule="atLeast"/>
        <w:textAlignment w:val="top"/>
        <w:rPr>
          <w:rFonts w:ascii="Source Sans Pro" w:eastAsia="Times New Roman" w:hAnsi="Source Sans Pro" w:cs="Times New Roman"/>
          <w:color w:val="000000"/>
          <w:kern w:val="0"/>
          <w:sz w:val="27"/>
          <w:szCs w:val="27"/>
          <w14:ligatures w14:val="none"/>
        </w:rPr>
      </w:pPr>
      <w:r w:rsidRPr="00E44D79">
        <w:rPr>
          <w:rFonts w:ascii="Source Sans Pro" w:eastAsia="Times New Roman" w:hAnsi="Source Sans Pro" w:cs="Times New Roman"/>
          <w:color w:val="000000"/>
          <w:kern w:val="0"/>
          <w:sz w:val="27"/>
          <w:szCs w:val="27"/>
          <w14:ligatures w14:val="none"/>
        </w:rPr>
        <w:t>TRIVSELSUDVALGET Sager om seksuelle krænkelser fylder mere end tidligere, oplyser Danske Gymnasier. Som konsekvens har flere gymnasier kørt forløb med udvidet seksualundervisning, der fokuserer på grænser og samtykkelov, fortæller formand Henrik Nevers.</w:t>
      </w:r>
    </w:p>
    <w:p w14:paraId="26AA3852" w14:textId="77777777" w:rsidR="00586F65" w:rsidRPr="00E44D79" w:rsidRDefault="00586F65" w:rsidP="00586F65">
      <w:pPr>
        <w:shd w:val="clear" w:color="auto" w:fill="FFFFFF"/>
        <w:spacing w:after="0" w:line="319" w:lineRule="atLeast"/>
        <w:textAlignment w:val="top"/>
        <w:rPr>
          <w:rFonts w:ascii="Source Sans Pro" w:eastAsia="Times New Roman" w:hAnsi="Source Sans Pro" w:cs="Times New Roman"/>
          <w:color w:val="000000"/>
          <w:kern w:val="0"/>
          <w:sz w:val="27"/>
          <w:szCs w:val="27"/>
          <w14:ligatures w14:val="none"/>
        </w:rPr>
      </w:pPr>
      <w:r w:rsidRPr="00E44D79">
        <w:rPr>
          <w:rFonts w:ascii="Source Sans Pro" w:eastAsia="Times New Roman" w:hAnsi="Source Sans Pro" w:cs="Times New Roman"/>
          <w:color w:val="000000"/>
          <w:kern w:val="0"/>
          <w:sz w:val="27"/>
          <w:szCs w:val="27"/>
          <w14:ligatures w14:val="none"/>
        </w:rPr>
        <w:t>Tidligere i år fik rektoren på Sorø Akademi kritik for at have ventet to måneder med at anmelde en mulig voldtægt af en elev.</w:t>
      </w:r>
    </w:p>
    <w:p w14:paraId="6B3F62C0" w14:textId="77777777" w:rsidR="00586F65" w:rsidRPr="00E44D79" w:rsidRDefault="00586F65" w:rsidP="00586F65">
      <w:pPr>
        <w:shd w:val="clear" w:color="auto" w:fill="FFFFFF"/>
        <w:spacing w:after="0" w:line="319" w:lineRule="atLeast"/>
        <w:textAlignment w:val="top"/>
        <w:rPr>
          <w:rFonts w:ascii="Source Sans Pro" w:eastAsia="Times New Roman" w:hAnsi="Source Sans Pro" w:cs="Times New Roman"/>
          <w:color w:val="000000"/>
          <w:kern w:val="0"/>
          <w:sz w:val="27"/>
          <w:szCs w:val="27"/>
          <w14:ligatures w14:val="none"/>
        </w:rPr>
      </w:pPr>
      <w:r w:rsidRPr="00E44D79">
        <w:rPr>
          <w:rFonts w:ascii="Source Sans Pro" w:eastAsia="Times New Roman" w:hAnsi="Source Sans Pro" w:cs="Times New Roman"/>
          <w:color w:val="000000"/>
          <w:kern w:val="0"/>
          <w:sz w:val="27"/>
          <w:szCs w:val="27"/>
          <w14:ligatures w14:val="none"/>
        </w:rPr>
        <w:t>Sagen satte i september gang i debatten om gymnasiers ansvar, når en elev fra skolen har været udsat for en seksuel krænkelse. Danske Gymnasier melder, at rektorer fra landets gymnasier har øget behov for sparring i sager om seksuelle krænkelser, som i dag har fået en helt anden bevågenhed end tidligere.</w:t>
      </w:r>
    </w:p>
    <w:p w14:paraId="79BC4C18" w14:textId="77777777" w:rsidR="00586F65" w:rsidRPr="00E44D79" w:rsidRDefault="00586F65" w:rsidP="00586F65">
      <w:pPr>
        <w:shd w:val="clear" w:color="auto" w:fill="FFFFFF"/>
        <w:spacing w:after="0" w:line="319" w:lineRule="atLeast"/>
        <w:textAlignment w:val="top"/>
        <w:rPr>
          <w:rFonts w:ascii="Source Sans Pro" w:eastAsia="Times New Roman" w:hAnsi="Source Sans Pro" w:cs="Times New Roman"/>
          <w:color w:val="000000"/>
          <w:kern w:val="0"/>
          <w:sz w:val="27"/>
          <w:szCs w:val="27"/>
          <w14:ligatures w14:val="none"/>
        </w:rPr>
      </w:pPr>
      <w:r w:rsidRPr="00E44D79">
        <w:rPr>
          <w:rFonts w:ascii="Source Sans Pro" w:eastAsia="Times New Roman" w:hAnsi="Source Sans Pro" w:cs="Times New Roman"/>
          <w:color w:val="000000"/>
          <w:kern w:val="0"/>
          <w:sz w:val="27"/>
          <w:szCs w:val="27"/>
          <w14:ligatures w14:val="none"/>
        </w:rPr>
        <w:t>Men hvad er retningslinjerne, og hvordan undgår vi, at krænkelserne overhovedet finder sted? Det har vi spurgt formand for Danske Gymnasier, Henrik Nevers, om.</w:t>
      </w:r>
    </w:p>
    <w:p w14:paraId="47C027BC" w14:textId="77777777" w:rsidR="00586F65" w:rsidRPr="00E44D79" w:rsidRDefault="00586F65" w:rsidP="00586F65">
      <w:pPr>
        <w:shd w:val="clear" w:color="auto" w:fill="FFFFFF"/>
        <w:spacing w:after="0" w:line="319" w:lineRule="atLeast"/>
        <w:textAlignment w:val="top"/>
        <w:rPr>
          <w:rFonts w:ascii="Source Sans Pro" w:eastAsia="Times New Roman" w:hAnsi="Source Sans Pro" w:cs="Times New Roman"/>
          <w:color w:val="000000"/>
          <w:kern w:val="0"/>
          <w:sz w:val="27"/>
          <w:szCs w:val="27"/>
          <w14:ligatures w14:val="none"/>
        </w:rPr>
      </w:pPr>
      <w:r w:rsidRPr="00E44D79">
        <w:rPr>
          <w:rFonts w:ascii="Source Sans Pro" w:eastAsia="Times New Roman" w:hAnsi="Source Sans Pro" w:cs="Times New Roman"/>
          <w:color w:val="000000"/>
          <w:kern w:val="0"/>
          <w:sz w:val="27"/>
          <w:szCs w:val="27"/>
          <w14:ligatures w14:val="none"/>
        </w:rPr>
        <w:br/>
        <w:t>Hvad skyldes stigningen i antallet af henvendelser om seksuelle krænkelser - og siden hvornår er stigningen sket?</w:t>
      </w:r>
    </w:p>
    <w:p w14:paraId="31C12A3E" w14:textId="77777777" w:rsidR="00586F65" w:rsidRPr="00E44D79" w:rsidRDefault="00586F65" w:rsidP="00586F65">
      <w:pPr>
        <w:shd w:val="clear" w:color="auto" w:fill="FFFFFF"/>
        <w:spacing w:after="0" w:line="319" w:lineRule="atLeast"/>
        <w:textAlignment w:val="top"/>
        <w:rPr>
          <w:rFonts w:ascii="Source Sans Pro" w:eastAsia="Times New Roman" w:hAnsi="Source Sans Pro" w:cs="Times New Roman"/>
          <w:color w:val="000000"/>
          <w:kern w:val="0"/>
          <w:sz w:val="27"/>
          <w:szCs w:val="27"/>
          <w14:ligatures w14:val="none"/>
        </w:rPr>
      </w:pPr>
      <w:r w:rsidRPr="00E44D79">
        <w:rPr>
          <w:rFonts w:ascii="Source Sans Pro" w:eastAsia="Times New Roman" w:hAnsi="Source Sans Pro" w:cs="Times New Roman"/>
          <w:color w:val="000000"/>
          <w:kern w:val="0"/>
          <w:sz w:val="27"/>
          <w:szCs w:val="27"/>
          <w14:ligatures w14:val="none"/>
        </w:rPr>
        <w:t>»Stigningen er sket i løbet af de sidste par år, efter eleverne er vendt tilbage til fysisk undervisning.</w:t>
      </w:r>
    </w:p>
    <w:p w14:paraId="5A7E6949" w14:textId="77777777" w:rsidR="00586F65" w:rsidRPr="00E44D79" w:rsidRDefault="00586F65" w:rsidP="00586F65">
      <w:pPr>
        <w:shd w:val="clear" w:color="auto" w:fill="FFFFFF"/>
        <w:spacing w:after="0" w:line="319" w:lineRule="atLeast"/>
        <w:textAlignment w:val="top"/>
        <w:rPr>
          <w:rFonts w:ascii="Source Sans Pro" w:eastAsia="Times New Roman" w:hAnsi="Source Sans Pro" w:cs="Times New Roman"/>
          <w:color w:val="000000"/>
          <w:kern w:val="0"/>
          <w:sz w:val="27"/>
          <w:szCs w:val="27"/>
          <w14:ligatures w14:val="none"/>
        </w:rPr>
      </w:pPr>
      <w:r w:rsidRPr="00E44D79">
        <w:rPr>
          <w:rFonts w:ascii="Source Sans Pro" w:eastAsia="Times New Roman" w:hAnsi="Source Sans Pro" w:cs="Times New Roman"/>
          <w:color w:val="000000"/>
          <w:kern w:val="0"/>
          <w:sz w:val="27"/>
          <w:szCs w:val="27"/>
          <w14:ligatures w14:val="none"/>
        </w:rPr>
        <w:t xml:space="preserve">Det er vigtigt at sige, at det er en stigning i henvendelser fra skolerne, som søger sparring hos Danske Gymnasier. Der findes hverken optællinger eller indikationer på, at der sker flere krænkelsessager. Jeg mener, at det skyldes, at det er blevet mere okay at tale om krænkelser og henvende sig til både skoler og myndigheder, når de sker. Det er for mig at se især et resultat af </w:t>
      </w:r>
      <w:proofErr w:type="spellStart"/>
      <w:r w:rsidRPr="00E44D79">
        <w:rPr>
          <w:rFonts w:ascii="Source Sans Pro" w:eastAsia="Times New Roman" w:hAnsi="Source Sans Pro" w:cs="Times New Roman"/>
          <w:color w:val="000000"/>
          <w:kern w:val="0"/>
          <w:sz w:val="27"/>
          <w:szCs w:val="27"/>
          <w14:ligatures w14:val="none"/>
        </w:rPr>
        <w:t>MeToo</w:t>
      </w:r>
      <w:proofErr w:type="spellEnd"/>
      <w:r w:rsidRPr="00E44D79">
        <w:rPr>
          <w:rFonts w:ascii="Source Sans Pro" w:eastAsia="Times New Roman" w:hAnsi="Source Sans Pro" w:cs="Times New Roman"/>
          <w:color w:val="000000"/>
          <w:kern w:val="0"/>
          <w:sz w:val="27"/>
          <w:szCs w:val="27"/>
          <w14:ligatures w14:val="none"/>
        </w:rPr>
        <w:t xml:space="preserve"> og de whistleblowerordninger, der er indført flere steder.« Hvilke former for seksuelle krænkelser er der typisk tale om? »Det kan være lige fra nedsættende sprogbrug og fildeling af billeder og video til berøringer og fuldbyrdet voldtægt, eller hvad der minder om det. Det er desværre fysiske overgreb, som de fleste henvendelser handler om. Det er vigtigt for mig at sige, at det er meget få af sagerne, hvor krænkelsen er foregået på skolen, og hvor krænkelsen omfatter lærere. Det er typisk foregået mellem elever til en fest i weekenden. På den måde har skolerne ikke som sådan andel i det, men vi er alligevel nødt til at reagere på det, hvis de to involverede elever går på samme skole eller endda i klasse sammen. For så påvirker det jo undervisningsmiljøet.« Hvad kan Danske Gymnasier og de enkelte gymnasier gøre for, at der ikke sker seksuelle krænkelser i udgangspunktet? »Danske Gymnasier opfordrer gymnasierne </w:t>
      </w:r>
      <w:r w:rsidRPr="00E44D79">
        <w:rPr>
          <w:rFonts w:ascii="Source Sans Pro" w:eastAsia="Times New Roman" w:hAnsi="Source Sans Pro" w:cs="Times New Roman"/>
          <w:color w:val="000000"/>
          <w:kern w:val="0"/>
          <w:sz w:val="27"/>
          <w:szCs w:val="27"/>
          <w14:ligatures w14:val="none"/>
        </w:rPr>
        <w:lastRenderedPageBreak/>
        <w:t>til at køre forløb, der er en udvidet form for seksualundervisning med fokus på grænser, respekt, samtykkelov og juraen bag. Det vil sige at lære eleverne, hvornår en krænkelse kan defineres som en krænkelse, og hvad det har af juridiske konsekvenser at krænke. Dette, mener vi, er vores vigtigste opgave, når de fleste krænkelser foregår uden for skolen og ofte, når alkohol er indblandet. En hel del gymnasier har allerede kørt sådanne forløb i år, og det er mit klare indtryk, at mange flere skoler planlægger at gøre det fremadrettet.«.</w:t>
      </w:r>
    </w:p>
    <w:p w14:paraId="3E99EA6A" w14:textId="77777777" w:rsidR="00586F65" w:rsidRPr="00E44D79" w:rsidRDefault="00586F65" w:rsidP="00586F65">
      <w:pPr>
        <w:shd w:val="clear" w:color="auto" w:fill="FFFFFF"/>
        <w:spacing w:after="0" w:line="319" w:lineRule="atLeast"/>
        <w:textAlignment w:val="top"/>
        <w:rPr>
          <w:rFonts w:ascii="Source Sans Pro" w:eastAsia="Times New Roman" w:hAnsi="Source Sans Pro" w:cs="Times New Roman"/>
          <w:color w:val="000000"/>
          <w:kern w:val="0"/>
          <w:sz w:val="27"/>
          <w:szCs w:val="27"/>
          <w14:ligatures w14:val="none"/>
        </w:rPr>
      </w:pPr>
      <w:r w:rsidRPr="00E44D79">
        <w:rPr>
          <w:rFonts w:ascii="Source Sans Pro" w:eastAsia="Times New Roman" w:hAnsi="Source Sans Pro" w:cs="Times New Roman"/>
          <w:color w:val="000000"/>
          <w:kern w:val="0"/>
          <w:sz w:val="27"/>
          <w:szCs w:val="27"/>
          <w14:ligatures w14:val="none"/>
        </w:rPr>
        <w:br/>
        <w:t>Hvad kan I gøre som organisation for, at krænkelsessager bliver løst bedst muligt, hvis de opstår?</w:t>
      </w:r>
    </w:p>
    <w:p w14:paraId="31C2B6A1" w14:textId="77777777" w:rsidR="00586F65" w:rsidRPr="00E44D79" w:rsidRDefault="00586F65" w:rsidP="00586F65">
      <w:pPr>
        <w:shd w:val="clear" w:color="auto" w:fill="FFFFFF"/>
        <w:spacing w:after="0" w:line="319" w:lineRule="atLeast"/>
        <w:textAlignment w:val="top"/>
        <w:rPr>
          <w:rFonts w:ascii="Source Sans Pro" w:eastAsia="Times New Roman" w:hAnsi="Source Sans Pro" w:cs="Times New Roman"/>
          <w:color w:val="000000"/>
          <w:kern w:val="0"/>
          <w:sz w:val="27"/>
          <w:szCs w:val="27"/>
          <w14:ligatures w14:val="none"/>
        </w:rPr>
      </w:pPr>
      <w:r w:rsidRPr="00E44D79">
        <w:rPr>
          <w:rFonts w:ascii="Source Sans Pro" w:eastAsia="Times New Roman" w:hAnsi="Source Sans Pro" w:cs="Times New Roman"/>
          <w:color w:val="000000"/>
          <w:kern w:val="0"/>
          <w:sz w:val="27"/>
          <w:szCs w:val="27"/>
          <w14:ligatures w14:val="none"/>
        </w:rPr>
        <w:t xml:space="preserve">»Det er et svært dilemma for en skole, for hvis krænkelsen er foregået en fredag, er der allerede undervisning om mandagen, og der kan gå lang tid fra, at det bliver politianmeldt, til der falder dom i sagen. I den mellemtid skal læringsmiljøet fungere, og derfor tilbyder vi konkret juridisk rådgivning til skolerne. Vi hjælper dem blandt andet med at vurdere hver enkelt sag, fordi omfanget kan være forskelligt. Det handler især om at vurdere, hvordan sagen kan håndteres efter skolens studie-og ordensregler og om at søge råd hos politiet og kommunen. Og så rådgiver vi også skolerne i at håndtere konflikten på skolen, hvis </w:t>
      </w:r>
      <w:proofErr w:type="gramStart"/>
      <w:r w:rsidRPr="00E44D79">
        <w:rPr>
          <w:rFonts w:ascii="Source Sans Pro" w:eastAsia="Times New Roman" w:hAnsi="Source Sans Pro" w:cs="Times New Roman"/>
          <w:color w:val="000000"/>
          <w:kern w:val="0"/>
          <w:sz w:val="27"/>
          <w:szCs w:val="27"/>
          <w14:ligatures w14:val="none"/>
        </w:rPr>
        <w:t>eksempelvis</w:t>
      </w:r>
      <w:proofErr w:type="gramEnd"/>
      <w:r w:rsidRPr="00E44D79">
        <w:rPr>
          <w:rFonts w:ascii="Source Sans Pro" w:eastAsia="Times New Roman" w:hAnsi="Source Sans Pro" w:cs="Times New Roman"/>
          <w:color w:val="000000"/>
          <w:kern w:val="0"/>
          <w:sz w:val="27"/>
          <w:szCs w:val="27"/>
          <w14:ligatures w14:val="none"/>
        </w:rPr>
        <w:t xml:space="preserve"> offeret og den anklagede går i samme klasse. Hvis der er tale om en grov krænkelse, tilbyder vi også sparring om, hvorvidt den anklagede overhovedet skal fortsætte på skolen eller bør bortvises. Det er vores opgave at hjælpe skolerne med, at konsekvenserne baserer sig på retsgrundlaget i studie-og ordensreglerne. Vi skal huske på, at både offeret og den anklagede har en retssikkerhed, som skal tages alvorligt.</w:t>
      </w:r>
    </w:p>
    <w:p w14:paraId="15E51B54" w14:textId="77777777" w:rsidR="00586F65" w:rsidRPr="00E44D79" w:rsidRDefault="00586F65" w:rsidP="00586F65">
      <w:pPr>
        <w:shd w:val="clear" w:color="auto" w:fill="FFFFFF"/>
        <w:spacing w:after="0" w:line="319" w:lineRule="atLeast"/>
        <w:textAlignment w:val="top"/>
        <w:rPr>
          <w:rFonts w:ascii="Source Sans Pro" w:eastAsia="Times New Roman" w:hAnsi="Source Sans Pro" w:cs="Times New Roman"/>
          <w:color w:val="000000"/>
          <w:kern w:val="0"/>
          <w:sz w:val="27"/>
          <w:szCs w:val="27"/>
          <w14:ligatures w14:val="none"/>
        </w:rPr>
      </w:pPr>
      <w:r w:rsidRPr="00E44D79">
        <w:rPr>
          <w:rFonts w:ascii="Source Sans Pro" w:eastAsia="Times New Roman" w:hAnsi="Source Sans Pro" w:cs="Times New Roman"/>
          <w:color w:val="000000"/>
          <w:kern w:val="0"/>
          <w:sz w:val="27"/>
          <w:szCs w:val="27"/>
          <w14:ligatures w14:val="none"/>
        </w:rPr>
        <w:t>Det er en voldsom begivenhed at være offer for en krænkelse, men også at blive beskyldt for at have krænket.«.</w:t>
      </w:r>
    </w:p>
    <w:p w14:paraId="11561B05" w14:textId="77777777" w:rsidR="00586F65" w:rsidRPr="00E44D79" w:rsidRDefault="00586F65" w:rsidP="00586F65">
      <w:pPr>
        <w:shd w:val="clear" w:color="auto" w:fill="FFFFFF"/>
        <w:spacing w:after="0" w:line="319" w:lineRule="atLeast"/>
        <w:textAlignment w:val="top"/>
        <w:rPr>
          <w:rFonts w:ascii="Source Sans Pro" w:eastAsia="Times New Roman" w:hAnsi="Source Sans Pro" w:cs="Times New Roman"/>
          <w:color w:val="000000"/>
          <w:kern w:val="0"/>
          <w:sz w:val="27"/>
          <w:szCs w:val="27"/>
          <w14:ligatures w14:val="none"/>
        </w:rPr>
      </w:pPr>
      <w:r w:rsidRPr="00E44D79">
        <w:rPr>
          <w:rFonts w:ascii="Source Sans Pro" w:eastAsia="Times New Roman" w:hAnsi="Source Sans Pro" w:cs="Times New Roman"/>
          <w:color w:val="000000"/>
          <w:kern w:val="0"/>
          <w:sz w:val="27"/>
          <w:szCs w:val="27"/>
          <w14:ligatures w14:val="none"/>
        </w:rPr>
        <w:br/>
        <w:t>Hvordan bør et gymnasium reagere på en henvendelse om seksuel krænkelse?</w:t>
      </w:r>
    </w:p>
    <w:p w14:paraId="2F573674" w14:textId="77777777" w:rsidR="00586F65" w:rsidRPr="00E44D79" w:rsidRDefault="00586F65" w:rsidP="00586F65">
      <w:pPr>
        <w:shd w:val="clear" w:color="auto" w:fill="FFFFFF"/>
        <w:spacing w:after="0" w:line="319" w:lineRule="atLeast"/>
        <w:textAlignment w:val="top"/>
        <w:rPr>
          <w:rFonts w:ascii="Source Sans Pro" w:eastAsia="Times New Roman" w:hAnsi="Source Sans Pro" w:cs="Times New Roman"/>
          <w:color w:val="000000"/>
          <w:kern w:val="0"/>
          <w:sz w:val="27"/>
          <w:szCs w:val="27"/>
          <w14:ligatures w14:val="none"/>
        </w:rPr>
      </w:pPr>
      <w:r w:rsidRPr="00E44D79">
        <w:rPr>
          <w:rFonts w:ascii="Source Sans Pro" w:eastAsia="Times New Roman" w:hAnsi="Source Sans Pro" w:cs="Times New Roman"/>
          <w:color w:val="000000"/>
          <w:kern w:val="0"/>
          <w:sz w:val="27"/>
          <w:szCs w:val="27"/>
          <w14:ligatures w14:val="none"/>
        </w:rPr>
        <w:t>»I nogle sager ville det rigtige være at forsøge at konflikthåndtere og eventuelt give krænkeren en mundtlig eller skriftlig advarsel eller endda sende vedkommende hjem i en periode. Der er dog altid tale om en individuel vurdering ud fra sagens konkrete omstændigheder. Hvis der er sket en overtrædelse af studie-og ordensreglerne, kan sanktionen spænde fra en rektoranvisning til en egentlig bortvisning af eleven. Men det er klart, at hvis henvendelsen bærer præg af en forbrydelse, vil vi typisk opfordre til, at sagen drøftes med politiet, som tager stilling til, om der skal ske en politimæssig efterforskning. Skolerne skal ikke selv begynde at afhøre parterne eller det, der ligner. Vi opfordrer til, at det sker lige efter, skolen har fået vished om forbrydelsen, så politiet kan komme ind i sagen, mens den er så frisk som mulig. Det er både af hensyn til offeret, men også for at der ikke kan sås tvivl om skolens ansvar.«.</w:t>
      </w:r>
    </w:p>
    <w:p w14:paraId="3FD0DD5A" w14:textId="77777777" w:rsidR="00586F65" w:rsidRPr="00E44D79" w:rsidRDefault="00586F65" w:rsidP="00586F65">
      <w:pPr>
        <w:shd w:val="clear" w:color="auto" w:fill="FFFFFF"/>
        <w:spacing w:after="0" w:line="319" w:lineRule="atLeast"/>
        <w:textAlignment w:val="top"/>
        <w:rPr>
          <w:rFonts w:ascii="Source Sans Pro" w:eastAsia="Times New Roman" w:hAnsi="Source Sans Pro" w:cs="Times New Roman"/>
          <w:color w:val="000000"/>
          <w:kern w:val="0"/>
          <w:sz w:val="27"/>
          <w:szCs w:val="27"/>
          <w14:ligatures w14:val="none"/>
        </w:rPr>
      </w:pPr>
      <w:r w:rsidRPr="00E44D79">
        <w:rPr>
          <w:rFonts w:ascii="Source Sans Pro" w:eastAsia="Times New Roman" w:hAnsi="Source Sans Pro" w:cs="Times New Roman"/>
          <w:color w:val="000000"/>
          <w:kern w:val="0"/>
          <w:sz w:val="27"/>
          <w:szCs w:val="27"/>
          <w14:ligatures w14:val="none"/>
        </w:rPr>
        <w:t>Skolerne skal ikke selv begynde at afhøre parterne eller det, der ligner.</w:t>
      </w:r>
    </w:p>
    <w:p w14:paraId="4AC89E09" w14:textId="77777777" w:rsidR="00586F65" w:rsidRPr="00E44D79" w:rsidRDefault="00586F65" w:rsidP="00586F65">
      <w:pPr>
        <w:shd w:val="clear" w:color="auto" w:fill="FFFFFF"/>
        <w:spacing w:after="0" w:line="319" w:lineRule="atLeast"/>
        <w:textAlignment w:val="top"/>
        <w:rPr>
          <w:rFonts w:ascii="Source Sans Pro" w:eastAsia="Times New Roman" w:hAnsi="Source Sans Pro" w:cs="Times New Roman"/>
          <w:color w:val="000000"/>
          <w:kern w:val="0"/>
          <w:sz w:val="27"/>
          <w:szCs w:val="27"/>
          <w14:ligatures w14:val="none"/>
        </w:rPr>
      </w:pPr>
      <w:r w:rsidRPr="00E44D79">
        <w:rPr>
          <w:rFonts w:ascii="Source Sans Pro" w:eastAsia="Times New Roman" w:hAnsi="Source Sans Pro" w:cs="Times New Roman"/>
          <w:color w:val="000000"/>
          <w:kern w:val="0"/>
          <w:sz w:val="27"/>
          <w:szCs w:val="27"/>
          <w14:ligatures w14:val="none"/>
        </w:rPr>
        <w:lastRenderedPageBreak/>
        <w:t>Henrik Nevers, formand for Danske Gymnasier.</w:t>
      </w:r>
    </w:p>
    <w:p w14:paraId="0D639F08" w14:textId="77777777" w:rsidR="00586F65" w:rsidRPr="00E44D79" w:rsidRDefault="00586F65" w:rsidP="00586F65">
      <w:pPr>
        <w:numPr>
          <w:ilvl w:val="0"/>
          <w:numId w:val="8"/>
        </w:numPr>
        <w:shd w:val="clear" w:color="auto" w:fill="FFFFFF"/>
        <w:spacing w:after="0" w:line="319" w:lineRule="atLeast"/>
        <w:ind w:left="1095"/>
        <w:textAlignment w:val="top"/>
        <w:rPr>
          <w:rFonts w:ascii="Source Sans Pro" w:eastAsia="Times New Roman" w:hAnsi="Source Sans Pro" w:cs="Times New Roman"/>
          <w:color w:val="000000"/>
          <w:kern w:val="0"/>
          <w:sz w:val="27"/>
          <w:szCs w:val="27"/>
          <w14:ligatures w14:val="none"/>
        </w:rPr>
      </w:pPr>
      <w:r w:rsidRPr="00E44D79">
        <w:rPr>
          <w:rFonts w:ascii="Source Sans Pro" w:eastAsia="Times New Roman" w:hAnsi="Source Sans Pro" w:cs="Times New Roman"/>
          <w:color w:val="000000"/>
          <w:kern w:val="0"/>
          <w:sz w:val="27"/>
          <w:szCs w:val="27"/>
          <w14:ligatures w14:val="none"/>
        </w:rPr>
        <w:t xml:space="preserve">Ifølge Henrik Nevers, rektor på Roskilde Gymnasium og formand for Danske Gymnasier, er krænkelsessager et svært dilemma for en skole, hvor læringsmiljøet også skal fungere mellem politianmeldelse og dom. Foto: Jens </w:t>
      </w:r>
      <w:proofErr w:type="spellStart"/>
      <w:r w:rsidRPr="00E44D79">
        <w:rPr>
          <w:rFonts w:ascii="Source Sans Pro" w:eastAsia="Times New Roman" w:hAnsi="Source Sans Pro" w:cs="Times New Roman"/>
          <w:color w:val="000000"/>
          <w:kern w:val="0"/>
          <w:sz w:val="27"/>
          <w:szCs w:val="27"/>
          <w14:ligatures w14:val="none"/>
        </w:rPr>
        <w:t>Dresling</w:t>
      </w:r>
      <w:proofErr w:type="spellEnd"/>
    </w:p>
    <w:p w14:paraId="11A05731" w14:textId="77777777" w:rsidR="00AE6867" w:rsidRPr="00AE6867" w:rsidRDefault="00AE6867" w:rsidP="00AE6867">
      <w:pPr>
        <w:rPr>
          <w:b/>
          <w:bCs/>
        </w:rPr>
      </w:pPr>
    </w:p>
    <w:sectPr w:rsidR="00AE6867" w:rsidRPr="00AE686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4386B"/>
    <w:multiLevelType w:val="hybridMultilevel"/>
    <w:tmpl w:val="53B266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CD25C62"/>
    <w:multiLevelType w:val="hybridMultilevel"/>
    <w:tmpl w:val="E14479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F177B5D"/>
    <w:multiLevelType w:val="hybridMultilevel"/>
    <w:tmpl w:val="1C22BDF2"/>
    <w:lvl w:ilvl="0" w:tplc="04060001">
      <w:start w:val="1"/>
      <w:numFmt w:val="bullet"/>
      <w:lvlText w:val=""/>
      <w:lvlJc w:val="left"/>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10B6ACF"/>
    <w:multiLevelType w:val="multilevel"/>
    <w:tmpl w:val="A40E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886423"/>
    <w:multiLevelType w:val="hybridMultilevel"/>
    <w:tmpl w:val="569E3CF6"/>
    <w:lvl w:ilvl="0" w:tplc="25847A5A">
      <w:start w:val="4"/>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2AC747A9"/>
    <w:multiLevelType w:val="hybridMultilevel"/>
    <w:tmpl w:val="5B8C8474"/>
    <w:lvl w:ilvl="0" w:tplc="04060001">
      <w:start w:val="1"/>
      <w:numFmt w:val="bullet"/>
      <w:lvlText w:val=""/>
      <w:lvlJc w:val="left"/>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8A43B1C"/>
    <w:multiLevelType w:val="multilevel"/>
    <w:tmpl w:val="E1CE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9577B0"/>
    <w:multiLevelType w:val="hybridMultilevel"/>
    <w:tmpl w:val="9F980000"/>
    <w:lvl w:ilvl="0" w:tplc="04060001">
      <w:start w:val="1"/>
      <w:numFmt w:val="bullet"/>
      <w:lvlText w:val=""/>
      <w:lvlJc w:val="left"/>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69451076">
    <w:abstractNumId w:val="1"/>
  </w:num>
  <w:num w:numId="2" w16cid:durableId="77362075">
    <w:abstractNumId w:val="7"/>
  </w:num>
  <w:num w:numId="3" w16cid:durableId="1454591144">
    <w:abstractNumId w:val="2"/>
  </w:num>
  <w:num w:numId="4" w16cid:durableId="1238058712">
    <w:abstractNumId w:val="4"/>
  </w:num>
  <w:num w:numId="5" w16cid:durableId="2059696430">
    <w:abstractNumId w:val="0"/>
  </w:num>
  <w:num w:numId="6" w16cid:durableId="913468037">
    <w:abstractNumId w:val="6"/>
  </w:num>
  <w:num w:numId="7" w16cid:durableId="1952586132">
    <w:abstractNumId w:val="5"/>
  </w:num>
  <w:num w:numId="8" w16cid:durableId="379331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C3"/>
    <w:rsid w:val="00400952"/>
    <w:rsid w:val="00530E33"/>
    <w:rsid w:val="00586F65"/>
    <w:rsid w:val="005877E1"/>
    <w:rsid w:val="005B2464"/>
    <w:rsid w:val="005D616A"/>
    <w:rsid w:val="006F0F0E"/>
    <w:rsid w:val="00775BC4"/>
    <w:rsid w:val="00AB764B"/>
    <w:rsid w:val="00AE6867"/>
    <w:rsid w:val="00C2356A"/>
    <w:rsid w:val="00EC3FC3"/>
    <w:rsid w:val="00F3073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904EE"/>
  <w15:chartTrackingRefBased/>
  <w15:docId w15:val="{2449F5A6-B559-437F-A0C4-73090E63F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EC3FC3"/>
    <w:pPr>
      <w:ind w:left="720"/>
      <w:contextualSpacing/>
    </w:pPr>
  </w:style>
  <w:style w:type="table" w:styleId="Tabel-Gitter">
    <w:name w:val="Table Grid"/>
    <w:basedOn w:val="Tabel-Normal"/>
    <w:uiPriority w:val="39"/>
    <w:rsid w:val="00775BC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semiHidden/>
    <w:unhideWhenUsed/>
    <w:rsid w:val="005D616A"/>
    <w:rPr>
      <w:color w:val="0000FF"/>
      <w:u w:val="single"/>
    </w:rPr>
  </w:style>
  <w:style w:type="character" w:styleId="BesgtLink">
    <w:name w:val="FollowedHyperlink"/>
    <w:basedOn w:val="Standardskrifttypeiafsnit"/>
    <w:uiPriority w:val="99"/>
    <w:semiHidden/>
    <w:unhideWhenUsed/>
    <w:rsid w:val="00AE6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dk/drtv/se/de-perfekte-piger_5251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kristeligt-dagblad.dk/debatindlaeg/kraenkelseskulturen-er-latterlig-der-er-stort-set-ikke-noget-vaere-kraenket-over" TargetMode="External"/><Relationship Id="rId5" Type="http://schemas.openxmlformats.org/officeDocument/2006/relationships/hyperlink" Target="https://www.dr.dk/drtv/se/de-perfekte-piger_52514" TargetMode="External"/><Relationship Id="rId10" Type="http://schemas.openxmlformats.org/officeDocument/2006/relationships/hyperlink" Target="https://bornsvilkar.dk/digitale-kraenkelser/" TargetMode="External"/><Relationship Id="rId4" Type="http://schemas.openxmlformats.org/officeDocument/2006/relationships/webSettings" Target="webSettings.xml"/><Relationship Id="rId9" Type="http://schemas.openxmlformats.org/officeDocument/2006/relationships/hyperlink" Target="https://videnskab.dk/kultur-samfund/tre-maader-vi-taler-forbi-hinanden-i-kraenkelsesdebattern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1147</Words>
  <Characters>7000</Characters>
  <Application>Microsoft Office Word</Application>
  <DocSecurity>4</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Blensner</dc:creator>
  <cp:keywords/>
  <dc:description/>
  <cp:lastModifiedBy>Kim Krog Larsen</cp:lastModifiedBy>
  <cp:revision>2</cp:revision>
  <cp:lastPrinted>2023-04-21T09:38:00Z</cp:lastPrinted>
  <dcterms:created xsi:type="dcterms:W3CDTF">2023-11-14T21:39:00Z</dcterms:created>
  <dcterms:modified xsi:type="dcterms:W3CDTF">2023-11-14T21:39:00Z</dcterms:modified>
</cp:coreProperties>
</file>