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7819F" w14:textId="4953516F" w:rsidR="009C28B0" w:rsidRPr="009C28B0" w:rsidRDefault="00362D99" w:rsidP="00362D99">
      <w:pPr>
        <w:jc w:val="center"/>
        <w:rPr>
          <w:rFonts w:ascii="Avenir Next LT Pro" w:hAnsi="Avenir Next LT Pro"/>
          <w:b/>
          <w:bCs/>
          <w:sz w:val="28"/>
          <w:szCs w:val="28"/>
        </w:rPr>
      </w:pPr>
      <w:r w:rsidRPr="009C28B0">
        <w:rPr>
          <w:rFonts w:ascii="Avenir Next LT Pro" w:hAnsi="Avenir Next LT Pro"/>
          <w:b/>
          <w:bCs/>
          <w:sz w:val="28"/>
          <w:szCs w:val="28"/>
        </w:rPr>
        <w:t>Fra republik til kejserdømme:</w:t>
      </w:r>
    </w:p>
    <w:p w14:paraId="5C84FE1B" w14:textId="77777777" w:rsidR="00362D99" w:rsidRDefault="00362D99" w:rsidP="00362D99">
      <w:pPr>
        <w:jc w:val="center"/>
        <w:rPr>
          <w:rFonts w:ascii="Avenir Next LT Pro" w:hAnsi="Avenir Next LT Pro"/>
          <w:sz w:val="28"/>
          <w:szCs w:val="28"/>
        </w:rPr>
      </w:pPr>
    </w:p>
    <w:p w14:paraId="498E6196" w14:textId="68FEEF86" w:rsidR="00362D99" w:rsidRDefault="00362D99" w:rsidP="00362D99">
      <w:pPr>
        <w:rPr>
          <w:rFonts w:ascii="Avenir Next LT Pro" w:hAnsi="Avenir Next LT Pro"/>
          <w:sz w:val="24"/>
          <w:szCs w:val="24"/>
        </w:rPr>
      </w:pPr>
      <w:r>
        <w:rPr>
          <w:rFonts w:ascii="Avenir Next LT Pro" w:hAnsi="Avenir Next LT Pro"/>
          <w:sz w:val="24"/>
          <w:szCs w:val="24"/>
        </w:rPr>
        <w:t xml:space="preserve">Perioden fra 133 f.v.t. og frem til år 31 </w:t>
      </w:r>
      <w:proofErr w:type="spellStart"/>
      <w:r>
        <w:rPr>
          <w:rFonts w:ascii="Avenir Next LT Pro" w:hAnsi="Avenir Next LT Pro"/>
          <w:sz w:val="24"/>
          <w:szCs w:val="24"/>
        </w:rPr>
        <w:t>f.v..t</w:t>
      </w:r>
      <w:proofErr w:type="spellEnd"/>
      <w:r>
        <w:rPr>
          <w:rFonts w:ascii="Avenir Next LT Pro" w:hAnsi="Avenir Next LT Pro"/>
          <w:sz w:val="24"/>
          <w:szCs w:val="24"/>
        </w:rPr>
        <w:t>, blev præget af en række interne magtkampe og borgerkrige som i sidste ende skulle føre til republikkens sammenbrud og overgangen til et kejserdømme.</w:t>
      </w:r>
    </w:p>
    <w:p w14:paraId="550CEEB0" w14:textId="6BF1E25A" w:rsidR="00362D99" w:rsidRDefault="00362D99" w:rsidP="00362D99">
      <w:pPr>
        <w:rPr>
          <w:rFonts w:ascii="Avenir Next LT Pro" w:hAnsi="Avenir Next LT Pro"/>
          <w:sz w:val="24"/>
          <w:szCs w:val="24"/>
        </w:rPr>
      </w:pPr>
      <w:r>
        <w:rPr>
          <w:rFonts w:ascii="Avenir Next LT Pro" w:hAnsi="Avenir Next LT Pro"/>
          <w:sz w:val="24"/>
          <w:szCs w:val="24"/>
        </w:rPr>
        <w:t>Én af de mest berømte skikkelser i Romerriget var Gajus Julius Cæsar. Cæsar var konsul i år 59 f.v.t. og efter tiden som konsul blev han statholder og fik overdraget alpelandet i Norditalien og Sydfrankrig. Med det udgangspunkt erobrede Cæsar snart hele Gallien (det nuværende Frankrig og Belgien). Modsat fortællingerne fra Asterix og Obelix var Cæsar og den romerske hær brutale og dygtige i kampen mod Gallerne – og Gallien blev nu lagt ind under Romerriget.</w:t>
      </w:r>
    </w:p>
    <w:p w14:paraId="5579419C" w14:textId="5FADFC39" w:rsidR="00362D99" w:rsidRDefault="00362D99" w:rsidP="00362D99">
      <w:pPr>
        <w:rPr>
          <w:rFonts w:ascii="Avenir Next LT Pro" w:hAnsi="Avenir Next LT Pro"/>
          <w:sz w:val="24"/>
          <w:szCs w:val="24"/>
        </w:rPr>
      </w:pPr>
      <w:r>
        <w:rPr>
          <w:rFonts w:ascii="Avenir Next LT Pro" w:hAnsi="Avenir Next LT Pro"/>
          <w:sz w:val="24"/>
          <w:szCs w:val="24"/>
        </w:rPr>
        <w:t xml:space="preserve">I 49 f.v.t. vendte Cæsar hjem til Rom, hvor han – med de store sejre i ryggen – forventede at få en særlig status. Senatet nægtede og det endte i en fire-år lang borgerkrig som Cæsar vandt. Cæsar opnåede nu eneherredømme i Rom – under titlen som diktator. </w:t>
      </w:r>
    </w:p>
    <w:p w14:paraId="63731147" w14:textId="38601805" w:rsidR="00D7044D" w:rsidRDefault="00362D99" w:rsidP="00362D99">
      <w:pPr>
        <w:rPr>
          <w:rFonts w:ascii="Avenir Next LT Pro" w:hAnsi="Avenir Next LT Pro"/>
          <w:sz w:val="24"/>
          <w:szCs w:val="24"/>
        </w:rPr>
      </w:pPr>
      <w:r>
        <w:rPr>
          <w:rFonts w:ascii="Avenir Next LT Pro" w:hAnsi="Avenir Next LT Pro"/>
          <w:sz w:val="24"/>
          <w:szCs w:val="24"/>
        </w:rPr>
        <w:t xml:space="preserve">De gamle politikere i Senatet ville </w:t>
      </w:r>
      <w:r w:rsidR="00C724B4">
        <w:rPr>
          <w:rFonts w:ascii="Avenir Next LT Pro" w:hAnsi="Avenir Next LT Pro"/>
          <w:sz w:val="24"/>
          <w:szCs w:val="24"/>
        </w:rPr>
        <w:t xml:space="preserve">ikke </w:t>
      </w:r>
      <w:r>
        <w:rPr>
          <w:rFonts w:ascii="Avenir Next LT Pro" w:hAnsi="Avenir Next LT Pro"/>
          <w:sz w:val="24"/>
          <w:szCs w:val="24"/>
        </w:rPr>
        <w:t xml:space="preserve">opgive Republikken og den magt de havde i denne. Jagten på magt ledte til, at en lang række politikere fra Senatet i år 44 f.v.t. myrdede Julius Cæsar med indtil flere knivstik. Her fra stammer det berømte citat, hvor Cæsar ifølge legenden skulle have sagt: ”Et </w:t>
      </w:r>
      <w:proofErr w:type="spellStart"/>
      <w:r>
        <w:rPr>
          <w:rFonts w:ascii="Avenir Next LT Pro" w:hAnsi="Avenir Next LT Pro"/>
          <w:sz w:val="24"/>
          <w:szCs w:val="24"/>
        </w:rPr>
        <w:t>tu</w:t>
      </w:r>
      <w:proofErr w:type="spellEnd"/>
      <w:r w:rsidR="00D7044D">
        <w:rPr>
          <w:rFonts w:ascii="Avenir Next LT Pro" w:hAnsi="Avenir Next LT Pro"/>
          <w:sz w:val="24"/>
          <w:szCs w:val="24"/>
        </w:rPr>
        <w:t xml:space="preserve">, Brute” (oversat til ”Også dig, Brutus” – eller ”Også du, min søn, Brutus”. </w:t>
      </w:r>
    </w:p>
    <w:p w14:paraId="02D57EB6" w14:textId="77777777" w:rsidR="00D7044D" w:rsidRDefault="00D7044D" w:rsidP="00362D99">
      <w:pPr>
        <w:rPr>
          <w:rFonts w:ascii="Avenir Next LT Pro" w:hAnsi="Avenir Next LT Pro"/>
          <w:sz w:val="24"/>
          <w:szCs w:val="24"/>
        </w:rPr>
      </w:pPr>
      <w:r>
        <w:rPr>
          <w:rFonts w:ascii="Avenir Next LT Pro" w:hAnsi="Avenir Next LT Pro"/>
          <w:sz w:val="24"/>
          <w:szCs w:val="24"/>
        </w:rPr>
        <w:t xml:space="preserve">Drabet på Cæsar udløste femten års borgerkrig, en krig som Cæsars adoptivsøn og arving, Octavian vandt. I borgerkrigen nedkæmpede Octavian blandt andet Brutus, men også Marcus Antonius (Cæsars tidligere højrehånd) samt Cleopatra (Cæsars elskerinde med hvem han havde fået et barn). </w:t>
      </w:r>
    </w:p>
    <w:p w14:paraId="70F4317B" w14:textId="77777777" w:rsidR="00D7044D" w:rsidRDefault="00D7044D" w:rsidP="00362D99">
      <w:pPr>
        <w:rPr>
          <w:rFonts w:ascii="Avenir Next LT Pro" w:hAnsi="Avenir Next LT Pro"/>
          <w:sz w:val="24"/>
          <w:szCs w:val="24"/>
        </w:rPr>
      </w:pPr>
      <w:r>
        <w:rPr>
          <w:rFonts w:ascii="Avenir Next LT Pro" w:hAnsi="Avenir Next LT Pro"/>
          <w:sz w:val="24"/>
          <w:szCs w:val="24"/>
        </w:rPr>
        <w:t xml:space="preserve">Octavian tog senere navnet </w:t>
      </w:r>
      <w:r>
        <w:rPr>
          <w:rFonts w:ascii="Avenir Next LT Pro" w:hAnsi="Avenir Next LT Pro"/>
          <w:i/>
          <w:iCs/>
          <w:sz w:val="24"/>
          <w:szCs w:val="24"/>
        </w:rPr>
        <w:t>Augustus</w:t>
      </w:r>
      <w:r>
        <w:rPr>
          <w:rFonts w:ascii="Avenir Next LT Pro" w:hAnsi="Avenir Next LT Pro"/>
          <w:sz w:val="24"/>
          <w:szCs w:val="24"/>
        </w:rPr>
        <w:t xml:space="preserve"> som kan oversættes til ”Den ophøjede” og i løbet af de næste år fik Augustus mere og mere magt og endte i år 27 med at blive kåret til Kejser af Romerriget. Romerriget var nu ikke længere end republik, men et kejserdømme. Sådan skulle det forblive indtil det vest-romerske-riges sammenbrud i år 476 e.v.t. </w:t>
      </w:r>
    </w:p>
    <w:p w14:paraId="50AE56B1" w14:textId="77777777" w:rsidR="00D7044D" w:rsidRDefault="00D7044D" w:rsidP="00362D99">
      <w:pPr>
        <w:rPr>
          <w:rFonts w:ascii="Avenir Next LT Pro" w:hAnsi="Avenir Next LT Pro"/>
          <w:b/>
          <w:bCs/>
          <w:sz w:val="24"/>
          <w:szCs w:val="24"/>
        </w:rPr>
      </w:pPr>
      <w:r>
        <w:rPr>
          <w:rFonts w:ascii="Avenir Next LT Pro" w:hAnsi="Avenir Next LT Pro"/>
          <w:sz w:val="24"/>
          <w:szCs w:val="24"/>
        </w:rPr>
        <w:br/>
      </w:r>
      <w:r w:rsidRPr="00D7044D">
        <w:rPr>
          <w:rFonts w:ascii="Avenir Next LT Pro" w:hAnsi="Avenir Next LT Pro"/>
          <w:b/>
          <w:bCs/>
          <w:sz w:val="24"/>
          <w:szCs w:val="24"/>
        </w:rPr>
        <w:t>Pax Romana:</w:t>
      </w:r>
    </w:p>
    <w:p w14:paraId="64DD2E09" w14:textId="1866BD1D" w:rsidR="00362D99" w:rsidRDefault="009C28B0" w:rsidP="00362D99">
      <w:pPr>
        <w:rPr>
          <w:rFonts w:ascii="Avenir Next LT Pro" w:hAnsi="Avenir Next LT Pro"/>
          <w:sz w:val="24"/>
          <w:szCs w:val="24"/>
        </w:rPr>
      </w:pPr>
      <w:r w:rsidRPr="009C28B0">
        <w:rPr>
          <w:rFonts w:ascii="Avenir Next LT Pro" w:hAnsi="Avenir Next LT Pro"/>
          <w:sz w:val="24"/>
          <w:szCs w:val="24"/>
        </w:rPr>
        <w:t xml:space="preserve">Pax Romana er et ideologisk begreb, der benyttes om de første to århundreder af romersk kejsertid, da relativ ro og fred herskede, sikret af kejser, hær og en velfungerende administration. Begrebet var væsentligt i romernes selvforståelse. Pax </w:t>
      </w:r>
      <w:proofErr w:type="spellStart"/>
      <w:r w:rsidRPr="009C28B0">
        <w:rPr>
          <w:rFonts w:ascii="Avenir Next LT Pro" w:hAnsi="Avenir Next LT Pro"/>
          <w:sz w:val="24"/>
          <w:szCs w:val="24"/>
        </w:rPr>
        <w:t>romana</w:t>
      </w:r>
      <w:proofErr w:type="spellEnd"/>
      <w:r w:rsidRPr="009C28B0">
        <w:rPr>
          <w:rFonts w:ascii="Avenir Next LT Pro" w:hAnsi="Avenir Next LT Pro"/>
          <w:sz w:val="24"/>
          <w:szCs w:val="24"/>
        </w:rPr>
        <w:t xml:space="preserve">-tanken kom til udtryk i Ara </w:t>
      </w:r>
      <w:proofErr w:type="spellStart"/>
      <w:r w:rsidRPr="009C28B0">
        <w:rPr>
          <w:rFonts w:ascii="Avenir Next LT Pro" w:hAnsi="Avenir Next LT Pro"/>
          <w:sz w:val="24"/>
          <w:szCs w:val="24"/>
        </w:rPr>
        <w:t>Pacis</w:t>
      </w:r>
      <w:proofErr w:type="spellEnd"/>
      <w:r w:rsidRPr="009C28B0">
        <w:rPr>
          <w:rFonts w:ascii="Avenir Next LT Pro" w:hAnsi="Avenir Next LT Pro"/>
          <w:sz w:val="24"/>
          <w:szCs w:val="24"/>
        </w:rPr>
        <w:t xml:space="preserve"> ('fredsalteret'), som Augustus lod bygge, og Vespasians </w:t>
      </w:r>
      <w:proofErr w:type="spellStart"/>
      <w:r w:rsidRPr="009C28B0">
        <w:rPr>
          <w:rFonts w:ascii="Avenir Next LT Pro" w:hAnsi="Avenir Next LT Pro"/>
          <w:sz w:val="24"/>
          <w:szCs w:val="24"/>
        </w:rPr>
        <w:t>Templum</w:t>
      </w:r>
      <w:proofErr w:type="spellEnd"/>
      <w:r w:rsidRPr="009C28B0">
        <w:rPr>
          <w:rFonts w:ascii="Avenir Next LT Pro" w:hAnsi="Avenir Next LT Pro"/>
          <w:sz w:val="24"/>
          <w:szCs w:val="24"/>
        </w:rPr>
        <w:t xml:space="preserve"> </w:t>
      </w:r>
      <w:proofErr w:type="spellStart"/>
      <w:r w:rsidRPr="009C28B0">
        <w:rPr>
          <w:rFonts w:ascii="Avenir Next LT Pro" w:hAnsi="Avenir Next LT Pro"/>
          <w:sz w:val="24"/>
          <w:szCs w:val="24"/>
        </w:rPr>
        <w:t>Pacis</w:t>
      </w:r>
      <w:proofErr w:type="spellEnd"/>
      <w:r w:rsidRPr="009C28B0">
        <w:rPr>
          <w:rFonts w:ascii="Avenir Next LT Pro" w:hAnsi="Avenir Next LT Pro"/>
          <w:sz w:val="24"/>
          <w:szCs w:val="24"/>
        </w:rPr>
        <w:t xml:space="preserve"> ('fredstemplet') fra 75 e.v.t.</w:t>
      </w:r>
    </w:p>
    <w:p w14:paraId="00A6BE52" w14:textId="77777777" w:rsidR="009C28B0" w:rsidRDefault="009C28B0" w:rsidP="00362D99">
      <w:pPr>
        <w:rPr>
          <w:rFonts w:ascii="Avenir Next LT Pro" w:hAnsi="Avenir Next LT Pro"/>
          <w:sz w:val="24"/>
          <w:szCs w:val="24"/>
        </w:rPr>
      </w:pPr>
    </w:p>
    <w:p w14:paraId="0934AA82" w14:textId="37BE0CED" w:rsidR="009C28B0" w:rsidRDefault="009C28B0" w:rsidP="00362D99">
      <w:pPr>
        <w:rPr>
          <w:rFonts w:ascii="Avenir Next LT Pro" w:hAnsi="Avenir Next LT Pro"/>
          <w:sz w:val="24"/>
          <w:szCs w:val="24"/>
        </w:rPr>
      </w:pPr>
      <w:r>
        <w:rPr>
          <w:rFonts w:ascii="Avenir Next LT Pro" w:hAnsi="Avenir Next LT Pro"/>
          <w:sz w:val="24"/>
          <w:szCs w:val="24"/>
        </w:rPr>
        <w:lastRenderedPageBreak/>
        <w:t xml:space="preserve">Kildehenvisninger: </w:t>
      </w:r>
    </w:p>
    <w:p w14:paraId="2E3439ED" w14:textId="0D4FAA3B" w:rsidR="009C28B0" w:rsidRDefault="009C28B0" w:rsidP="00362D99">
      <w:pPr>
        <w:rPr>
          <w:rFonts w:ascii="Avenir Next LT Pro" w:hAnsi="Avenir Next LT Pro"/>
          <w:sz w:val="24"/>
          <w:szCs w:val="24"/>
        </w:rPr>
      </w:pPr>
      <w:r>
        <w:rPr>
          <w:rFonts w:ascii="Avenir Next LT Pro" w:hAnsi="Avenir Next LT Pro"/>
          <w:sz w:val="24"/>
          <w:szCs w:val="24"/>
        </w:rPr>
        <w:t xml:space="preserve">Frederiksen, Peter: </w:t>
      </w:r>
      <w:r w:rsidRPr="009C28B0">
        <w:rPr>
          <w:rFonts w:ascii="Avenir Next LT Pro" w:hAnsi="Avenir Next LT Pro"/>
          <w:i/>
          <w:iCs/>
          <w:sz w:val="24"/>
          <w:szCs w:val="24"/>
        </w:rPr>
        <w:t>Vores Verdenshistorie 1</w:t>
      </w:r>
    </w:p>
    <w:p w14:paraId="3E4B3B4B" w14:textId="1ABEF1EF" w:rsidR="009C28B0" w:rsidRDefault="009C28B0" w:rsidP="00362D99">
      <w:pPr>
        <w:rPr>
          <w:rFonts w:ascii="Avenir Next LT Pro" w:hAnsi="Avenir Next LT Pro"/>
          <w:sz w:val="24"/>
          <w:szCs w:val="24"/>
        </w:rPr>
      </w:pPr>
      <w:r>
        <w:rPr>
          <w:rFonts w:ascii="Avenir Next LT Pro" w:hAnsi="Avenir Next LT Pro"/>
          <w:sz w:val="24"/>
          <w:szCs w:val="24"/>
        </w:rPr>
        <w:t xml:space="preserve">Danielsen, Kim Beck m.fl.: </w:t>
      </w:r>
      <w:r w:rsidRPr="009C28B0">
        <w:rPr>
          <w:rFonts w:ascii="Avenir Next LT Pro" w:hAnsi="Avenir Next LT Pro"/>
          <w:i/>
          <w:iCs/>
          <w:sz w:val="24"/>
          <w:szCs w:val="24"/>
        </w:rPr>
        <w:t>Fokus – Kernestof i historie 1. Fra antikken til europæisk ekspansion</w:t>
      </w:r>
    </w:p>
    <w:p w14:paraId="75CC8CC8" w14:textId="10803798" w:rsidR="009C28B0" w:rsidRDefault="009C28B0" w:rsidP="00362D99">
      <w:pPr>
        <w:rPr>
          <w:rFonts w:ascii="Avenir Next LT Pro" w:hAnsi="Avenir Next LT Pro"/>
          <w:sz w:val="24"/>
          <w:szCs w:val="24"/>
        </w:rPr>
      </w:pPr>
      <w:r>
        <w:rPr>
          <w:rFonts w:ascii="Avenir Next LT Pro" w:hAnsi="Avenir Next LT Pro"/>
          <w:sz w:val="24"/>
          <w:szCs w:val="24"/>
        </w:rPr>
        <w:t>Lex.dk</w:t>
      </w:r>
    </w:p>
    <w:p w14:paraId="64E25780" w14:textId="77777777" w:rsidR="009C28B0" w:rsidRPr="00362D99" w:rsidRDefault="009C28B0" w:rsidP="00362D99">
      <w:pPr>
        <w:rPr>
          <w:rFonts w:ascii="Avenir Next LT Pro" w:hAnsi="Avenir Next LT Pro"/>
          <w:sz w:val="24"/>
          <w:szCs w:val="24"/>
        </w:rPr>
      </w:pPr>
    </w:p>
    <w:sectPr w:rsidR="009C28B0" w:rsidRPr="00362D9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99"/>
    <w:rsid w:val="00131737"/>
    <w:rsid w:val="00132EE7"/>
    <w:rsid w:val="002A0A3E"/>
    <w:rsid w:val="00362D99"/>
    <w:rsid w:val="003B09BB"/>
    <w:rsid w:val="009C28B0"/>
    <w:rsid w:val="00C724B4"/>
    <w:rsid w:val="00D704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C1311"/>
  <w15:chartTrackingRefBased/>
  <w15:docId w15:val="{F6D6A445-A674-4ED2-A642-9FC2C57B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9C28B0"/>
    <w:rPr>
      <w:color w:val="0000FF"/>
      <w:u w:val="single"/>
    </w:rPr>
  </w:style>
  <w:style w:type="character" w:styleId="Fremhv">
    <w:name w:val="Emphasis"/>
    <w:basedOn w:val="Standardskrifttypeiafsnit"/>
    <w:uiPriority w:val="20"/>
    <w:qFormat/>
    <w:rsid w:val="009C28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2172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Jørgensen</dc:creator>
  <cp:keywords/>
  <dc:description/>
  <cp:lastModifiedBy>Jacob Jørgensen</cp:lastModifiedBy>
  <cp:revision>2</cp:revision>
  <dcterms:created xsi:type="dcterms:W3CDTF">2023-12-14T06:37:00Z</dcterms:created>
  <dcterms:modified xsi:type="dcterms:W3CDTF">2023-12-14T06:37:00Z</dcterms:modified>
</cp:coreProperties>
</file>