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15CB" w14:textId="07857BA5" w:rsidR="00124939" w:rsidRDefault="00E85033" w:rsidP="00E85033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85033">
        <w:rPr>
          <w:rFonts w:ascii="Times New Roman" w:hAnsi="Times New Roman" w:cs="Times New Roman"/>
          <w:sz w:val="36"/>
          <w:szCs w:val="36"/>
        </w:rPr>
        <w:t>Arbejdsspørgsmål til Sara Blædel – Grønt støv (2004, kap.1)</w:t>
      </w:r>
    </w:p>
    <w:p w14:paraId="26E52D21" w14:textId="410109B4" w:rsidR="00E85033" w:rsidRDefault="00E85033" w:rsidP="004E3E59">
      <w:pPr>
        <w:rPr>
          <w:rFonts w:eastAsiaTheme="majorEastAsia" w:cs="Times New Roman"/>
          <w:spacing w:val="-10"/>
          <w:kern w:val="28"/>
          <w:sz w:val="36"/>
          <w:szCs w:val="36"/>
        </w:rPr>
      </w:pPr>
    </w:p>
    <w:p w14:paraId="1F00AA7B" w14:textId="6D8554CE" w:rsidR="00E85033" w:rsidRDefault="00E85033" w:rsidP="004E3E59">
      <w:pPr>
        <w:pStyle w:val="Listeafsnit"/>
        <w:numPr>
          <w:ilvl w:val="0"/>
          <w:numId w:val="1"/>
        </w:numPr>
      </w:pPr>
      <w:r>
        <w:t xml:space="preserve">Protagonisten Louise Rick. </w:t>
      </w:r>
    </w:p>
    <w:p w14:paraId="5FDE1980" w14:textId="2F134E36" w:rsidR="00E85033" w:rsidRDefault="00E85033" w:rsidP="004E3E59">
      <w:pPr>
        <w:pStyle w:val="Listeafsnit"/>
        <w:numPr>
          <w:ilvl w:val="1"/>
          <w:numId w:val="1"/>
        </w:numPr>
      </w:pPr>
      <w:r>
        <w:t>Lav en personkarakteristik af Louise Rick. Inddrag citater.</w:t>
      </w:r>
    </w:p>
    <w:p w14:paraId="519633D9" w14:textId="6FCED631" w:rsidR="00E85033" w:rsidRDefault="00E85033" w:rsidP="004E3E59">
      <w:pPr>
        <w:pStyle w:val="Listeafsnit"/>
        <w:numPr>
          <w:ilvl w:val="1"/>
          <w:numId w:val="1"/>
        </w:numPr>
      </w:pPr>
      <w:r>
        <w:t>I hvilken af de ”fire sager om…” passer hun ind, og hvorfor?</w:t>
      </w:r>
    </w:p>
    <w:p w14:paraId="6CFC1361" w14:textId="7611FF93" w:rsidR="00E85033" w:rsidRDefault="00E85033" w:rsidP="004E3E59">
      <w:pPr>
        <w:pStyle w:val="Listeafsnit"/>
        <w:numPr>
          <w:ilvl w:val="0"/>
          <w:numId w:val="1"/>
        </w:numPr>
      </w:pPr>
      <w:r>
        <w:t>Hvilken type fortæller har vi, og hvilken synsvinkel? Hvem følger vi i denne krimi?</w:t>
      </w:r>
    </w:p>
    <w:p w14:paraId="2B8690C2" w14:textId="3B53C84F" w:rsidR="00E85033" w:rsidRDefault="00E85033" w:rsidP="004E3E59">
      <w:pPr>
        <w:pStyle w:val="Listeafsnit"/>
        <w:numPr>
          <w:ilvl w:val="0"/>
          <w:numId w:val="1"/>
        </w:numPr>
      </w:pPr>
      <w:r>
        <w:t>De seks aktører i en krimi: forbrydelse, gerningsmand, offer, motiv, opdager og mistænkt. Hvilke har vi allerede i det første kapitel af bogen?</w:t>
      </w:r>
    </w:p>
    <w:p w14:paraId="18385159" w14:textId="13A65A58" w:rsidR="00E85033" w:rsidRDefault="00E85033" w:rsidP="004E3E59">
      <w:pPr>
        <w:pStyle w:val="Listeafsnit"/>
        <w:numPr>
          <w:ilvl w:val="0"/>
          <w:numId w:val="1"/>
        </w:numPr>
      </w:pPr>
      <w:r>
        <w:t>Beskriv modus i denne krimi. Hvad gør den realistisk?</w:t>
      </w:r>
    </w:p>
    <w:p w14:paraId="6FE4B044" w14:textId="5BB679ED" w:rsidR="004E3E59" w:rsidRDefault="004E3E59" w:rsidP="004E3E59">
      <w:pPr>
        <w:pStyle w:val="Listeafsnit"/>
        <w:numPr>
          <w:ilvl w:val="0"/>
          <w:numId w:val="1"/>
        </w:numPr>
      </w:pPr>
      <w:r>
        <w:t>Beskriv den fiktive verden i dette kapitel af krimien</w:t>
      </w:r>
      <w:r w:rsidR="00593768">
        <w:t>.</w:t>
      </w:r>
    </w:p>
    <w:p w14:paraId="09A70D9E" w14:textId="6CCAE901" w:rsidR="00E85033" w:rsidRDefault="00E85033" w:rsidP="004E3E59">
      <w:pPr>
        <w:pStyle w:val="Listeafsnit"/>
        <w:numPr>
          <w:ilvl w:val="0"/>
          <w:numId w:val="1"/>
        </w:numPr>
      </w:pPr>
      <w:r>
        <w:t>Hvad er ”det andet” i denne krimi?</w:t>
      </w:r>
    </w:p>
    <w:p w14:paraId="3F59AC8C" w14:textId="0D106B11" w:rsidR="004E3E59" w:rsidRDefault="004E3E59" w:rsidP="004E3E59">
      <w:pPr>
        <w:pStyle w:val="Listeafsnit"/>
        <w:numPr>
          <w:ilvl w:val="0"/>
          <w:numId w:val="1"/>
        </w:numPr>
      </w:pPr>
      <w:r>
        <w:t xml:space="preserve">Udover de ”fire sager om…” i spørgsmål 1, forekommer der andre af de fire sager? Eller tegn derpå eller noget derhenad? </w:t>
      </w:r>
    </w:p>
    <w:p w14:paraId="515C0F34" w14:textId="04D8FE74" w:rsidR="004E3E59" w:rsidRDefault="00E85033" w:rsidP="004E3E59">
      <w:pPr>
        <w:pStyle w:val="Listeafsnit"/>
        <w:numPr>
          <w:ilvl w:val="0"/>
          <w:numId w:val="1"/>
        </w:numPr>
      </w:pPr>
      <w:r>
        <w:t>Teorien om femi-krimi fortæller os lidt om den kvindelige vinkel på opklaringen – vi kan godt kalde det for ”the feminine touch” eller ”den kvindelige intuition"</w:t>
      </w:r>
      <w:r w:rsidR="004E3E59">
        <w:t>. T</w:t>
      </w:r>
      <w:r>
        <w:t xml:space="preserve">eksten kalder det også for ”en kvindelig indsigt, der udgår fra kvindernes erfaringsverden”. </w:t>
      </w:r>
      <w:r w:rsidR="004E3E59">
        <w:t>Hvordan fremstilles kvinderne (Louise Rick og Camilla Lind) i det her kapitel? I kan med fordel sammenligne dem med mændene. Hvordan er de forskellige fra hinanden?</w:t>
      </w:r>
    </w:p>
    <w:p w14:paraId="78470632" w14:textId="5A4F8655" w:rsidR="004E3E59" w:rsidRDefault="00E85033" w:rsidP="004E3E59">
      <w:pPr>
        <w:pStyle w:val="Listeafsnit"/>
        <w:numPr>
          <w:ilvl w:val="0"/>
          <w:numId w:val="1"/>
        </w:numPr>
      </w:pPr>
      <w:r>
        <w:t xml:space="preserve">Hvordan kan vi se den </w:t>
      </w:r>
      <w:r w:rsidRPr="00E85033">
        <w:rPr>
          <w:u w:val="single"/>
        </w:rPr>
        <w:t>maskuline dominans</w:t>
      </w:r>
      <w:r>
        <w:t xml:space="preserve"> i dette kapitel? Kom med præcise eksempler – inddrag citater.</w:t>
      </w:r>
    </w:p>
    <w:p w14:paraId="37E14612" w14:textId="010E3A63" w:rsidR="004E3E59" w:rsidRDefault="004E3E59" w:rsidP="004E3E59">
      <w:pPr>
        <w:pStyle w:val="Listeafsnit"/>
        <w:numPr>
          <w:ilvl w:val="1"/>
          <w:numId w:val="1"/>
        </w:numPr>
      </w:pPr>
      <w:r>
        <w:t>Inddrag gerne noget om feminismen i femi-krimien. Hvad sætter krimien fokus på?</w:t>
      </w:r>
    </w:p>
    <w:p w14:paraId="6A374F77" w14:textId="2EC4EE84" w:rsidR="004E3E59" w:rsidRDefault="004E3E59" w:rsidP="004E3E59">
      <w:pPr>
        <w:pStyle w:val="Listeafsnit"/>
        <w:numPr>
          <w:ilvl w:val="0"/>
          <w:numId w:val="1"/>
        </w:numPr>
      </w:pPr>
      <w:r>
        <w:t>Sammenlign denne krimi med de to forhenværende krimier, som vi har læst inden jul: White Christmas (Dan Turrèl) og En flinker fyr (Pia Juul).</w:t>
      </w:r>
    </w:p>
    <w:p w14:paraId="0225509B" w14:textId="0166D3F2" w:rsidR="004E3E59" w:rsidRPr="00E85033" w:rsidRDefault="004E3E59" w:rsidP="004E3E59">
      <w:pPr>
        <w:pStyle w:val="Listeafsnit"/>
        <w:numPr>
          <w:ilvl w:val="1"/>
          <w:numId w:val="1"/>
        </w:numPr>
      </w:pPr>
      <w:r>
        <w:t>Forskelle og ligheder. Hvordan er den her krimi anderledes?</w:t>
      </w:r>
    </w:p>
    <w:sectPr w:rsidR="004E3E59" w:rsidRPr="00E850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7433A"/>
    <w:multiLevelType w:val="hybridMultilevel"/>
    <w:tmpl w:val="0FB60A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7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3"/>
    <w:rsid w:val="00124939"/>
    <w:rsid w:val="004E3E59"/>
    <w:rsid w:val="00593768"/>
    <w:rsid w:val="005E59A5"/>
    <w:rsid w:val="006F6F34"/>
    <w:rsid w:val="007E3A15"/>
    <w:rsid w:val="0087554B"/>
    <w:rsid w:val="0097570E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642F"/>
  <w15:chartTrackingRefBased/>
  <w15:docId w15:val="{4BE2AFDB-4A15-D34E-8799-570ADFCC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sz w:val="24"/>
        <w:szCs w:val="24"/>
        <w:lang w:val="da-DK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850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E8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Mads Nielsen</cp:lastModifiedBy>
  <cp:revision>2</cp:revision>
  <dcterms:created xsi:type="dcterms:W3CDTF">2023-12-18T10:00:00Z</dcterms:created>
  <dcterms:modified xsi:type="dcterms:W3CDTF">2023-12-18T10:00:00Z</dcterms:modified>
</cp:coreProperties>
</file>