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59DBA" w14:textId="13D723A4" w:rsidR="009F1267" w:rsidRDefault="00901ED8" w:rsidP="00901ED8">
      <w:pPr>
        <w:pStyle w:val="Overskrift1"/>
      </w:pPr>
      <w:r>
        <w:t>Riget af tusind år:</w:t>
      </w:r>
    </w:p>
    <w:p w14:paraId="4DFC2F39" w14:textId="3C55285F" w:rsidR="00901ED8" w:rsidRDefault="00901ED8" w:rsidP="00901ED8">
      <w:pPr>
        <w:pStyle w:val="Listeafsnit"/>
        <w:numPr>
          <w:ilvl w:val="0"/>
          <w:numId w:val="1"/>
        </w:numPr>
      </w:pPr>
      <w:r>
        <w:t>Hvilken slags digt har vi med at gøre</w:t>
      </w:r>
      <w:r w:rsidR="00DC08BE">
        <w:t xml:space="preserve"> (episk eller lyrisk)</w:t>
      </w:r>
      <w:r>
        <w:t xml:space="preserve">? </w:t>
      </w:r>
    </w:p>
    <w:p w14:paraId="094F0972" w14:textId="25275146" w:rsidR="00901ED8" w:rsidRDefault="00901ED8" w:rsidP="00901ED8">
      <w:pPr>
        <w:pStyle w:val="Listeafsnit"/>
        <w:numPr>
          <w:ilvl w:val="0"/>
          <w:numId w:val="1"/>
        </w:numPr>
      </w:pPr>
      <w:r>
        <w:t>Tekstens ydre komposition</w:t>
      </w:r>
      <w:r w:rsidR="00730F2B">
        <w:t>?</w:t>
      </w:r>
    </w:p>
    <w:p w14:paraId="11252768" w14:textId="150CA589" w:rsidR="00901ED8" w:rsidRDefault="00901ED8" w:rsidP="00901ED8">
      <w:pPr>
        <w:pStyle w:val="Listeafsnit"/>
        <w:numPr>
          <w:ilvl w:val="0"/>
          <w:numId w:val="1"/>
        </w:numPr>
      </w:pPr>
      <w:r>
        <w:t xml:space="preserve">Tekstens indre komposition </w:t>
      </w:r>
      <w:r w:rsidR="00730F2B">
        <w:t>–</w:t>
      </w:r>
      <w:r>
        <w:t xml:space="preserve"> Indholdsmæssigt</w:t>
      </w:r>
      <w:r w:rsidR="00730F2B">
        <w:t>?</w:t>
      </w:r>
    </w:p>
    <w:p w14:paraId="369E2458" w14:textId="4FC35996" w:rsidR="00901ED8" w:rsidRDefault="00730F2B" w:rsidP="00433615">
      <w:pPr>
        <w:pStyle w:val="Listeafsnit"/>
        <w:numPr>
          <w:ilvl w:val="0"/>
          <w:numId w:val="1"/>
        </w:numPr>
      </w:pPr>
      <w:r>
        <w:t>Kommenterer, hvilken stemning første strofe giver</w:t>
      </w:r>
      <w:r w:rsidR="00DC08BE">
        <w:t xml:space="preserve"> (Naturbeskrivelse)</w:t>
      </w:r>
      <w:r>
        <w:t>?</w:t>
      </w:r>
    </w:p>
    <w:p w14:paraId="49DB79C9" w14:textId="27D85461" w:rsidR="00433615" w:rsidRDefault="00EB552B" w:rsidP="00EB552B">
      <w:pPr>
        <w:pStyle w:val="Listeafsnit"/>
        <w:numPr>
          <w:ilvl w:val="0"/>
          <w:numId w:val="1"/>
        </w:numPr>
      </w:pPr>
      <w:r>
        <w:t>Skildring af nazisterne</w:t>
      </w:r>
      <w:r w:rsidR="00730F2B">
        <w:t xml:space="preserve"> (ham) og ”vore” (os)</w:t>
      </w:r>
      <w:r>
        <w:t>:</w:t>
      </w:r>
    </w:p>
    <w:p w14:paraId="216DDB92" w14:textId="77777777" w:rsidR="00730F2B" w:rsidRDefault="00433615" w:rsidP="00433615">
      <w:pPr>
        <w:pStyle w:val="Listeafsnit"/>
        <w:numPr>
          <w:ilvl w:val="0"/>
          <w:numId w:val="3"/>
        </w:numPr>
      </w:pPr>
      <w:r>
        <w:t xml:space="preserve">I kontrast til nazisterne står følgende: ”Krigere uden Vaaben/ og </w:t>
      </w:r>
      <w:proofErr w:type="spellStart"/>
      <w:r>
        <w:t>saarede</w:t>
      </w:r>
      <w:proofErr w:type="spellEnd"/>
      <w:r>
        <w:t xml:space="preserve"> uden Saar” (3, 3-4).</w:t>
      </w:r>
      <w:r w:rsidR="00730F2B">
        <w:t xml:space="preserve"> Hvordan reagerer drengen på dette fra strofe 4?</w:t>
      </w:r>
    </w:p>
    <w:p w14:paraId="7F087A0F" w14:textId="3C584578" w:rsidR="00433615" w:rsidRDefault="00433615" w:rsidP="00730F2B">
      <w:pPr>
        <w:pStyle w:val="Listeafsnit"/>
        <w:numPr>
          <w:ilvl w:val="1"/>
          <w:numId w:val="3"/>
        </w:numPr>
      </w:pPr>
      <w:r>
        <w:t xml:space="preserve"> Der kan være forskellige måder at forstå dette på:</w:t>
      </w:r>
    </w:p>
    <w:p w14:paraId="5E774F12" w14:textId="45F2F4C6" w:rsidR="00DA4E6B" w:rsidRDefault="00DA4E6B" w:rsidP="00DA4E6B">
      <w:pPr>
        <w:pStyle w:val="Listeafsnit"/>
        <w:numPr>
          <w:ilvl w:val="0"/>
          <w:numId w:val="3"/>
        </w:numPr>
      </w:pPr>
      <w:r>
        <w:t>Nazisternes indtog kan tydeligere ses i str. 6</w:t>
      </w:r>
      <w:r w:rsidR="00DC08BE">
        <w:t>.</w:t>
      </w:r>
    </w:p>
    <w:p w14:paraId="76DFF2AD" w14:textId="634B6365" w:rsidR="00DA4E6B" w:rsidRDefault="00DA4E6B" w:rsidP="00DA4E6B">
      <w:pPr>
        <w:pStyle w:val="Listeafsnit"/>
        <w:numPr>
          <w:ilvl w:val="1"/>
          <w:numId w:val="3"/>
        </w:numPr>
      </w:pPr>
      <w:r>
        <w:t>Torde</w:t>
      </w:r>
      <w:r w:rsidR="0098380B">
        <w:t>n dækker formentlig over våben, der bliver affyret eller fly i luften.</w:t>
      </w:r>
    </w:p>
    <w:p w14:paraId="2CABF40E" w14:textId="6BD957C9" w:rsidR="00730F2B" w:rsidRDefault="0098380B" w:rsidP="00730F2B">
      <w:pPr>
        <w:pStyle w:val="Listeafsnit"/>
        <w:numPr>
          <w:ilvl w:val="0"/>
          <w:numId w:val="3"/>
        </w:numPr>
        <w:ind w:left="1800"/>
      </w:pPr>
      <w:r>
        <w:t>Pausestreger: ”---” (7,5) markerer det, at der skal se noget nyt: at ”forløsningen” (8,4)</w:t>
      </w:r>
      <w:r w:rsidR="00DC08BE">
        <w:t>.</w:t>
      </w:r>
    </w:p>
    <w:p w14:paraId="4D88CD99" w14:textId="0C09992F" w:rsidR="0098380B" w:rsidRDefault="0098380B" w:rsidP="0098380B">
      <w:pPr>
        <w:pStyle w:val="Listeafsnit"/>
        <w:numPr>
          <w:ilvl w:val="0"/>
          <w:numId w:val="3"/>
        </w:numPr>
      </w:pPr>
      <w:r>
        <w:t>Religiøse henvisninger</w:t>
      </w:r>
      <w:r w:rsidR="00DC08BE">
        <w:t>?</w:t>
      </w:r>
      <w:r>
        <w:t>:</w:t>
      </w:r>
    </w:p>
    <w:p w14:paraId="1B2B7EDA" w14:textId="0D896350" w:rsidR="0098380B" w:rsidRDefault="0098380B" w:rsidP="0098380B">
      <w:pPr>
        <w:pStyle w:val="Listeafsnit"/>
        <w:numPr>
          <w:ilvl w:val="1"/>
          <w:numId w:val="3"/>
        </w:numPr>
      </w:pPr>
      <w:r>
        <w:t>Drengen fortæller, at han har talt med Jesus og beretter, at ”</w:t>
      </w:r>
      <w:proofErr w:type="spellStart"/>
      <w:r>
        <w:t>Tusindaarsriget</w:t>
      </w:r>
      <w:proofErr w:type="spellEnd"/>
      <w:r>
        <w:t xml:space="preserve"> skal komme / </w:t>
      </w:r>
      <w:proofErr w:type="spellStart"/>
      <w:r>
        <w:t>Aaret</w:t>
      </w:r>
      <w:proofErr w:type="spellEnd"/>
      <w:r>
        <w:t xml:space="preserve"> af Hævn og Rædsel / er endelig omme”. </w:t>
      </w:r>
      <w:r w:rsidR="0049544E">
        <w:t>(str. 8)</w:t>
      </w:r>
    </w:p>
    <w:p w14:paraId="58ACC817" w14:textId="48E20D84" w:rsidR="00A03713" w:rsidRDefault="00A03713" w:rsidP="00A03713">
      <w:pPr>
        <w:pStyle w:val="Listeafsnit"/>
        <w:numPr>
          <w:ilvl w:val="1"/>
          <w:numId w:val="3"/>
        </w:numPr>
      </w:pPr>
      <w:r>
        <w:t xml:space="preserve">Str. 14: ”Var det </w:t>
      </w:r>
      <w:proofErr w:type="spellStart"/>
      <w:r>
        <w:t>Getsemane</w:t>
      </w:r>
      <w:proofErr w:type="spellEnd"/>
      <w:r>
        <w:t xml:space="preserve"> Have, / prisgivne Skumringssteder?” (14, 1-2). </w:t>
      </w:r>
    </w:p>
    <w:p w14:paraId="083D0559" w14:textId="2F6CE4FE" w:rsidR="00A03713" w:rsidRDefault="00A03713" w:rsidP="00A03713">
      <w:pPr>
        <w:pStyle w:val="Listeafsnit"/>
        <w:numPr>
          <w:ilvl w:val="0"/>
          <w:numId w:val="3"/>
        </w:numPr>
      </w:pPr>
      <w:r>
        <w:t>Digtet rummer to sider:</w:t>
      </w:r>
    </w:p>
    <w:p w14:paraId="038F3F71" w14:textId="4C568D5F" w:rsidR="00A03713" w:rsidRDefault="00A03713" w:rsidP="00A03713">
      <w:pPr>
        <w:pStyle w:val="Listeafsnit"/>
        <w:numPr>
          <w:ilvl w:val="1"/>
          <w:numId w:val="3"/>
        </w:numPr>
      </w:pPr>
      <w:r>
        <w:t xml:space="preserve">Omhandler en krig vs. en dreng, der mister forstanden. </w:t>
      </w:r>
    </w:p>
    <w:p w14:paraId="60C4F0A0" w14:textId="0EAC3895" w:rsidR="00A03713" w:rsidRDefault="00A03713" w:rsidP="00A03713">
      <w:pPr>
        <w:pStyle w:val="Listeafsnit"/>
        <w:numPr>
          <w:ilvl w:val="0"/>
          <w:numId w:val="3"/>
        </w:numPr>
      </w:pPr>
      <w:r>
        <w:t>Sproget:</w:t>
      </w:r>
      <w:r w:rsidR="0049544E">
        <w:t xml:space="preserve"> Læg mærke til øjnene, hvordan bliver de beskrevet, og hvordan fortolker i dem?</w:t>
      </w:r>
    </w:p>
    <w:p w14:paraId="02DE3A63" w14:textId="6DA90B67" w:rsidR="00A03713" w:rsidRDefault="00A03713" w:rsidP="00A03713">
      <w:pPr>
        <w:pStyle w:val="Listeafsnit"/>
        <w:numPr>
          <w:ilvl w:val="1"/>
          <w:numId w:val="3"/>
        </w:numPr>
      </w:pPr>
      <w:r>
        <w:t>Antitese: ”Hans øjne blev mørke og lyse” (9, 1).</w:t>
      </w:r>
    </w:p>
    <w:p w14:paraId="5768E390" w14:textId="6F922F73" w:rsidR="00A03713" w:rsidRDefault="0049544E" w:rsidP="00A03713">
      <w:pPr>
        <w:pStyle w:val="Listeafsnit"/>
        <w:numPr>
          <w:ilvl w:val="1"/>
          <w:numId w:val="3"/>
        </w:numPr>
      </w:pPr>
      <w:r>
        <w:t>Find eksempler på n</w:t>
      </w:r>
      <w:r w:rsidR="00A03713">
        <w:t>aturbeskrivelser og naturallegorier i form af vejret:</w:t>
      </w:r>
    </w:p>
    <w:p w14:paraId="1F09BBA9" w14:textId="188CA702" w:rsidR="00A03713" w:rsidRDefault="00A03713" w:rsidP="00A03713">
      <w:pPr>
        <w:pStyle w:val="Listeafsnit"/>
        <w:numPr>
          <w:ilvl w:val="2"/>
          <w:numId w:val="3"/>
        </w:numPr>
      </w:pPr>
      <w:r>
        <w:t>”</w:t>
      </w:r>
      <w:proofErr w:type="spellStart"/>
      <w:r>
        <w:t>Taagebræm</w:t>
      </w:r>
      <w:proofErr w:type="spellEnd"/>
      <w:r>
        <w:t>” (1), der skjuler ondskaben, ”Byger af Angstvejr” (4,1), ”</w:t>
      </w:r>
      <w:proofErr w:type="spellStart"/>
      <w:r>
        <w:t>Tordnen</w:t>
      </w:r>
      <w:proofErr w:type="spellEnd"/>
      <w:r>
        <w:t xml:space="preserve"> i luften/ Støvlerne lød som Regn” (6, 1-2) og ”Regn, der bar duft af Vaar” (17,2).</w:t>
      </w:r>
    </w:p>
    <w:p w14:paraId="39B05898" w14:textId="3081490B" w:rsidR="00940BE1" w:rsidRDefault="00940BE1" w:rsidP="00940BE1">
      <w:pPr>
        <w:pStyle w:val="Listeafsnit"/>
        <w:numPr>
          <w:ilvl w:val="1"/>
          <w:numId w:val="3"/>
        </w:numPr>
      </w:pPr>
      <w:r>
        <w:t xml:space="preserve">Det skiftende vejr i begyndelsen af digtet kontra i slutningen: </w:t>
      </w:r>
    </w:p>
    <w:p w14:paraId="1D16C26E" w14:textId="06D5DE2D" w:rsidR="00940BE1" w:rsidRDefault="00940BE1" w:rsidP="00940BE1">
      <w:pPr>
        <w:pStyle w:val="Listeafsnit"/>
        <w:numPr>
          <w:ilvl w:val="2"/>
          <w:numId w:val="3"/>
        </w:numPr>
      </w:pPr>
      <w:r>
        <w:t>”Årstiden ”forår” bliver brugt på to modstridende måder.</w:t>
      </w:r>
    </w:p>
    <w:p w14:paraId="38BCCC5C" w14:textId="46CAFC28" w:rsidR="00940BE1" w:rsidRDefault="00940BE1" w:rsidP="00940BE1">
      <w:pPr>
        <w:pStyle w:val="Listeafsnit"/>
        <w:numPr>
          <w:ilvl w:val="3"/>
          <w:numId w:val="3"/>
        </w:numPr>
      </w:pPr>
      <w:r>
        <w:t>Str. 1: ”Det forår var Feber og kulde (1,1).</w:t>
      </w:r>
    </w:p>
    <w:p w14:paraId="336F36AD" w14:textId="7FE3087C" w:rsidR="00940BE1" w:rsidRDefault="00940BE1" w:rsidP="00940BE1">
      <w:pPr>
        <w:pStyle w:val="Listeafsnit"/>
        <w:numPr>
          <w:ilvl w:val="3"/>
          <w:numId w:val="3"/>
        </w:numPr>
      </w:pPr>
      <w:r>
        <w:t>Str. 17: ”Duft af Vaar” (17,2).</w:t>
      </w:r>
    </w:p>
    <w:p w14:paraId="435F0910" w14:textId="77777777" w:rsidR="00940BE1" w:rsidRDefault="00940BE1" w:rsidP="00940BE1">
      <w:pPr>
        <w:pStyle w:val="Listeafsnit"/>
        <w:ind w:left="2520"/>
      </w:pPr>
    </w:p>
    <w:p w14:paraId="12D68AE2" w14:textId="437CF792" w:rsidR="00730F2B" w:rsidRDefault="00730F2B" w:rsidP="00730F2B">
      <w:pPr>
        <w:pStyle w:val="Overskrift1"/>
      </w:pPr>
      <w:r>
        <w:t>Døden:</w:t>
      </w:r>
    </w:p>
    <w:p w14:paraId="29596DF6" w14:textId="10904234" w:rsidR="00730F2B" w:rsidRDefault="0049544E" w:rsidP="00730F2B">
      <w:r>
        <w:t>Perspektiver til Døden.</w:t>
      </w:r>
    </w:p>
    <w:p w14:paraId="3F29DE32" w14:textId="36C63906" w:rsidR="0049544E" w:rsidRDefault="0049544E" w:rsidP="0049544E">
      <w:pPr>
        <w:pStyle w:val="Listeafsnit"/>
        <w:numPr>
          <w:ilvl w:val="0"/>
          <w:numId w:val="3"/>
        </w:numPr>
      </w:pPr>
      <w:r>
        <w:t>Hvordan forholder det lyriske jeg sig til døden i digtet ”Døden”?</w:t>
      </w:r>
    </w:p>
    <w:p w14:paraId="566A1ED9" w14:textId="4412DE4B" w:rsidR="0049544E" w:rsidRDefault="0049544E" w:rsidP="0049544E">
      <w:pPr>
        <w:pStyle w:val="Listeafsnit"/>
        <w:numPr>
          <w:ilvl w:val="1"/>
          <w:numId w:val="3"/>
        </w:numPr>
      </w:pPr>
      <w:r>
        <w:t xml:space="preserve">To opfattelser af døden, nemlig en distanceret og afvisende, hvor døden frygtes, fortrænges og dæmoniseres, og en åben og forsonende holdning, hvor døden opleves som en del af livet, og hvor livet ses i relation til døden. </w:t>
      </w:r>
    </w:p>
    <w:p w14:paraId="6B5182C1" w14:textId="0B37C4A8" w:rsidR="0049544E" w:rsidRPr="00730F2B" w:rsidRDefault="0049544E" w:rsidP="00DC08BE"/>
    <w:sectPr w:rsidR="0049544E" w:rsidRPr="00730F2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47D7D"/>
    <w:multiLevelType w:val="hybridMultilevel"/>
    <w:tmpl w:val="78606F00"/>
    <w:lvl w:ilvl="0" w:tplc="596639DE">
      <w:start w:val="1"/>
      <w:numFmt w:val="decimal"/>
      <w:lvlText w:val="%1."/>
      <w:lvlJc w:val="left"/>
      <w:pPr>
        <w:ind w:left="1800" w:hanging="360"/>
      </w:pPr>
      <w:rPr>
        <w:rFonts w:hint="default"/>
      </w:r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1" w15:restartNumberingAfterBreak="0">
    <w:nsid w:val="34C536EE"/>
    <w:multiLevelType w:val="hybridMultilevel"/>
    <w:tmpl w:val="57E202BC"/>
    <w:lvl w:ilvl="0" w:tplc="1CBCD49E">
      <w:start w:val="4"/>
      <w:numFmt w:val="bullet"/>
      <w:lvlText w:val="-"/>
      <w:lvlJc w:val="left"/>
      <w:pPr>
        <w:ind w:left="1080" w:hanging="360"/>
      </w:pPr>
      <w:rPr>
        <w:rFonts w:ascii="Aptos" w:eastAsiaTheme="minorHAnsi" w:hAnsi="Aptos" w:cstheme="minorBidi"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76723E15"/>
    <w:multiLevelType w:val="hybridMultilevel"/>
    <w:tmpl w:val="92E85764"/>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97352699">
    <w:abstractNumId w:val="2"/>
  </w:num>
  <w:num w:numId="2" w16cid:durableId="9572140">
    <w:abstractNumId w:val="0"/>
  </w:num>
  <w:num w:numId="3" w16cid:durableId="498546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D8"/>
    <w:rsid w:val="00173F8B"/>
    <w:rsid w:val="00433615"/>
    <w:rsid w:val="0049544E"/>
    <w:rsid w:val="00730F2B"/>
    <w:rsid w:val="00901ED8"/>
    <w:rsid w:val="00940BE1"/>
    <w:rsid w:val="0098380B"/>
    <w:rsid w:val="009F1267"/>
    <w:rsid w:val="00A03713"/>
    <w:rsid w:val="00DA4E6B"/>
    <w:rsid w:val="00DC08BE"/>
    <w:rsid w:val="00EB55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D62D6"/>
  <w15:chartTrackingRefBased/>
  <w15:docId w15:val="{5B411100-84DF-4B17-8398-D17AF998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01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01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01ED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01ED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01ED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01ED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01ED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01ED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01ED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01ED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01ED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01ED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01ED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01ED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01ED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01ED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01ED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01ED8"/>
    <w:rPr>
      <w:rFonts w:eastAsiaTheme="majorEastAsia" w:cstheme="majorBidi"/>
      <w:color w:val="272727" w:themeColor="text1" w:themeTint="D8"/>
    </w:rPr>
  </w:style>
  <w:style w:type="paragraph" w:styleId="Titel">
    <w:name w:val="Title"/>
    <w:basedOn w:val="Normal"/>
    <w:next w:val="Normal"/>
    <w:link w:val="TitelTegn"/>
    <w:uiPriority w:val="10"/>
    <w:qFormat/>
    <w:rsid w:val="00901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01ED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01ED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01ED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01ED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01ED8"/>
    <w:rPr>
      <w:i/>
      <w:iCs/>
      <w:color w:val="404040" w:themeColor="text1" w:themeTint="BF"/>
    </w:rPr>
  </w:style>
  <w:style w:type="paragraph" w:styleId="Listeafsnit">
    <w:name w:val="List Paragraph"/>
    <w:basedOn w:val="Normal"/>
    <w:uiPriority w:val="34"/>
    <w:qFormat/>
    <w:rsid w:val="00901ED8"/>
    <w:pPr>
      <w:ind w:left="720"/>
      <w:contextualSpacing/>
    </w:pPr>
  </w:style>
  <w:style w:type="character" w:styleId="Kraftigfremhvning">
    <w:name w:val="Intense Emphasis"/>
    <w:basedOn w:val="Standardskrifttypeiafsnit"/>
    <w:uiPriority w:val="21"/>
    <w:qFormat/>
    <w:rsid w:val="00901ED8"/>
    <w:rPr>
      <w:i/>
      <w:iCs/>
      <w:color w:val="0F4761" w:themeColor="accent1" w:themeShade="BF"/>
    </w:rPr>
  </w:style>
  <w:style w:type="paragraph" w:styleId="Strktcitat">
    <w:name w:val="Intense Quote"/>
    <w:basedOn w:val="Normal"/>
    <w:next w:val="Normal"/>
    <w:link w:val="StrktcitatTegn"/>
    <w:uiPriority w:val="30"/>
    <w:qFormat/>
    <w:rsid w:val="00901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01ED8"/>
    <w:rPr>
      <w:i/>
      <w:iCs/>
      <w:color w:val="0F4761" w:themeColor="accent1" w:themeShade="BF"/>
    </w:rPr>
  </w:style>
  <w:style w:type="character" w:styleId="Kraftighenvisning">
    <w:name w:val="Intense Reference"/>
    <w:basedOn w:val="Standardskrifttypeiafsnit"/>
    <w:uiPriority w:val="32"/>
    <w:qFormat/>
    <w:rsid w:val="00901ED8"/>
    <w:rPr>
      <w:b/>
      <w:bCs/>
      <w:smallCaps/>
      <w:color w:val="0F4761" w:themeColor="accent1" w:themeShade="BF"/>
      <w:spacing w:val="5"/>
    </w:rPr>
  </w:style>
  <w:style w:type="character" w:styleId="Hyperlink">
    <w:name w:val="Hyperlink"/>
    <w:basedOn w:val="Standardskrifttypeiafsnit"/>
    <w:uiPriority w:val="99"/>
    <w:semiHidden/>
    <w:unhideWhenUsed/>
    <w:rsid w:val="009838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267</Words>
  <Characters>1630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Nielsen</dc:creator>
  <cp:keywords/>
  <dc:description/>
  <cp:lastModifiedBy>Mads Nielsen</cp:lastModifiedBy>
  <cp:revision>2</cp:revision>
  <dcterms:created xsi:type="dcterms:W3CDTF">2024-04-26T06:15:00Z</dcterms:created>
  <dcterms:modified xsi:type="dcterms:W3CDTF">2024-04-26T06:15:00Z</dcterms:modified>
</cp:coreProperties>
</file>