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6C0A" w14:textId="77777777" w:rsidR="00A57554" w:rsidRPr="00A57554" w:rsidRDefault="00A57554" w:rsidP="00A57554">
      <w:pPr>
        <w:shd w:val="clear" w:color="auto" w:fill="FFFFFF"/>
        <w:spacing w:after="150" w:line="300" w:lineRule="atLeast"/>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b/>
          <w:bCs/>
          <w:color w:val="231F20"/>
          <w:sz w:val="23"/>
          <w:szCs w:val="23"/>
          <w:lang w:eastAsia="da-DK"/>
        </w:rPr>
        <w:t>Pengepolitik</w:t>
      </w:r>
    </w:p>
    <w:p w14:paraId="5FCCA31B" w14:textId="77777777" w:rsidR="00A57554" w:rsidRPr="00A57554" w:rsidRDefault="00A57554" w:rsidP="00A57554">
      <w:pPr>
        <w:numPr>
          <w:ilvl w:val="0"/>
          <w:numId w:val="1"/>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Hvad er en ekspansiv pengepolitik?</w:t>
      </w:r>
    </w:p>
    <w:p w14:paraId="489A3D17" w14:textId="77777777" w:rsidR="00A57554" w:rsidRPr="00A57554" w:rsidRDefault="00A57554" w:rsidP="00A57554">
      <w:pPr>
        <w:numPr>
          <w:ilvl w:val="0"/>
          <w:numId w:val="1"/>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Hvilken virkning kan ekspansiv pengepolitik få?</w:t>
      </w:r>
    </w:p>
    <w:p w14:paraId="602685FA" w14:textId="77777777" w:rsidR="00A57554" w:rsidRPr="00A57554" w:rsidRDefault="00A57554" w:rsidP="00A57554">
      <w:pPr>
        <w:numPr>
          <w:ilvl w:val="0"/>
          <w:numId w:val="1"/>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Hvad er kontraktiv pengepolitik?</w:t>
      </w:r>
    </w:p>
    <w:p w14:paraId="40EEB3DE" w14:textId="77777777" w:rsidR="00A57554" w:rsidRPr="00A57554" w:rsidRDefault="00A57554" w:rsidP="00A57554">
      <w:pPr>
        <w:numPr>
          <w:ilvl w:val="0"/>
          <w:numId w:val="1"/>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Hvilken virkning kan kontraktiv pengepolitik få?</w:t>
      </w:r>
    </w:p>
    <w:p w14:paraId="207722A4" w14:textId="77777777" w:rsidR="00A57554" w:rsidRPr="00A57554" w:rsidRDefault="00A57554" w:rsidP="00A57554">
      <w:pPr>
        <w:shd w:val="clear" w:color="auto" w:fill="FFFFFF"/>
        <w:spacing w:after="150" w:line="300" w:lineRule="atLeast"/>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b/>
          <w:bCs/>
          <w:color w:val="231F20"/>
          <w:sz w:val="23"/>
          <w:szCs w:val="23"/>
          <w:lang w:eastAsia="da-DK"/>
        </w:rPr>
        <w:t>Strukturpolitik</w:t>
      </w:r>
    </w:p>
    <w:p w14:paraId="1578C300" w14:textId="77777777" w:rsidR="00A57554" w:rsidRPr="00A57554" w:rsidRDefault="00A57554" w:rsidP="00A57554">
      <w:pPr>
        <w:numPr>
          <w:ilvl w:val="0"/>
          <w:numId w:val="2"/>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Hvad handler strukturpolitik om?</w:t>
      </w:r>
    </w:p>
    <w:p w14:paraId="54DD8D2C" w14:textId="77777777" w:rsidR="00A57554" w:rsidRPr="00A57554" w:rsidRDefault="00A57554" w:rsidP="00A57554">
      <w:pPr>
        <w:numPr>
          <w:ilvl w:val="0"/>
          <w:numId w:val="2"/>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Hvilke politiske tiltag kan strukturpolitik bestå af?</w:t>
      </w:r>
    </w:p>
    <w:p w14:paraId="527DB756" w14:textId="77777777" w:rsidR="00A57554" w:rsidRPr="00A57554" w:rsidRDefault="00A57554" w:rsidP="00A57554">
      <w:pPr>
        <w:numPr>
          <w:ilvl w:val="0"/>
          <w:numId w:val="2"/>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Hvad er stramningsstrategien?</w:t>
      </w:r>
    </w:p>
    <w:p w14:paraId="3BEF3CBA" w14:textId="77777777" w:rsidR="00A57554" w:rsidRPr="00A57554" w:rsidRDefault="00A57554" w:rsidP="00A57554">
      <w:pPr>
        <w:numPr>
          <w:ilvl w:val="0"/>
          <w:numId w:val="2"/>
        </w:numPr>
        <w:shd w:val="clear" w:color="auto" w:fill="FFFFFF"/>
        <w:spacing w:after="0" w:line="240" w:lineRule="auto"/>
        <w:ind w:left="1095"/>
        <w:rPr>
          <w:rFonts w:ascii="Times New Roman" w:eastAsia="Times New Roman" w:hAnsi="Times New Roman" w:cs="Times New Roman"/>
          <w:color w:val="231F20"/>
          <w:sz w:val="23"/>
          <w:szCs w:val="23"/>
          <w:lang w:eastAsia="da-DK"/>
        </w:rPr>
      </w:pPr>
      <w:r w:rsidRPr="00A57554">
        <w:rPr>
          <w:rFonts w:ascii="Times New Roman" w:eastAsia="Times New Roman" w:hAnsi="Times New Roman" w:cs="Times New Roman"/>
          <w:color w:val="231F20"/>
          <w:sz w:val="23"/>
          <w:szCs w:val="23"/>
          <w:lang w:eastAsia="da-DK"/>
        </w:rPr>
        <w:t>Hvad er opkvalificeringsstrategien?</w:t>
      </w:r>
    </w:p>
    <w:p w14:paraId="5BB651EA" w14:textId="63F98748" w:rsidR="00CD4992" w:rsidRDefault="00CD4992"/>
    <w:p w14:paraId="1F8D6B6C" w14:textId="0EE433CD" w:rsidR="00A57554" w:rsidRDefault="00A57554" w:rsidP="00A57554">
      <w:pPr>
        <w:spacing w:after="150" w:line="300" w:lineRule="atLeast"/>
        <w:rPr>
          <w:rFonts w:ascii="Times New Roman" w:eastAsia="Times New Roman" w:hAnsi="Times New Roman" w:cs="Times New Roman"/>
          <w:sz w:val="24"/>
          <w:szCs w:val="24"/>
          <w:lang w:eastAsia="da-DK"/>
        </w:rPr>
      </w:pPr>
      <w:r w:rsidRPr="00A57554">
        <w:rPr>
          <w:rFonts w:ascii="Times New Roman" w:eastAsia="Times New Roman" w:hAnsi="Times New Roman" w:cs="Times New Roman"/>
          <w:sz w:val="24"/>
          <w:szCs w:val="24"/>
          <w:lang w:eastAsia="da-DK"/>
        </w:rPr>
        <w:t>Sæt dig i en gruppe. Vurder om det vil have samfundsøkonomiske konsekvenser, hvis regeringen bruger pengepolitik til en rentestigning? Eller til en rentesænkning? Undersøg ved hjælp af det økonomiske kredsløb, hvilke økonomiske mål som kan forbedres ved brug af hhv. en kontraktiv og ekspansiv pengepolitik. Vurdér, hvilke økonomiske mål der forværres af hhv. en kontraktiv og ekspansiv pengepolitik.</w:t>
      </w:r>
    </w:p>
    <w:p w14:paraId="02D47CB4" w14:textId="06A63B0A" w:rsidR="006F35C3" w:rsidRPr="00A57554" w:rsidRDefault="006F35C3" w:rsidP="00A57554">
      <w:pPr>
        <w:spacing w:after="150" w:line="300" w:lineRule="atLeast"/>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Se linket </w:t>
      </w:r>
      <w:hyperlink r:id="rId7" w:history="1">
        <w:r>
          <w:rPr>
            <w:rStyle w:val="Hyperlink"/>
          </w:rPr>
          <w:t>Penge- og valutakurspolitik (nationalbanken.dk)</w:t>
        </w:r>
      </w:hyperlink>
      <w:r>
        <w:t xml:space="preserve"> </w:t>
      </w:r>
      <w:r w:rsidRPr="006F35C3">
        <w:rPr>
          <w:rFonts w:ascii="Times New Roman" w:eastAsia="Times New Roman" w:hAnsi="Times New Roman" w:cs="Times New Roman"/>
          <w:sz w:val="24"/>
          <w:szCs w:val="24"/>
          <w:lang w:eastAsia="da-DK"/>
        </w:rPr>
        <w:t>Hvad skriver Nationalbanken om pengepolitik og finanspolitik?</w:t>
      </w:r>
    </w:p>
    <w:p w14:paraId="38E00EDE" w14:textId="4E7454AB" w:rsidR="00A57554" w:rsidRDefault="00A57554" w:rsidP="00A57554">
      <w:pPr>
        <w:spacing w:after="150" w:line="300" w:lineRule="atLeast"/>
        <w:rPr>
          <w:rFonts w:ascii="Times New Roman" w:eastAsia="Times New Roman" w:hAnsi="Times New Roman" w:cs="Times New Roman"/>
          <w:sz w:val="24"/>
          <w:szCs w:val="24"/>
          <w:lang w:eastAsia="da-DK"/>
        </w:rPr>
      </w:pPr>
      <w:r w:rsidRPr="00A57554">
        <w:rPr>
          <w:rFonts w:ascii="Times New Roman" w:eastAsia="Times New Roman" w:hAnsi="Times New Roman" w:cs="Times New Roman"/>
          <w:sz w:val="24"/>
          <w:szCs w:val="24"/>
          <w:lang w:eastAsia="da-DK"/>
        </w:rPr>
        <w:t>Se </w:t>
      </w:r>
      <w:hyperlink r:id="rId8" w:history="1">
        <w:r w:rsidRPr="00A57554">
          <w:rPr>
            <w:rFonts w:ascii="Times New Roman" w:eastAsia="Times New Roman" w:hAnsi="Times New Roman" w:cs="Times New Roman"/>
            <w:color w:val="57AC4E"/>
            <w:sz w:val="24"/>
            <w:szCs w:val="24"/>
            <w:u w:val="single"/>
            <w:lang w:eastAsia="da-DK"/>
          </w:rPr>
          <w:t>partifilmene om fattigdom og ulighed</w:t>
        </w:r>
      </w:hyperlink>
      <w:r w:rsidRPr="00A57554">
        <w:rPr>
          <w:rFonts w:ascii="Times New Roman" w:eastAsia="Times New Roman" w:hAnsi="Times New Roman" w:cs="Times New Roman"/>
          <w:sz w:val="24"/>
          <w:szCs w:val="24"/>
          <w:lang w:eastAsia="da-DK"/>
        </w:rPr>
        <w:t>. Hvilke partier tror du vil være mest tilbøjelig til at benytte sig af stramningsstrategien? Og hvilke vil være mere tilbøjelige til at benytte sig af opkvalificeringsstrategien? Se ogs</w:t>
      </w:r>
      <w:r>
        <w:rPr>
          <w:rFonts w:ascii="Times New Roman" w:eastAsia="Times New Roman" w:hAnsi="Times New Roman" w:cs="Times New Roman"/>
          <w:sz w:val="24"/>
          <w:szCs w:val="24"/>
          <w:lang w:eastAsia="da-DK"/>
        </w:rPr>
        <w:t>å</w:t>
      </w:r>
      <w:r w:rsidR="00246A76">
        <w:rPr>
          <w:rFonts w:ascii="Times New Roman" w:eastAsia="Times New Roman" w:hAnsi="Times New Roman" w:cs="Times New Roman"/>
          <w:sz w:val="24"/>
          <w:szCs w:val="24"/>
          <w:lang w:eastAsia="da-DK"/>
        </w:rPr>
        <w:t xml:space="preserve"> nedenstående figur</w:t>
      </w:r>
    </w:p>
    <w:p w14:paraId="0F5EC65C" w14:textId="7C0BD974" w:rsidR="00A57554" w:rsidRPr="00A57554" w:rsidRDefault="00A57554" w:rsidP="00A57554">
      <w:pPr>
        <w:spacing w:after="150" w:line="300" w:lineRule="atLeast"/>
        <w:rPr>
          <w:rFonts w:ascii="Times New Roman" w:eastAsia="Times New Roman" w:hAnsi="Times New Roman" w:cs="Times New Roman"/>
          <w:sz w:val="24"/>
          <w:szCs w:val="24"/>
          <w:lang w:eastAsia="da-DK"/>
        </w:rPr>
      </w:pPr>
      <w:r>
        <w:rPr>
          <w:noProof/>
        </w:rPr>
        <w:drawing>
          <wp:inline distT="0" distB="0" distL="0" distR="0" wp14:anchorId="2F6BDB56" wp14:editId="70FEDA5B">
            <wp:extent cx="5238750" cy="34861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r w:rsidRPr="00A57554">
        <w:rPr>
          <w:rFonts w:ascii="Times New Roman" w:eastAsia="Times New Roman" w:hAnsi="Times New Roman" w:cs="Times New Roman"/>
          <w:sz w:val="24"/>
          <w:szCs w:val="24"/>
          <w:lang w:eastAsia="da-DK"/>
        </w:rPr>
        <w:t xml:space="preserve"> </w:t>
      </w:r>
    </w:p>
    <w:p w14:paraId="41EC6CC5" w14:textId="77777777" w:rsidR="00A57554" w:rsidRPr="00A57554" w:rsidRDefault="00A57554" w:rsidP="00A57554">
      <w:pPr>
        <w:spacing w:after="150" w:line="300" w:lineRule="atLeast"/>
        <w:rPr>
          <w:rFonts w:ascii="Times New Roman" w:eastAsia="Times New Roman" w:hAnsi="Times New Roman" w:cs="Times New Roman"/>
          <w:sz w:val="24"/>
          <w:szCs w:val="24"/>
          <w:lang w:eastAsia="da-DK"/>
        </w:rPr>
      </w:pPr>
      <w:r w:rsidRPr="00A57554">
        <w:rPr>
          <w:rFonts w:ascii="Times New Roman" w:eastAsia="Times New Roman" w:hAnsi="Times New Roman" w:cs="Times New Roman"/>
          <w:sz w:val="24"/>
          <w:szCs w:val="24"/>
          <w:lang w:eastAsia="da-DK"/>
        </w:rPr>
        <w:t xml:space="preserve">Hvilket instrument ville du anvende, hvis du var beskæftigelsesminister i Danmark? Vil det være stramningsstrategien eller opkvalificeringsstrategien? I din begrundelse skal du kunne argumentere </w:t>
      </w:r>
      <w:r w:rsidRPr="00A57554">
        <w:rPr>
          <w:rFonts w:ascii="Times New Roman" w:eastAsia="Times New Roman" w:hAnsi="Times New Roman" w:cs="Times New Roman"/>
          <w:sz w:val="24"/>
          <w:szCs w:val="24"/>
          <w:lang w:eastAsia="da-DK"/>
        </w:rPr>
        <w:lastRenderedPageBreak/>
        <w:t>for både fordele og ulemper ved strategien. Tænk først over det selv og diskuter det efterfølgende i klassen</w:t>
      </w:r>
    </w:p>
    <w:p w14:paraId="76C7BB95" w14:textId="77777777" w:rsidR="00A57554" w:rsidRDefault="00A57554"/>
    <w:sectPr w:rsidR="00A57554">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55C2" w14:textId="77777777" w:rsidR="00C0491D" w:rsidRDefault="00C0491D" w:rsidP="00EF5ACE">
      <w:pPr>
        <w:spacing w:after="0" w:line="240" w:lineRule="auto"/>
      </w:pPr>
      <w:r>
        <w:separator/>
      </w:r>
    </w:p>
  </w:endnote>
  <w:endnote w:type="continuationSeparator" w:id="0">
    <w:p w14:paraId="189481ED" w14:textId="77777777" w:rsidR="00C0491D" w:rsidRDefault="00C0491D" w:rsidP="00EF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72CF" w14:textId="77777777" w:rsidR="00C0491D" w:rsidRDefault="00C0491D" w:rsidP="00EF5ACE">
      <w:pPr>
        <w:spacing w:after="0" w:line="240" w:lineRule="auto"/>
      </w:pPr>
      <w:r>
        <w:separator/>
      </w:r>
    </w:p>
  </w:footnote>
  <w:footnote w:type="continuationSeparator" w:id="0">
    <w:p w14:paraId="3CCCB736" w14:textId="77777777" w:rsidR="00C0491D" w:rsidRDefault="00C0491D" w:rsidP="00EF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07D9" w14:textId="59CAF1A5" w:rsidR="00EF5ACE" w:rsidRDefault="00EF5ACE">
    <w:pPr>
      <w:pStyle w:val="Sidehoved"/>
    </w:pPr>
    <w:r>
      <w:t>1</w:t>
    </w:r>
    <w:r w:rsidR="00246A76">
      <w:t>t</w:t>
    </w:r>
    <w:r>
      <w:t xml:space="preserve"> </w:t>
    </w:r>
    <w:proofErr w:type="spellStart"/>
    <w:r>
      <w:t>sa</w:t>
    </w:r>
    <w:proofErr w:type="spellEnd"/>
    <w:r>
      <w:tab/>
      <w:t>0</w:t>
    </w:r>
    <w:r w:rsidR="00246A76">
      <w:t>1</w:t>
    </w:r>
    <w:r>
      <w:t>.0</w:t>
    </w:r>
    <w:r w:rsidR="00246A76">
      <w:t>5</w:t>
    </w:r>
    <w:r>
      <w:t>.2</w:t>
    </w:r>
    <w:r w:rsidR="00246A76">
      <w:t>4</w:t>
    </w:r>
  </w:p>
  <w:p w14:paraId="26E40003" w14:textId="77777777" w:rsidR="00EF5ACE" w:rsidRDefault="00EF5A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6FD0"/>
    <w:multiLevelType w:val="multilevel"/>
    <w:tmpl w:val="BE8A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B09C2"/>
    <w:multiLevelType w:val="multilevel"/>
    <w:tmpl w:val="F88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17498">
    <w:abstractNumId w:val="1"/>
  </w:num>
  <w:num w:numId="2" w16cid:durableId="174576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54"/>
    <w:rsid w:val="00034841"/>
    <w:rsid w:val="001C5356"/>
    <w:rsid w:val="00246A76"/>
    <w:rsid w:val="006F35C3"/>
    <w:rsid w:val="00936B2F"/>
    <w:rsid w:val="00A57554"/>
    <w:rsid w:val="00BF1D09"/>
    <w:rsid w:val="00C0491D"/>
    <w:rsid w:val="00CD4992"/>
    <w:rsid w:val="00EF5A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9762"/>
  <w15:chartTrackingRefBased/>
  <w15:docId w15:val="{206447C9-0930-4DB8-A516-5275B37D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odytext">
    <w:name w:val="bodytext"/>
    <w:basedOn w:val="Normal"/>
    <w:rsid w:val="00A5755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A57554"/>
    <w:rPr>
      <w:color w:val="0000FF"/>
      <w:u w:val="single"/>
    </w:rPr>
  </w:style>
  <w:style w:type="paragraph" w:styleId="Sidehoved">
    <w:name w:val="header"/>
    <w:basedOn w:val="Normal"/>
    <w:link w:val="SidehovedTegn"/>
    <w:uiPriority w:val="99"/>
    <w:unhideWhenUsed/>
    <w:rsid w:val="00EF5AC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5ACE"/>
  </w:style>
  <w:style w:type="paragraph" w:styleId="Sidefod">
    <w:name w:val="footer"/>
    <w:basedOn w:val="Normal"/>
    <w:link w:val="SidefodTegn"/>
    <w:uiPriority w:val="99"/>
    <w:unhideWhenUsed/>
    <w:rsid w:val="00EF5AC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5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1217">
      <w:bodyDiv w:val="1"/>
      <w:marLeft w:val="0"/>
      <w:marRight w:val="0"/>
      <w:marTop w:val="0"/>
      <w:marBottom w:val="0"/>
      <w:divBdr>
        <w:top w:val="none" w:sz="0" w:space="0" w:color="auto"/>
        <w:left w:val="none" w:sz="0" w:space="0" w:color="auto"/>
        <w:bottom w:val="none" w:sz="0" w:space="0" w:color="auto"/>
        <w:right w:val="none" w:sz="0" w:space="0" w:color="auto"/>
      </w:divBdr>
    </w:div>
    <w:div w:id="1874078250">
      <w:bodyDiv w:val="1"/>
      <w:marLeft w:val="0"/>
      <w:marRight w:val="0"/>
      <w:marTop w:val="0"/>
      <w:marBottom w:val="0"/>
      <w:divBdr>
        <w:top w:val="none" w:sz="0" w:space="0" w:color="auto"/>
        <w:left w:val="none" w:sz="0" w:space="0" w:color="auto"/>
        <w:bottom w:val="none" w:sz="0" w:space="0" w:color="auto"/>
        <w:right w:val="none" w:sz="0" w:space="0" w:color="auto"/>
      </w:divBdr>
      <w:divsChild>
        <w:div w:id="51539517">
          <w:marLeft w:val="0"/>
          <w:marRight w:val="0"/>
          <w:marTop w:val="0"/>
          <w:marBottom w:val="0"/>
          <w:divBdr>
            <w:top w:val="none" w:sz="0" w:space="0" w:color="auto"/>
            <w:left w:val="none" w:sz="0" w:space="0" w:color="auto"/>
            <w:bottom w:val="none" w:sz="0" w:space="0" w:color="auto"/>
            <w:right w:val="none" w:sz="0" w:space="0" w:color="auto"/>
          </w:divBdr>
        </w:div>
        <w:div w:id="851988842">
          <w:marLeft w:val="0"/>
          <w:marRight w:val="0"/>
          <w:marTop w:val="0"/>
          <w:marBottom w:val="0"/>
          <w:divBdr>
            <w:top w:val="none" w:sz="0" w:space="0" w:color="auto"/>
            <w:left w:val="none" w:sz="0" w:space="0" w:color="auto"/>
            <w:bottom w:val="none" w:sz="0" w:space="0" w:color="auto"/>
            <w:right w:val="none" w:sz="0" w:space="0" w:color="auto"/>
          </w:divBdr>
        </w:div>
        <w:div w:id="1794441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ksamfundetop.dk/8/kapitel-8/partifilm/fattigdom-og-ulighed/" TargetMode="External"/><Relationship Id="rId3" Type="http://schemas.openxmlformats.org/officeDocument/2006/relationships/settings" Target="settings.xml"/><Relationship Id="rId7" Type="http://schemas.openxmlformats.org/officeDocument/2006/relationships/hyperlink" Target="https://www.nationalbanken.dk/da/pengepolitik/implementering/Sider/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3</cp:revision>
  <dcterms:created xsi:type="dcterms:W3CDTF">2024-05-01T06:48:00Z</dcterms:created>
  <dcterms:modified xsi:type="dcterms:W3CDTF">2024-05-01T06:49:00Z</dcterms:modified>
</cp:coreProperties>
</file>