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E53E" w14:textId="77777777" w:rsidR="00DE2D6A" w:rsidRPr="00DE2D6A" w:rsidRDefault="00DE2D6A" w:rsidP="00DE2D6A">
      <w:pPr>
        <w:shd w:val="clear" w:color="auto" w:fill="B0D0E7"/>
        <w:outlineLvl w:val="1"/>
        <w:rPr>
          <w:rFonts w:ascii="inherit" w:eastAsia="Times New Roman" w:hAnsi="inherit" w:cs="Arial"/>
          <w:b/>
          <w:bCs/>
          <w:caps/>
          <w:color w:val="333333"/>
          <w:sz w:val="18"/>
          <w:szCs w:val="18"/>
          <w:lang w:eastAsia="da-DK"/>
        </w:rPr>
      </w:pPr>
      <w:r w:rsidRPr="00DE2D6A">
        <w:rPr>
          <w:rFonts w:ascii="inherit" w:eastAsia="Times New Roman" w:hAnsi="inherit" w:cs="Arial"/>
          <w:b/>
          <w:bCs/>
          <w:caps/>
          <w:color w:val="333333"/>
          <w:sz w:val="18"/>
          <w:szCs w:val="18"/>
          <w:lang w:eastAsia="da-DK"/>
        </w:rPr>
        <w:t>FIGUR 5.5: PARTIER I RØD OG BLÅ BLOK OG ET BUD PÅ DERES IDEOLOGISKE OG POLITISKE ORIENTERINGER </w:t>
      </w:r>
      <w:r w:rsidRPr="00DE2D6A">
        <w:rPr>
          <w:rFonts w:ascii="inherit" w:eastAsia="Times New Roman" w:hAnsi="inherit" w:cs="Arial"/>
          <w:caps/>
          <w:color w:val="B2B2B2"/>
          <w:position w:val="3"/>
          <w:sz w:val="7"/>
          <w:szCs w:val="7"/>
          <w:bdr w:val="single" w:sz="6" w:space="0" w:color="DADADA" w:frame="1"/>
          <w:shd w:val="clear" w:color="auto" w:fill="FFFFFF"/>
          <w:lang w:eastAsia="da-DK"/>
        </w:rPr>
        <w:t>DEL</w:t>
      </w:r>
    </w:p>
    <w:tbl>
      <w:tblPr>
        <w:tblW w:w="6825" w:type="dxa"/>
        <w:tblCellMar>
          <w:top w:w="15" w:type="dxa"/>
          <w:left w:w="15" w:type="dxa"/>
          <w:bottom w:w="15" w:type="dxa"/>
          <w:right w:w="15" w:type="dxa"/>
        </w:tblCellMar>
        <w:tblLook w:val="04A0" w:firstRow="1" w:lastRow="0" w:firstColumn="1" w:lastColumn="0" w:noHBand="0" w:noVBand="1"/>
      </w:tblPr>
      <w:tblGrid>
        <w:gridCol w:w="4498"/>
        <w:gridCol w:w="5124"/>
      </w:tblGrid>
      <w:tr w:rsidR="00DE2D6A" w:rsidRPr="00DE2D6A" w14:paraId="3A0F4BC5" w14:textId="77777777" w:rsidTr="00DE2D6A">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14:paraId="2B0F853E" w14:textId="77777777" w:rsidR="00DE2D6A" w:rsidRPr="00DE2D6A" w:rsidRDefault="00DE2D6A" w:rsidP="00DE2D6A">
            <w:pPr>
              <w:jc w:val="center"/>
              <w:rPr>
                <w:rFonts w:ascii="Times New Roman" w:eastAsia="Times New Roman" w:hAnsi="Times New Roman" w:cs="Times New Roman"/>
                <w:b/>
                <w:bCs/>
                <w:lang w:eastAsia="da-DK"/>
              </w:rPr>
            </w:pPr>
            <w:r w:rsidRPr="00DE2D6A">
              <w:rPr>
                <w:rFonts w:ascii="Times New Roman" w:eastAsia="Times New Roman" w:hAnsi="Times New Roman" w:cs="Times New Roman"/>
                <w:b/>
                <w:bCs/>
                <w:lang w:eastAsia="da-DK"/>
              </w:rPr>
              <w:t>Rød blok</w:t>
            </w:r>
          </w:p>
        </w:tc>
        <w:tc>
          <w:tcPr>
            <w:tcW w:w="0" w:type="auto"/>
            <w:tcBorders>
              <w:top w:val="single" w:sz="6" w:space="0" w:color="DBDBDB"/>
              <w:left w:val="single" w:sz="6" w:space="0" w:color="DBDBDB"/>
              <w:bottom w:val="single" w:sz="6" w:space="0" w:color="DBDBDB"/>
              <w:right w:val="single" w:sz="6" w:space="0" w:color="DBDBDB"/>
            </w:tcBorders>
            <w:shd w:val="clear" w:color="auto" w:fill="90BDDD"/>
            <w:tcMar>
              <w:top w:w="120" w:type="dxa"/>
              <w:left w:w="120" w:type="dxa"/>
              <w:bottom w:w="120" w:type="dxa"/>
              <w:right w:w="120" w:type="dxa"/>
            </w:tcMar>
            <w:hideMark/>
          </w:tcPr>
          <w:p w14:paraId="0D776FF9" w14:textId="77777777" w:rsidR="00DE2D6A" w:rsidRPr="00DE2D6A" w:rsidRDefault="00DE2D6A" w:rsidP="00DE2D6A">
            <w:pPr>
              <w:jc w:val="center"/>
              <w:rPr>
                <w:rFonts w:ascii="Times New Roman" w:eastAsia="Times New Roman" w:hAnsi="Times New Roman" w:cs="Times New Roman"/>
                <w:b/>
                <w:bCs/>
                <w:lang w:eastAsia="da-DK"/>
              </w:rPr>
            </w:pPr>
            <w:r w:rsidRPr="00DE2D6A">
              <w:rPr>
                <w:rFonts w:ascii="Times New Roman" w:eastAsia="Times New Roman" w:hAnsi="Times New Roman" w:cs="Times New Roman"/>
                <w:b/>
                <w:bCs/>
                <w:lang w:eastAsia="da-DK"/>
              </w:rPr>
              <w:t>Blå blok</w:t>
            </w:r>
          </w:p>
        </w:tc>
      </w:tr>
      <w:tr w:rsidR="00DE2D6A" w:rsidRPr="00DE2D6A" w14:paraId="6E4324D5" w14:textId="77777777" w:rsidTr="00DE2D6A">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7DA93C3" w14:textId="77777777" w:rsidR="00DE2D6A" w:rsidRPr="00DE2D6A" w:rsidRDefault="00DE2D6A" w:rsidP="00DE2D6A">
            <w:pPr>
              <w:rPr>
                <w:rFonts w:ascii="Times New Roman" w:eastAsia="Times New Roman" w:hAnsi="Times New Roman" w:cs="Times New Roman"/>
                <w:lang w:eastAsia="da-DK"/>
              </w:rPr>
            </w:pPr>
            <w:r w:rsidRPr="00DE2D6A">
              <w:rPr>
                <w:rFonts w:ascii="Times New Roman" w:eastAsia="Times New Roman" w:hAnsi="Times New Roman" w:cs="Times New Roman"/>
                <w:b/>
                <w:bCs/>
                <w:lang w:eastAsia="da-DK"/>
              </w:rPr>
              <w:t>Socialdemokratiet</w:t>
            </w:r>
          </w:p>
          <w:p w14:paraId="17639FD2" w14:textId="77777777" w:rsidR="00DE2D6A" w:rsidRPr="00DE2D6A" w:rsidRDefault="00DE2D6A" w:rsidP="00DE2D6A">
            <w:pPr>
              <w:numPr>
                <w:ilvl w:val="0"/>
                <w:numId w:val="1"/>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Socialdemokratisk ideologi</w:t>
            </w:r>
          </w:p>
          <w:p w14:paraId="63F6F80E" w14:textId="77777777" w:rsidR="00DE2D6A" w:rsidRPr="00DE2D6A" w:rsidRDefault="00DE2D6A" w:rsidP="00DE2D6A">
            <w:pPr>
              <w:numPr>
                <w:ilvl w:val="0"/>
                <w:numId w:val="1"/>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Venstreorienteret/</w:t>
            </w:r>
            <w:proofErr w:type="spellStart"/>
            <w:r w:rsidRPr="00DE2D6A">
              <w:rPr>
                <w:rFonts w:ascii="Times New Roman" w:eastAsia="Times New Roman" w:hAnsi="Times New Roman" w:cs="Times New Roman"/>
                <w:lang w:eastAsia="da-DK"/>
              </w:rPr>
              <w:t>midtersøgende</w:t>
            </w:r>
            <w:proofErr w:type="spellEnd"/>
            <w:r w:rsidRPr="00DE2D6A">
              <w:rPr>
                <w:rFonts w:ascii="Times New Roman" w:eastAsia="Times New Roman" w:hAnsi="Times New Roman" w:cs="Times New Roman"/>
                <w:lang w:eastAsia="da-DK"/>
              </w:rPr>
              <w:t> fordelingspolitik – varierende værdipolitisk position (afhængigt af den politiske enkeltsag)</w:t>
            </w:r>
          </w:p>
          <w:p w14:paraId="149716D7" w14:textId="77777777" w:rsidR="00DE2D6A" w:rsidRPr="00DE2D6A" w:rsidRDefault="00DE2D6A" w:rsidP="00DE2D6A">
            <w:pPr>
              <w:numPr>
                <w:ilvl w:val="0"/>
                <w:numId w:val="1"/>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Den universelle velfærdsstat, offentligt sundhedsvæsen, stram udlændingepolitik, gode forhold for lønarbejdere, balanceret holdning til EU </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3540336" w14:textId="77777777" w:rsidR="00DE2D6A" w:rsidRPr="00DE2D6A" w:rsidRDefault="00DE2D6A" w:rsidP="00DE2D6A">
            <w:pPr>
              <w:rPr>
                <w:rFonts w:ascii="Times New Roman" w:eastAsia="Times New Roman" w:hAnsi="Times New Roman" w:cs="Times New Roman"/>
                <w:lang w:eastAsia="da-DK"/>
              </w:rPr>
            </w:pPr>
            <w:r w:rsidRPr="00DE2D6A">
              <w:rPr>
                <w:rFonts w:ascii="Times New Roman" w:eastAsia="Times New Roman" w:hAnsi="Times New Roman" w:cs="Times New Roman"/>
                <w:b/>
                <w:bCs/>
                <w:lang w:eastAsia="da-DK"/>
              </w:rPr>
              <w:t>Venstre</w:t>
            </w:r>
          </w:p>
          <w:p w14:paraId="490BDE92" w14:textId="77777777" w:rsidR="00DE2D6A" w:rsidRPr="00DE2D6A" w:rsidRDefault="00DE2D6A" w:rsidP="00DE2D6A">
            <w:pPr>
              <w:numPr>
                <w:ilvl w:val="0"/>
                <w:numId w:val="2"/>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Liberalistisk og socialliberal ideologi</w:t>
            </w:r>
          </w:p>
          <w:p w14:paraId="67666A78" w14:textId="77777777" w:rsidR="00DE2D6A" w:rsidRPr="00DE2D6A" w:rsidRDefault="00DE2D6A" w:rsidP="00DE2D6A">
            <w:pPr>
              <w:numPr>
                <w:ilvl w:val="0"/>
                <w:numId w:val="2"/>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Højreorienteret/</w:t>
            </w:r>
            <w:proofErr w:type="spellStart"/>
            <w:r w:rsidRPr="00DE2D6A">
              <w:rPr>
                <w:rFonts w:ascii="Times New Roman" w:eastAsia="Times New Roman" w:hAnsi="Times New Roman" w:cs="Times New Roman"/>
                <w:lang w:eastAsia="da-DK"/>
              </w:rPr>
              <w:t>midtersøgende</w:t>
            </w:r>
            <w:proofErr w:type="spellEnd"/>
            <w:r w:rsidRPr="00DE2D6A">
              <w:rPr>
                <w:rFonts w:ascii="Times New Roman" w:eastAsia="Times New Roman" w:hAnsi="Times New Roman" w:cs="Times New Roman"/>
                <w:lang w:eastAsia="da-DK"/>
              </w:rPr>
              <w:t> fordelingspolitik/værdipolitik</w:t>
            </w:r>
          </w:p>
          <w:p w14:paraId="5F0F6FDC" w14:textId="1292C8FF" w:rsidR="00DE2D6A" w:rsidRPr="00DE2D6A" w:rsidRDefault="00DE2D6A" w:rsidP="00DE2D6A">
            <w:pPr>
              <w:numPr>
                <w:ilvl w:val="0"/>
                <w:numId w:val="2"/>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Nytænkning af den offentlige sektor, den offentlige velfærdsstat</w:t>
            </w:r>
            <w:r w:rsidR="003F2C7D">
              <w:rPr>
                <w:rFonts w:ascii="Times New Roman" w:eastAsia="Times New Roman" w:hAnsi="Times New Roman" w:cs="Times New Roman"/>
                <w:lang w:eastAsia="da-DK"/>
              </w:rPr>
              <w:t xml:space="preserve"> </w:t>
            </w:r>
            <w:r w:rsidRPr="00DE2D6A">
              <w:rPr>
                <w:rFonts w:ascii="Times New Roman" w:eastAsia="Times New Roman" w:hAnsi="Times New Roman" w:cs="Times New Roman"/>
                <w:lang w:eastAsia="da-DK"/>
              </w:rPr>
              <w:t>skal suppleres af det private marked, skattestop, gode vilkår for virksomheder, EU-optimisme</w:t>
            </w:r>
          </w:p>
        </w:tc>
      </w:tr>
      <w:tr w:rsidR="00DE2D6A" w:rsidRPr="00DE2D6A" w14:paraId="634D4907" w14:textId="77777777" w:rsidTr="00DE2D6A">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0E8FE62" w14:textId="77777777" w:rsidR="00DE2D6A" w:rsidRPr="00DE2D6A" w:rsidRDefault="00DE2D6A" w:rsidP="00DE2D6A">
            <w:pPr>
              <w:rPr>
                <w:rFonts w:ascii="Times New Roman" w:eastAsia="Times New Roman" w:hAnsi="Times New Roman" w:cs="Times New Roman"/>
                <w:lang w:eastAsia="da-DK"/>
              </w:rPr>
            </w:pPr>
            <w:r w:rsidRPr="00DE2D6A">
              <w:rPr>
                <w:rFonts w:ascii="Times New Roman" w:eastAsia="Times New Roman" w:hAnsi="Times New Roman" w:cs="Times New Roman"/>
                <w:b/>
                <w:bCs/>
                <w:lang w:eastAsia="da-DK"/>
              </w:rPr>
              <w:t>Radikale Venstre</w:t>
            </w:r>
          </w:p>
          <w:p w14:paraId="2573CAF2" w14:textId="77777777" w:rsidR="00DE2D6A" w:rsidRPr="00DE2D6A" w:rsidRDefault="00DE2D6A" w:rsidP="00DE2D6A">
            <w:pPr>
              <w:numPr>
                <w:ilvl w:val="0"/>
                <w:numId w:val="3"/>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Socialliberal ideologi</w:t>
            </w:r>
          </w:p>
          <w:p w14:paraId="663D7B7B" w14:textId="77777777" w:rsidR="00DE2D6A" w:rsidRPr="00DE2D6A" w:rsidRDefault="00DE2D6A" w:rsidP="00DE2D6A">
            <w:pPr>
              <w:numPr>
                <w:ilvl w:val="0"/>
                <w:numId w:val="3"/>
              </w:numPr>
              <w:spacing w:after="74"/>
              <w:ind w:left="960"/>
              <w:rPr>
                <w:rFonts w:ascii="Times New Roman" w:eastAsia="Times New Roman" w:hAnsi="Times New Roman" w:cs="Times New Roman"/>
                <w:lang w:eastAsia="da-DK"/>
              </w:rPr>
            </w:pPr>
            <w:proofErr w:type="spellStart"/>
            <w:r w:rsidRPr="00DE2D6A">
              <w:rPr>
                <w:rFonts w:ascii="Times New Roman" w:eastAsia="Times New Roman" w:hAnsi="Times New Roman" w:cs="Times New Roman"/>
                <w:lang w:eastAsia="da-DK"/>
              </w:rPr>
              <w:t>Venstreorienteretværdipolitik</w:t>
            </w:r>
            <w:proofErr w:type="spellEnd"/>
            <w:r w:rsidRPr="00DE2D6A">
              <w:rPr>
                <w:rFonts w:ascii="Times New Roman" w:eastAsia="Times New Roman" w:hAnsi="Times New Roman" w:cs="Times New Roman"/>
                <w:lang w:eastAsia="da-DK"/>
              </w:rPr>
              <w:t>/</w:t>
            </w:r>
            <w:proofErr w:type="spellStart"/>
            <w:r w:rsidRPr="00DE2D6A">
              <w:rPr>
                <w:rFonts w:ascii="Times New Roman" w:eastAsia="Times New Roman" w:hAnsi="Times New Roman" w:cs="Times New Roman"/>
                <w:lang w:eastAsia="da-DK"/>
              </w:rPr>
              <w:t>midter</w:t>
            </w:r>
            <w:proofErr w:type="spellEnd"/>
            <w:r w:rsidRPr="00DE2D6A">
              <w:rPr>
                <w:rFonts w:ascii="Times New Roman" w:eastAsia="Times New Roman" w:hAnsi="Times New Roman" w:cs="Times New Roman"/>
                <w:lang w:eastAsia="da-DK"/>
              </w:rPr>
              <w:t>-søgende fordelingspolitik</w:t>
            </w:r>
          </w:p>
          <w:p w14:paraId="5FB70828" w14:textId="77777777" w:rsidR="00DE2D6A" w:rsidRPr="00DE2D6A" w:rsidRDefault="00DE2D6A" w:rsidP="00DE2D6A">
            <w:pPr>
              <w:numPr>
                <w:ilvl w:val="0"/>
                <w:numId w:val="3"/>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Økonomisk og personlig frihed, stærk velfærdsstat, tolerance, liberale værdier, EU-optimisme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BC0C4A5" w14:textId="77777777" w:rsidR="00DE2D6A" w:rsidRPr="00DE2D6A" w:rsidRDefault="00DE2D6A" w:rsidP="00DE2D6A">
            <w:pPr>
              <w:rPr>
                <w:rFonts w:ascii="Times New Roman" w:eastAsia="Times New Roman" w:hAnsi="Times New Roman" w:cs="Times New Roman"/>
                <w:lang w:eastAsia="da-DK"/>
              </w:rPr>
            </w:pPr>
            <w:r w:rsidRPr="00DE2D6A">
              <w:rPr>
                <w:rFonts w:ascii="Times New Roman" w:eastAsia="Times New Roman" w:hAnsi="Times New Roman" w:cs="Times New Roman"/>
                <w:b/>
                <w:bCs/>
                <w:lang w:eastAsia="da-DK"/>
              </w:rPr>
              <w:t>Dansk Folkeparti</w:t>
            </w:r>
          </w:p>
          <w:p w14:paraId="7D44A6CF" w14:textId="77777777" w:rsidR="00DE2D6A" w:rsidRPr="00DE2D6A" w:rsidRDefault="00DE2D6A" w:rsidP="00DE2D6A">
            <w:pPr>
              <w:numPr>
                <w:ilvl w:val="0"/>
                <w:numId w:val="4"/>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Konservativ og socialkonservativ ideologi</w:t>
            </w:r>
          </w:p>
          <w:p w14:paraId="4DC04E3B" w14:textId="77777777" w:rsidR="00DE2D6A" w:rsidRPr="00DE2D6A" w:rsidRDefault="00DE2D6A" w:rsidP="00DE2D6A">
            <w:pPr>
              <w:numPr>
                <w:ilvl w:val="0"/>
                <w:numId w:val="4"/>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 xml:space="preserve">Højreorienteret værdipolitik og </w:t>
            </w:r>
            <w:proofErr w:type="spellStart"/>
            <w:r w:rsidRPr="00DE2D6A">
              <w:rPr>
                <w:rFonts w:ascii="Times New Roman" w:eastAsia="Times New Roman" w:hAnsi="Times New Roman" w:cs="Times New Roman"/>
                <w:lang w:eastAsia="da-DK"/>
              </w:rPr>
              <w:t>midter</w:t>
            </w:r>
            <w:proofErr w:type="spellEnd"/>
            <w:r w:rsidRPr="00DE2D6A">
              <w:rPr>
                <w:rFonts w:ascii="Times New Roman" w:eastAsia="Times New Roman" w:hAnsi="Times New Roman" w:cs="Times New Roman"/>
                <w:lang w:eastAsia="da-DK"/>
              </w:rPr>
              <w:t>-søgende fordelingspolitik</w:t>
            </w:r>
          </w:p>
          <w:p w14:paraId="65861129" w14:textId="77777777" w:rsidR="00DE2D6A" w:rsidRPr="00DE2D6A" w:rsidRDefault="00DE2D6A" w:rsidP="00DE2D6A">
            <w:pPr>
              <w:numPr>
                <w:ilvl w:val="0"/>
                <w:numId w:val="4"/>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Stram udlændingepolitik, stærk velfærdsstat, bedre vilkår for ældre, længere straffe og EU-skepsis</w:t>
            </w:r>
          </w:p>
        </w:tc>
      </w:tr>
      <w:tr w:rsidR="00DE2D6A" w:rsidRPr="00DE2D6A" w14:paraId="4BC1A47B" w14:textId="77777777" w:rsidTr="00DE2D6A">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6F78A67" w14:textId="77777777" w:rsidR="00DE2D6A" w:rsidRPr="00DE2D6A" w:rsidRDefault="00DE2D6A" w:rsidP="00DE2D6A">
            <w:pPr>
              <w:rPr>
                <w:rFonts w:ascii="Times New Roman" w:eastAsia="Times New Roman" w:hAnsi="Times New Roman" w:cs="Times New Roman"/>
                <w:lang w:eastAsia="da-DK"/>
              </w:rPr>
            </w:pPr>
            <w:r w:rsidRPr="00DE2D6A">
              <w:rPr>
                <w:rFonts w:ascii="Times New Roman" w:eastAsia="Times New Roman" w:hAnsi="Times New Roman" w:cs="Times New Roman"/>
                <w:b/>
                <w:bCs/>
                <w:lang w:eastAsia="da-DK"/>
              </w:rPr>
              <w:t>Socialistisk Folkeparti</w:t>
            </w:r>
          </w:p>
          <w:p w14:paraId="01856ABD" w14:textId="77777777" w:rsidR="00DE2D6A" w:rsidRPr="00DE2D6A" w:rsidRDefault="00DE2D6A" w:rsidP="00DE2D6A">
            <w:pPr>
              <w:numPr>
                <w:ilvl w:val="0"/>
                <w:numId w:val="5"/>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Socialistisk, socialdemokratisk og grøn ideologi</w:t>
            </w:r>
          </w:p>
          <w:p w14:paraId="765C758D" w14:textId="77777777" w:rsidR="00DE2D6A" w:rsidRPr="00DE2D6A" w:rsidRDefault="00DE2D6A" w:rsidP="00DE2D6A">
            <w:pPr>
              <w:numPr>
                <w:ilvl w:val="0"/>
                <w:numId w:val="5"/>
              </w:numPr>
              <w:spacing w:after="74"/>
              <w:ind w:left="960"/>
              <w:rPr>
                <w:rFonts w:ascii="Times New Roman" w:eastAsia="Times New Roman" w:hAnsi="Times New Roman" w:cs="Times New Roman"/>
                <w:lang w:eastAsia="da-DK"/>
              </w:rPr>
            </w:pPr>
            <w:proofErr w:type="spellStart"/>
            <w:r w:rsidRPr="00DE2D6A">
              <w:rPr>
                <w:rFonts w:ascii="Times New Roman" w:eastAsia="Times New Roman" w:hAnsi="Times New Roman" w:cs="Times New Roman"/>
                <w:lang w:eastAsia="da-DK"/>
              </w:rPr>
              <w:t>Venstreorienteretfordelingspolitik</w:t>
            </w:r>
            <w:proofErr w:type="spellEnd"/>
            <w:r w:rsidRPr="00DE2D6A">
              <w:rPr>
                <w:rFonts w:ascii="Times New Roman" w:eastAsia="Times New Roman" w:hAnsi="Times New Roman" w:cs="Times New Roman"/>
                <w:lang w:eastAsia="da-DK"/>
              </w:rPr>
              <w:t xml:space="preserve">/venstreorienteret, </w:t>
            </w:r>
            <w:proofErr w:type="spellStart"/>
            <w:r w:rsidRPr="00DE2D6A">
              <w:rPr>
                <w:rFonts w:ascii="Times New Roman" w:eastAsia="Times New Roman" w:hAnsi="Times New Roman" w:cs="Times New Roman"/>
                <w:lang w:eastAsia="da-DK"/>
              </w:rPr>
              <w:t>midtersøgende</w:t>
            </w:r>
            <w:proofErr w:type="spellEnd"/>
            <w:r w:rsidRPr="00DE2D6A">
              <w:rPr>
                <w:rFonts w:ascii="Times New Roman" w:eastAsia="Times New Roman" w:hAnsi="Times New Roman" w:cs="Times New Roman"/>
                <w:lang w:eastAsia="da-DK"/>
              </w:rPr>
              <w:t> værdipolitik</w:t>
            </w:r>
          </w:p>
          <w:p w14:paraId="54169876" w14:textId="77777777" w:rsidR="00DE2D6A" w:rsidRPr="00DE2D6A" w:rsidRDefault="00DE2D6A" w:rsidP="00DE2D6A">
            <w:pPr>
              <w:numPr>
                <w:ilvl w:val="0"/>
                <w:numId w:val="5"/>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Den universelle velfærdsstat, stærk styrende velfærdsstat, offentlig støtte til grøn vækst, børn og unges trivsel</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1E3BE03" w14:textId="77777777" w:rsidR="00DE2D6A" w:rsidRPr="00DE2D6A" w:rsidRDefault="00DE2D6A" w:rsidP="00DE2D6A">
            <w:pPr>
              <w:rPr>
                <w:rFonts w:ascii="Times New Roman" w:eastAsia="Times New Roman" w:hAnsi="Times New Roman" w:cs="Times New Roman"/>
                <w:lang w:eastAsia="da-DK"/>
              </w:rPr>
            </w:pPr>
            <w:r w:rsidRPr="00DE2D6A">
              <w:rPr>
                <w:rFonts w:ascii="Times New Roman" w:eastAsia="Times New Roman" w:hAnsi="Times New Roman" w:cs="Times New Roman"/>
                <w:b/>
                <w:bCs/>
                <w:lang w:eastAsia="da-DK"/>
              </w:rPr>
              <w:t>Det Konservative Folkeparti</w:t>
            </w:r>
          </w:p>
          <w:p w14:paraId="18FD3616" w14:textId="77777777" w:rsidR="00DE2D6A" w:rsidRPr="00DE2D6A" w:rsidRDefault="00DE2D6A" w:rsidP="00DE2D6A">
            <w:pPr>
              <w:numPr>
                <w:ilvl w:val="0"/>
                <w:numId w:val="6"/>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Konservativ, liberalistisk og socialkonservativ ideologi</w:t>
            </w:r>
          </w:p>
          <w:p w14:paraId="451097ED" w14:textId="77777777" w:rsidR="00DE2D6A" w:rsidRPr="00DE2D6A" w:rsidRDefault="00DE2D6A" w:rsidP="00DE2D6A">
            <w:pPr>
              <w:numPr>
                <w:ilvl w:val="0"/>
                <w:numId w:val="6"/>
              </w:numPr>
              <w:spacing w:after="74"/>
              <w:ind w:left="960"/>
              <w:rPr>
                <w:rFonts w:ascii="Times New Roman" w:eastAsia="Times New Roman" w:hAnsi="Times New Roman" w:cs="Times New Roman"/>
                <w:lang w:eastAsia="da-DK"/>
              </w:rPr>
            </w:pPr>
            <w:proofErr w:type="spellStart"/>
            <w:r w:rsidRPr="00DE2D6A">
              <w:rPr>
                <w:rFonts w:ascii="Times New Roman" w:eastAsia="Times New Roman" w:hAnsi="Times New Roman" w:cs="Times New Roman"/>
                <w:lang w:eastAsia="da-DK"/>
              </w:rPr>
              <w:t>Midtersøgende</w:t>
            </w:r>
            <w:proofErr w:type="spellEnd"/>
            <w:r w:rsidRPr="00DE2D6A">
              <w:rPr>
                <w:rFonts w:ascii="Times New Roman" w:eastAsia="Times New Roman" w:hAnsi="Times New Roman" w:cs="Times New Roman"/>
                <w:lang w:eastAsia="da-DK"/>
              </w:rPr>
              <w:t>/</w:t>
            </w:r>
            <w:proofErr w:type="spellStart"/>
            <w:r w:rsidRPr="00DE2D6A">
              <w:rPr>
                <w:rFonts w:ascii="Times New Roman" w:eastAsia="Times New Roman" w:hAnsi="Times New Roman" w:cs="Times New Roman"/>
                <w:lang w:eastAsia="da-DK"/>
              </w:rPr>
              <w:t>højreorienteretværdi</w:t>
            </w:r>
            <w:proofErr w:type="spellEnd"/>
            <w:r w:rsidRPr="00DE2D6A">
              <w:rPr>
                <w:rFonts w:ascii="Times New Roman" w:eastAsia="Times New Roman" w:hAnsi="Times New Roman" w:cs="Times New Roman"/>
                <w:lang w:eastAsia="da-DK"/>
              </w:rPr>
              <w:t>- og fordelingspolitik</w:t>
            </w:r>
          </w:p>
          <w:p w14:paraId="28A136D7" w14:textId="77777777" w:rsidR="00DE2D6A" w:rsidRPr="00DE2D6A" w:rsidRDefault="00DE2D6A" w:rsidP="00DE2D6A">
            <w:pPr>
              <w:numPr>
                <w:ilvl w:val="0"/>
                <w:numId w:val="6"/>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Hårde straffe, lavere skat, gode vilkår for virksomheder, grøn vækst, den offentlige sektor suppleres af det private marked, gode muligheder for familien</w:t>
            </w:r>
          </w:p>
        </w:tc>
      </w:tr>
      <w:tr w:rsidR="00DE2D6A" w:rsidRPr="00DE2D6A" w14:paraId="26D9A046" w14:textId="77777777" w:rsidTr="00DE2D6A">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ECFDC5F" w14:textId="77777777" w:rsidR="00DE2D6A" w:rsidRPr="00DE2D6A" w:rsidRDefault="00DE2D6A" w:rsidP="00DE2D6A">
            <w:pPr>
              <w:rPr>
                <w:rFonts w:ascii="Times New Roman" w:eastAsia="Times New Roman" w:hAnsi="Times New Roman" w:cs="Times New Roman"/>
                <w:lang w:eastAsia="da-DK"/>
              </w:rPr>
            </w:pPr>
            <w:r w:rsidRPr="00DE2D6A">
              <w:rPr>
                <w:rFonts w:ascii="Times New Roman" w:eastAsia="Times New Roman" w:hAnsi="Times New Roman" w:cs="Times New Roman"/>
                <w:b/>
                <w:bCs/>
                <w:lang w:eastAsia="da-DK"/>
              </w:rPr>
              <w:t>Enhedslisten</w:t>
            </w:r>
          </w:p>
          <w:p w14:paraId="6746129C" w14:textId="77777777" w:rsidR="00DE2D6A" w:rsidRPr="00DE2D6A" w:rsidRDefault="00DE2D6A" w:rsidP="00DE2D6A">
            <w:pPr>
              <w:numPr>
                <w:ilvl w:val="0"/>
                <w:numId w:val="7"/>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Socialistisk, marxistisk og grøn ideologi</w:t>
            </w:r>
          </w:p>
          <w:p w14:paraId="0644CC4F" w14:textId="77777777" w:rsidR="00DE2D6A" w:rsidRPr="00DE2D6A" w:rsidRDefault="00DE2D6A" w:rsidP="00DE2D6A">
            <w:pPr>
              <w:numPr>
                <w:ilvl w:val="0"/>
                <w:numId w:val="7"/>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Venstreorienteret værdi- og fordelings-politik</w:t>
            </w:r>
          </w:p>
          <w:p w14:paraId="185E99D1" w14:textId="77777777" w:rsidR="00DE2D6A" w:rsidRPr="00DE2D6A" w:rsidRDefault="00DE2D6A" w:rsidP="00DE2D6A">
            <w:pPr>
              <w:numPr>
                <w:ilvl w:val="0"/>
                <w:numId w:val="7"/>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Opgør med kapitalisme, venstreorienteret fordelings- og værdipolitik</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03F935D" w14:textId="77777777" w:rsidR="00DE2D6A" w:rsidRPr="00DE2D6A" w:rsidRDefault="00DE2D6A" w:rsidP="00DE2D6A">
            <w:pPr>
              <w:rPr>
                <w:rFonts w:ascii="Times New Roman" w:eastAsia="Times New Roman" w:hAnsi="Times New Roman" w:cs="Times New Roman"/>
                <w:lang w:eastAsia="da-DK"/>
              </w:rPr>
            </w:pPr>
            <w:r w:rsidRPr="00DE2D6A">
              <w:rPr>
                <w:rFonts w:ascii="Times New Roman" w:eastAsia="Times New Roman" w:hAnsi="Times New Roman" w:cs="Times New Roman"/>
                <w:b/>
                <w:bCs/>
                <w:lang w:eastAsia="da-DK"/>
              </w:rPr>
              <w:t>Nye Borgerlige</w:t>
            </w:r>
          </w:p>
          <w:p w14:paraId="2204FF40" w14:textId="77777777" w:rsidR="00DE2D6A" w:rsidRPr="00DE2D6A" w:rsidRDefault="00DE2D6A" w:rsidP="00DE2D6A">
            <w:pPr>
              <w:numPr>
                <w:ilvl w:val="0"/>
                <w:numId w:val="8"/>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Nationalkonservativ og liberalistisk ideologi</w:t>
            </w:r>
          </w:p>
          <w:p w14:paraId="34C0F106" w14:textId="77777777" w:rsidR="00DE2D6A" w:rsidRPr="00DE2D6A" w:rsidRDefault="00DE2D6A" w:rsidP="00DE2D6A">
            <w:pPr>
              <w:numPr>
                <w:ilvl w:val="0"/>
                <w:numId w:val="8"/>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Højreorienteret værdi- og fordelingspolitik</w:t>
            </w:r>
          </w:p>
          <w:p w14:paraId="68EB52F0" w14:textId="77777777" w:rsidR="00DE2D6A" w:rsidRPr="00DE2D6A" w:rsidRDefault="00DE2D6A" w:rsidP="00DE2D6A">
            <w:pPr>
              <w:numPr>
                <w:ilvl w:val="0"/>
                <w:numId w:val="8"/>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Stram udlændingepolitik, islamkritisk, lavere skat, hårdere straffe, og Danmark skal meldes ud af EU</w:t>
            </w:r>
          </w:p>
        </w:tc>
      </w:tr>
      <w:tr w:rsidR="00DE2D6A" w:rsidRPr="00DE2D6A" w14:paraId="36DE9E30" w14:textId="77777777" w:rsidTr="00DE2D6A">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5E6642A" w14:textId="77777777" w:rsidR="00DE2D6A" w:rsidRPr="00DE2D6A" w:rsidRDefault="00DE2D6A" w:rsidP="00DE2D6A">
            <w:pPr>
              <w:rPr>
                <w:rFonts w:ascii="Times New Roman" w:eastAsia="Times New Roman" w:hAnsi="Times New Roman" w:cs="Times New Roman"/>
                <w:lang w:eastAsia="da-DK"/>
              </w:rPr>
            </w:pPr>
            <w:r w:rsidRPr="00DE2D6A">
              <w:rPr>
                <w:rFonts w:ascii="Times New Roman" w:eastAsia="Times New Roman" w:hAnsi="Times New Roman" w:cs="Times New Roman"/>
                <w:b/>
                <w:bCs/>
                <w:lang w:eastAsia="da-DK"/>
              </w:rPr>
              <w:t>Alternativet</w:t>
            </w:r>
          </w:p>
          <w:p w14:paraId="729D64B7" w14:textId="77777777" w:rsidR="00DE2D6A" w:rsidRPr="00DE2D6A" w:rsidRDefault="00DE2D6A" w:rsidP="00DE2D6A">
            <w:pPr>
              <w:numPr>
                <w:ilvl w:val="0"/>
                <w:numId w:val="9"/>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lastRenderedPageBreak/>
              <w:t>Grøn ideologi</w:t>
            </w:r>
          </w:p>
          <w:p w14:paraId="1B2DA8EF" w14:textId="77777777" w:rsidR="00DE2D6A" w:rsidRPr="00DE2D6A" w:rsidRDefault="00DE2D6A" w:rsidP="00DE2D6A">
            <w:pPr>
              <w:numPr>
                <w:ilvl w:val="0"/>
                <w:numId w:val="9"/>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Bæredygtig udvikling, doughnutøkonomi, venstreorienteret værdipolitik</w:t>
            </w:r>
          </w:p>
          <w:p w14:paraId="41B69464" w14:textId="77777777" w:rsidR="00DE2D6A" w:rsidRPr="00DE2D6A" w:rsidRDefault="00DE2D6A" w:rsidP="00DE2D6A">
            <w:pPr>
              <w:numPr>
                <w:ilvl w:val="0"/>
                <w:numId w:val="9"/>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Står ofte i midten af dansk politikog uden for politiske kompromiser i Folketinget</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467A9AE" w14:textId="77777777" w:rsidR="00DE2D6A" w:rsidRPr="00DE2D6A" w:rsidRDefault="00DE2D6A" w:rsidP="00DE2D6A">
            <w:pPr>
              <w:rPr>
                <w:rFonts w:ascii="Times New Roman" w:eastAsia="Times New Roman" w:hAnsi="Times New Roman" w:cs="Times New Roman"/>
                <w:lang w:eastAsia="da-DK"/>
              </w:rPr>
            </w:pPr>
            <w:r w:rsidRPr="00DE2D6A">
              <w:rPr>
                <w:rFonts w:ascii="Times New Roman" w:eastAsia="Times New Roman" w:hAnsi="Times New Roman" w:cs="Times New Roman"/>
                <w:b/>
                <w:bCs/>
                <w:lang w:eastAsia="da-DK"/>
              </w:rPr>
              <w:lastRenderedPageBreak/>
              <w:t>Liberal Alliance</w:t>
            </w:r>
          </w:p>
          <w:p w14:paraId="67E53A85" w14:textId="77777777" w:rsidR="00DE2D6A" w:rsidRPr="00DE2D6A" w:rsidRDefault="00DE2D6A" w:rsidP="00DE2D6A">
            <w:pPr>
              <w:numPr>
                <w:ilvl w:val="0"/>
                <w:numId w:val="10"/>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lastRenderedPageBreak/>
              <w:t>Liberalistisk ideologi</w:t>
            </w:r>
          </w:p>
          <w:p w14:paraId="6002F700" w14:textId="77777777" w:rsidR="00DE2D6A" w:rsidRPr="00DE2D6A" w:rsidRDefault="00DE2D6A" w:rsidP="00DE2D6A">
            <w:pPr>
              <w:numPr>
                <w:ilvl w:val="0"/>
                <w:numId w:val="10"/>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 xml:space="preserve">Højreorienteret fordelingspolitik og </w:t>
            </w:r>
            <w:proofErr w:type="spellStart"/>
            <w:r w:rsidRPr="00DE2D6A">
              <w:rPr>
                <w:rFonts w:ascii="Times New Roman" w:eastAsia="Times New Roman" w:hAnsi="Times New Roman" w:cs="Times New Roman"/>
                <w:lang w:eastAsia="da-DK"/>
              </w:rPr>
              <w:t>midtersøgende</w:t>
            </w:r>
            <w:proofErr w:type="spellEnd"/>
            <w:r w:rsidRPr="00DE2D6A">
              <w:rPr>
                <w:rFonts w:ascii="Times New Roman" w:eastAsia="Times New Roman" w:hAnsi="Times New Roman" w:cs="Times New Roman"/>
                <w:lang w:eastAsia="da-DK"/>
              </w:rPr>
              <w:t> værdipolitik</w:t>
            </w:r>
          </w:p>
          <w:p w14:paraId="6CCAB069" w14:textId="77777777" w:rsidR="00DE2D6A" w:rsidRPr="00DE2D6A" w:rsidRDefault="00DE2D6A" w:rsidP="00DE2D6A">
            <w:pPr>
              <w:numPr>
                <w:ilvl w:val="0"/>
                <w:numId w:val="10"/>
              </w:numPr>
              <w:spacing w:after="74"/>
              <w:ind w:left="960"/>
              <w:rPr>
                <w:rFonts w:ascii="Times New Roman" w:eastAsia="Times New Roman" w:hAnsi="Times New Roman" w:cs="Times New Roman"/>
                <w:lang w:eastAsia="da-DK"/>
              </w:rPr>
            </w:pPr>
            <w:r w:rsidRPr="00DE2D6A">
              <w:rPr>
                <w:rFonts w:ascii="Times New Roman" w:eastAsia="Times New Roman" w:hAnsi="Times New Roman" w:cs="Times New Roman"/>
                <w:lang w:eastAsia="da-DK"/>
              </w:rPr>
              <w:t xml:space="preserve">Væk med topskat og lavere skat generelt, omstrukturering og privatisering af velfærdsstaten, afskaffelse af </w:t>
            </w:r>
            <w:proofErr w:type="spellStart"/>
            <w:r w:rsidRPr="00DE2D6A">
              <w:rPr>
                <w:rFonts w:ascii="Times New Roman" w:eastAsia="Times New Roman" w:hAnsi="Times New Roman" w:cs="Times New Roman"/>
                <w:lang w:eastAsia="da-DK"/>
              </w:rPr>
              <w:t>registrerings-afgiften</w:t>
            </w:r>
            <w:proofErr w:type="spellEnd"/>
          </w:p>
        </w:tc>
      </w:tr>
    </w:tbl>
    <w:p w14:paraId="6F6DFD2C" w14:textId="1C51D58F" w:rsidR="00F64E8A" w:rsidRDefault="00F64E8A"/>
    <w:p w14:paraId="0A7A9D8D" w14:textId="1CFAF275" w:rsidR="00DE2D6A" w:rsidRDefault="00DE2D6A"/>
    <w:p w14:paraId="5E8D5617" w14:textId="77777777" w:rsidR="00DE2D6A" w:rsidRPr="00DE2D6A" w:rsidRDefault="00DE2D6A" w:rsidP="00DE2D6A">
      <w:pPr>
        <w:spacing w:after="240"/>
        <w:rPr>
          <w:rFonts w:ascii="Arial" w:eastAsia="Times New Roman" w:hAnsi="Arial" w:cs="Arial"/>
          <w:color w:val="333333"/>
          <w:sz w:val="19"/>
          <w:szCs w:val="19"/>
          <w:lang w:eastAsia="da-DK"/>
        </w:rPr>
      </w:pPr>
      <w:r w:rsidRPr="00DE2D6A">
        <w:rPr>
          <w:rFonts w:ascii="Arial" w:eastAsia="Times New Roman" w:hAnsi="Arial" w:cs="Arial"/>
          <w:color w:val="333333"/>
          <w:sz w:val="19"/>
          <w:szCs w:val="19"/>
          <w:lang w:eastAsia="da-DK"/>
        </w:rPr>
        <w:t>Zoomer vi i første omgang ind på partiernes placeringer på det, vi kalder for den fordelingspolitiske venstre-højre-akse, så vil de nuværende politiske partier i Folketinget placere sig nogenlunde sådan, som vi kan se i figur 5.3. Det vil de, fordi den fordelingspolitiske akse er inddelt på en sådan måde, at den venstre side af aksen står for økonomisk lighed og en stærk statsmagt, mens den højre side af aksen udtrykker ønsket om økonomisk frihed og en begrænset statsmagt.</w:t>
      </w:r>
    </w:p>
    <w:p w14:paraId="6F2C9941" w14:textId="24CC9758" w:rsidR="00DE2D6A" w:rsidRPr="00DE2D6A" w:rsidRDefault="00DE2D6A" w:rsidP="00DE2D6A">
      <w:pPr>
        <w:rPr>
          <w:rFonts w:ascii="Arial" w:eastAsia="Times New Roman" w:hAnsi="Arial" w:cs="Arial"/>
          <w:color w:val="333333"/>
          <w:sz w:val="19"/>
          <w:szCs w:val="19"/>
          <w:lang w:eastAsia="da-DK"/>
        </w:rPr>
      </w:pPr>
      <w:r w:rsidRPr="00DE2D6A">
        <w:rPr>
          <w:rFonts w:ascii="Arial" w:eastAsia="Times New Roman" w:hAnsi="Arial" w:cs="Arial"/>
          <w:noProof/>
          <w:color w:val="252525"/>
          <w:sz w:val="19"/>
          <w:szCs w:val="19"/>
          <w:lang w:eastAsia="da-DK"/>
        </w:rPr>
        <w:drawing>
          <wp:inline distT="0" distB="0" distL="0" distR="0" wp14:anchorId="0E43EAA4" wp14:editId="09F20593">
            <wp:extent cx="6085205" cy="1359535"/>
            <wp:effectExtent l="0" t="0" r="0" b="0"/>
            <wp:docPr id="2" name="Billede 2" descr="Et billede, der indeholder bord&#10;&#10;Automatisk genereret beskrivels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bord&#10;&#10;Automatisk genereret beskrivels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5205" cy="1359535"/>
                    </a:xfrm>
                    <a:prstGeom prst="rect">
                      <a:avLst/>
                    </a:prstGeom>
                    <a:noFill/>
                    <a:ln>
                      <a:noFill/>
                    </a:ln>
                  </pic:spPr>
                </pic:pic>
              </a:graphicData>
            </a:graphic>
          </wp:inline>
        </w:drawing>
      </w:r>
    </w:p>
    <w:p w14:paraId="1D0037D8" w14:textId="77777777" w:rsidR="00DE2D6A" w:rsidRPr="00DE2D6A" w:rsidRDefault="00DE2D6A" w:rsidP="00DE2D6A">
      <w:pPr>
        <w:textAlignment w:val="baseline"/>
        <w:rPr>
          <w:rFonts w:ascii="Arial" w:eastAsia="Times New Roman" w:hAnsi="Arial" w:cs="Arial"/>
          <w:b/>
          <w:bCs/>
          <w:color w:val="666666"/>
          <w:sz w:val="17"/>
          <w:szCs w:val="17"/>
          <w:lang w:eastAsia="da-DK"/>
        </w:rPr>
      </w:pPr>
      <w:r w:rsidRPr="00DE2D6A">
        <w:rPr>
          <w:rFonts w:ascii="Arial" w:eastAsia="Times New Roman" w:hAnsi="Arial" w:cs="Arial"/>
          <w:b/>
          <w:bCs/>
          <w:color w:val="666666"/>
          <w:sz w:val="17"/>
          <w:szCs w:val="17"/>
          <w:lang w:eastAsia="da-DK"/>
        </w:rPr>
        <w:t>Figur 5.3: Danske politiske partiers placering på den fordelingspolitiske venstre-højre-akse </w:t>
      </w:r>
    </w:p>
    <w:p w14:paraId="2C6B1C3B" w14:textId="77777777" w:rsidR="00DE2D6A" w:rsidRPr="00DE2D6A" w:rsidRDefault="00DE2D6A" w:rsidP="00DE2D6A">
      <w:pPr>
        <w:rPr>
          <w:rFonts w:ascii="Arial" w:eastAsia="Times New Roman" w:hAnsi="Arial" w:cs="Arial"/>
          <w:color w:val="666666"/>
          <w:sz w:val="17"/>
          <w:szCs w:val="17"/>
          <w:lang w:eastAsia="da-DK"/>
        </w:rPr>
      </w:pPr>
      <w:r w:rsidRPr="00DE2D6A">
        <w:rPr>
          <w:rFonts w:ascii="Arial" w:eastAsia="Times New Roman" w:hAnsi="Arial" w:cs="Arial"/>
          <w:i/>
          <w:iCs/>
          <w:color w:val="666666"/>
          <w:sz w:val="17"/>
          <w:szCs w:val="17"/>
          <w:lang w:eastAsia="da-DK"/>
        </w:rPr>
        <w:t> </w:t>
      </w:r>
    </w:p>
    <w:p w14:paraId="494123C3" w14:textId="77777777" w:rsidR="00DE2D6A" w:rsidRDefault="00DE2D6A" w:rsidP="00DE2D6A">
      <w:pPr>
        <w:spacing w:after="240"/>
        <w:rPr>
          <w:rFonts w:ascii="Arial" w:eastAsia="Times New Roman" w:hAnsi="Arial" w:cs="Arial"/>
          <w:color w:val="333333"/>
          <w:sz w:val="19"/>
          <w:szCs w:val="19"/>
          <w:lang w:eastAsia="da-DK"/>
        </w:rPr>
      </w:pPr>
    </w:p>
    <w:p w14:paraId="1034D571" w14:textId="77777777" w:rsidR="00DE2D6A" w:rsidRPr="00DE2D6A" w:rsidRDefault="00DE2D6A" w:rsidP="00DE2D6A">
      <w:pPr>
        <w:rPr>
          <w:b/>
          <w:bCs/>
        </w:rPr>
      </w:pPr>
      <w:r w:rsidRPr="00DE2D6A">
        <w:rPr>
          <w:b/>
          <w:bCs/>
        </w:rPr>
        <w:t>Fordelingspolitik</w:t>
      </w:r>
    </w:p>
    <w:p w14:paraId="73474527" w14:textId="77777777" w:rsidR="00DE2D6A" w:rsidRDefault="00DE2D6A" w:rsidP="00DE2D6A">
      <w:pPr>
        <w:spacing w:after="240"/>
        <w:rPr>
          <w:rFonts w:ascii="Arial" w:eastAsia="Times New Roman" w:hAnsi="Arial" w:cs="Arial"/>
          <w:color w:val="333333"/>
          <w:sz w:val="19"/>
          <w:szCs w:val="19"/>
          <w:lang w:eastAsia="da-DK"/>
        </w:rPr>
      </w:pPr>
    </w:p>
    <w:p w14:paraId="2426D735" w14:textId="1EC5573D" w:rsidR="00DE2D6A" w:rsidRDefault="00DE2D6A" w:rsidP="00DE2D6A">
      <w:pPr>
        <w:spacing w:after="240"/>
        <w:rPr>
          <w:rFonts w:ascii="Arial" w:eastAsia="Times New Roman" w:hAnsi="Arial" w:cs="Arial"/>
          <w:color w:val="333333"/>
          <w:sz w:val="19"/>
          <w:szCs w:val="19"/>
          <w:lang w:eastAsia="da-DK"/>
        </w:rPr>
      </w:pPr>
      <w:r w:rsidRPr="00DE2D6A">
        <w:rPr>
          <w:rFonts w:ascii="Arial" w:eastAsia="Times New Roman" w:hAnsi="Arial" w:cs="Arial"/>
          <w:color w:val="333333"/>
          <w:sz w:val="19"/>
          <w:szCs w:val="19"/>
          <w:lang w:eastAsia="da-DK"/>
        </w:rPr>
        <w:t>Den fordelingspolitiske venstre-højre-akse kaldes ofte for "gammel politik", fordi den sondrer mellem forskellige klassiske ideologiske holdninger til fordeling af samfundets ressourcer. På den venstre side af aksen finder vi de venstreorienterede holdninger, der vil argumentere for en høj grad af økonomisk lighed, en stor velfærdsstat og princippet om, at samfundets ressourcer omfordeles via skatterne. De venstreorienterede partier er altså præget af ideologierne socialisme og delvis socialdemokratisme. Hvis partiet derimod er liberalistisk orienteret og ønsker en høj grad af økonomisk frihed, lave skatter, frie økonomiske valg og en begrænset velfærdsstat, så er man højreorienteret. Socialdemokratiske og socialliberale partier vil typisk placere sig omkring midten på den fordelingspolitiske venstre-højre-akse, men nok hælde til hver sin side, så Socialdemokratiet vil ligge til venstre for midten, og Radikale Venstre, som er klassisk socialliberale, vil hælde til højre for midten. For begge partier gælder det dog, at det kun vil forholde sig sådan, hvis vi sammenligner dem på den fordelingspolitiske venstre-højre-akse. Anderledes vil det se ud, hvis de to partier, og de øvrige partier, skal placeres på det, vi kalder for den værdipolitiske akse.</w:t>
      </w:r>
    </w:p>
    <w:p w14:paraId="13B08705" w14:textId="6B786B69" w:rsidR="009F6B10" w:rsidRPr="009F6B10" w:rsidRDefault="009F6B10" w:rsidP="00DE2D6A">
      <w:pPr>
        <w:spacing w:after="240"/>
        <w:rPr>
          <w:rFonts w:ascii="Arial" w:eastAsia="Times New Roman" w:hAnsi="Arial" w:cs="Arial"/>
          <w:b/>
          <w:bCs/>
          <w:color w:val="333333"/>
          <w:sz w:val="19"/>
          <w:szCs w:val="19"/>
          <w:lang w:eastAsia="da-DK"/>
        </w:rPr>
      </w:pPr>
      <w:r>
        <w:rPr>
          <w:rFonts w:ascii="Arial" w:eastAsia="Times New Roman" w:hAnsi="Arial" w:cs="Arial"/>
          <w:b/>
          <w:bCs/>
          <w:color w:val="333333"/>
          <w:sz w:val="19"/>
          <w:szCs w:val="19"/>
          <w:lang w:eastAsia="da-DK"/>
        </w:rPr>
        <w:t>Værdipolitik</w:t>
      </w:r>
    </w:p>
    <w:p w14:paraId="734408C0" w14:textId="77777777" w:rsidR="00DE2D6A" w:rsidRPr="00DE2D6A" w:rsidRDefault="00DE2D6A" w:rsidP="00DE2D6A">
      <w:pPr>
        <w:spacing w:after="240"/>
        <w:rPr>
          <w:rFonts w:ascii="Arial" w:eastAsia="Times New Roman" w:hAnsi="Arial" w:cs="Arial"/>
          <w:color w:val="333333"/>
          <w:sz w:val="19"/>
          <w:szCs w:val="19"/>
          <w:lang w:eastAsia="da-DK"/>
        </w:rPr>
      </w:pPr>
      <w:r w:rsidRPr="00DE2D6A">
        <w:rPr>
          <w:rFonts w:ascii="Arial" w:eastAsia="Times New Roman" w:hAnsi="Arial" w:cs="Arial"/>
          <w:color w:val="333333"/>
          <w:sz w:val="19"/>
          <w:szCs w:val="19"/>
          <w:lang w:eastAsia="da-DK"/>
        </w:rPr>
        <w:t xml:space="preserve">Værdier fylder også på den politiske dagsorden, og derfor kan vi også inddele partierne på den værdipolitiske akse, som ofte kaldes for "ny politik" (ny, fordi værdipolitik dels handler om immaterielle værdier som personlige, følelsesmæssige eller moralske holdninger til en politisk sag, dels fordi den politiske akse først for alvor kommer på den politiske dagsorden omkring år 2000). Kigger vi på figur 5.4, finder vi nederst eller i bunden af figuren det, vi kalder for det værdipolitiske højre. Det er faktisk lidt sjovt, at vi kalder det for højre, for kigger vi på den værdipolitiske akse, så kan partiet enten placere sig i toppen eller bunden, men grunden til, at vi kalder det for </w:t>
      </w:r>
      <w:r w:rsidRPr="00DE2D6A">
        <w:rPr>
          <w:rFonts w:ascii="Arial" w:eastAsia="Times New Roman" w:hAnsi="Arial" w:cs="Arial"/>
          <w:color w:val="333333"/>
          <w:sz w:val="19"/>
          <w:szCs w:val="19"/>
          <w:lang w:eastAsia="da-DK"/>
        </w:rPr>
        <w:lastRenderedPageBreak/>
        <w:t>værdipolitisk venstre og højre, er, at der historisk set har været en overvægt af venstreorienterede partier, der har placeret sig i toppen af den værdipolitiske akse, mens en overvægt af højreorienterede partier har placeret sig i bunden af den værdipolitiske akse. Derfor har det givet mening at kalde akserne ”lidt for det samme”, som vi kender dem fra den klassiske fordelingspolitiske akse. Det gør vi, vel vidende at værdipolitik og partiernes placering værdipolitisk handler om noget helt andet, end når vi taler om fordelingspolitik.</w:t>
      </w:r>
    </w:p>
    <w:p w14:paraId="1410B500" w14:textId="36FED0D6" w:rsidR="00DE2D6A" w:rsidRPr="00DE2D6A" w:rsidRDefault="00DE2D6A" w:rsidP="00DE2D6A">
      <w:pPr>
        <w:rPr>
          <w:rFonts w:ascii="Arial" w:eastAsia="Times New Roman" w:hAnsi="Arial" w:cs="Arial"/>
          <w:color w:val="333333"/>
          <w:sz w:val="19"/>
          <w:szCs w:val="19"/>
          <w:lang w:eastAsia="da-DK"/>
        </w:rPr>
      </w:pPr>
      <w:r w:rsidRPr="00DE2D6A">
        <w:rPr>
          <w:rFonts w:ascii="Arial" w:eastAsia="Times New Roman" w:hAnsi="Arial" w:cs="Arial"/>
          <w:noProof/>
          <w:color w:val="252525"/>
          <w:sz w:val="19"/>
          <w:szCs w:val="19"/>
          <w:lang w:eastAsia="da-DK"/>
        </w:rPr>
        <w:drawing>
          <wp:inline distT="0" distB="0" distL="0" distR="0" wp14:anchorId="0C3BF574" wp14:editId="6956837A">
            <wp:extent cx="6085205" cy="3860165"/>
            <wp:effectExtent l="0" t="0" r="0" b="635"/>
            <wp:docPr id="3" name="Billed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5205" cy="3860165"/>
                    </a:xfrm>
                    <a:prstGeom prst="rect">
                      <a:avLst/>
                    </a:prstGeom>
                    <a:noFill/>
                    <a:ln>
                      <a:noFill/>
                    </a:ln>
                  </pic:spPr>
                </pic:pic>
              </a:graphicData>
            </a:graphic>
          </wp:inline>
        </w:drawing>
      </w:r>
    </w:p>
    <w:p w14:paraId="5FFC6F3B" w14:textId="77777777" w:rsidR="00DE2D6A" w:rsidRPr="00DE2D6A" w:rsidRDefault="00DE2D6A" w:rsidP="00DE2D6A">
      <w:pPr>
        <w:textAlignment w:val="baseline"/>
        <w:rPr>
          <w:rFonts w:ascii="Arial" w:eastAsia="Times New Roman" w:hAnsi="Arial" w:cs="Arial"/>
          <w:b/>
          <w:bCs/>
          <w:color w:val="666666"/>
          <w:sz w:val="17"/>
          <w:szCs w:val="17"/>
          <w:lang w:eastAsia="da-DK"/>
        </w:rPr>
      </w:pPr>
      <w:r w:rsidRPr="00DE2D6A">
        <w:rPr>
          <w:rFonts w:ascii="Arial" w:eastAsia="Times New Roman" w:hAnsi="Arial" w:cs="Arial"/>
          <w:b/>
          <w:bCs/>
          <w:color w:val="666666"/>
          <w:sz w:val="17"/>
          <w:szCs w:val="17"/>
          <w:lang w:eastAsia="da-DK"/>
        </w:rPr>
        <w:t>Figur 5.4: Partierne placeret efter gammel og ny politik, samt inddelt i rød og blå blok </w:t>
      </w:r>
    </w:p>
    <w:p w14:paraId="7244070B" w14:textId="77777777" w:rsidR="00DE2D6A" w:rsidRPr="00DE2D6A" w:rsidRDefault="00DE2D6A" w:rsidP="00DE2D6A">
      <w:pPr>
        <w:rPr>
          <w:rFonts w:ascii="Arial" w:eastAsia="Times New Roman" w:hAnsi="Arial" w:cs="Arial"/>
          <w:color w:val="666666"/>
          <w:sz w:val="17"/>
          <w:szCs w:val="17"/>
          <w:lang w:eastAsia="da-DK"/>
        </w:rPr>
      </w:pPr>
      <w:r w:rsidRPr="00DE2D6A">
        <w:rPr>
          <w:rFonts w:ascii="Arial" w:eastAsia="Times New Roman" w:hAnsi="Arial" w:cs="Arial"/>
          <w:i/>
          <w:iCs/>
          <w:color w:val="666666"/>
          <w:sz w:val="17"/>
          <w:szCs w:val="17"/>
          <w:lang w:eastAsia="da-DK"/>
        </w:rPr>
        <w:t> </w:t>
      </w:r>
    </w:p>
    <w:p w14:paraId="36CF1E51" w14:textId="77777777" w:rsidR="00DE2D6A" w:rsidRPr="00DE2D6A" w:rsidRDefault="00DE2D6A" w:rsidP="00DE2D6A">
      <w:pPr>
        <w:rPr>
          <w:rFonts w:ascii="Arial" w:eastAsia="Times New Roman" w:hAnsi="Arial" w:cs="Arial"/>
          <w:color w:val="777777"/>
          <w:sz w:val="17"/>
          <w:szCs w:val="17"/>
          <w:lang w:eastAsia="da-DK"/>
        </w:rPr>
      </w:pPr>
      <w:r w:rsidRPr="00DE2D6A">
        <w:rPr>
          <w:rFonts w:ascii="Arial" w:eastAsia="Times New Roman" w:hAnsi="Arial" w:cs="Arial"/>
          <w:color w:val="777777"/>
          <w:sz w:val="17"/>
          <w:szCs w:val="17"/>
          <w:lang w:eastAsia="da-DK"/>
        </w:rPr>
        <w:t>Kilde: Figuren er inspireret af Jørgen Goul Andersens oprindelige model.</w:t>
      </w:r>
    </w:p>
    <w:p w14:paraId="42CAE3DD" w14:textId="77777777" w:rsidR="00DE2D6A" w:rsidRPr="00DE2D6A" w:rsidRDefault="00DE2D6A" w:rsidP="00DE2D6A">
      <w:pPr>
        <w:spacing w:after="240"/>
        <w:rPr>
          <w:rFonts w:ascii="Arial" w:eastAsia="Times New Roman" w:hAnsi="Arial" w:cs="Arial"/>
          <w:color w:val="333333"/>
          <w:sz w:val="19"/>
          <w:szCs w:val="19"/>
          <w:lang w:eastAsia="da-DK"/>
        </w:rPr>
      </w:pPr>
      <w:r w:rsidRPr="00DE2D6A">
        <w:rPr>
          <w:rFonts w:ascii="Arial" w:eastAsia="Times New Roman" w:hAnsi="Arial" w:cs="Arial"/>
          <w:color w:val="333333"/>
          <w:sz w:val="19"/>
          <w:szCs w:val="19"/>
          <w:lang w:eastAsia="da-DK"/>
        </w:rPr>
        <w:t>Hvor fordelingspolitik handler om partiernes holdninger til fordeling af samfundets goder (for eksempel om staten skal omfordele eller ej), så handler værdipolitik om partiernes holdninger til en lang række værdimæssige spørgsmål såsom holdning til indvandrere, holdning til, hvor hårdt man skal straffe kriminelle handlinger, holdning til køn, identitet og seksualitet (identitetspolitik). Tidligere var også partiernes holdning til klimaspørgsmålet en del af de værdipolitiske diskussioner, men det er det ikke længere. I stedet er klimaspørgsmålet blevet til et fordelingspolitisk spørgsmål.</w:t>
      </w:r>
    </w:p>
    <w:p w14:paraId="7C947856" w14:textId="77777777" w:rsidR="00DE2D6A" w:rsidRPr="00DE2D6A" w:rsidRDefault="00DE2D6A" w:rsidP="00DE2D6A">
      <w:pPr>
        <w:spacing w:after="240"/>
        <w:rPr>
          <w:rFonts w:ascii="Arial" w:eastAsia="Times New Roman" w:hAnsi="Arial" w:cs="Arial"/>
          <w:color w:val="333333"/>
          <w:sz w:val="19"/>
          <w:szCs w:val="19"/>
          <w:lang w:eastAsia="da-DK"/>
        </w:rPr>
      </w:pPr>
      <w:r w:rsidRPr="00DE2D6A">
        <w:rPr>
          <w:rFonts w:ascii="Arial" w:eastAsia="Times New Roman" w:hAnsi="Arial" w:cs="Arial"/>
          <w:color w:val="333333"/>
          <w:sz w:val="19"/>
          <w:szCs w:val="19"/>
          <w:lang w:eastAsia="da-DK"/>
        </w:rPr>
        <w:t>I bunden af figur 5.4 finder vi typisk partier med stærke nationalkonservative og traditionelle holdninger og værdier. Her vil de politiske partier argumentere for, at der skal ske en bevarelse af de kulturelle normer og værdier, der knytter sig til nationens kultur, historie og institutioner, for eksempel kongehuset, kirken og familien. Partierne, der placerer sig nederst på den værdipolitiske højre-akse, vil være stærke tilhængere af en stram udlændingepolitik, tilhængere af hårde straffe over for kriminelle og udprægede modstandere mod indflydelse fra fremmede kulturer, EU og den globale verden samt ofte mere kritiske i en række identitetspolitiske værdidiskussioner.</w:t>
      </w:r>
    </w:p>
    <w:p w14:paraId="66D98063" w14:textId="77777777" w:rsidR="00DE2D6A" w:rsidRPr="00DE2D6A" w:rsidRDefault="00DE2D6A" w:rsidP="00DE2D6A">
      <w:pPr>
        <w:spacing w:after="240"/>
        <w:rPr>
          <w:rFonts w:ascii="Arial" w:eastAsia="Times New Roman" w:hAnsi="Arial" w:cs="Arial"/>
          <w:color w:val="333333"/>
          <w:sz w:val="19"/>
          <w:szCs w:val="19"/>
          <w:lang w:eastAsia="da-DK"/>
        </w:rPr>
      </w:pPr>
      <w:r w:rsidRPr="00DE2D6A">
        <w:rPr>
          <w:rFonts w:ascii="Arial" w:eastAsia="Times New Roman" w:hAnsi="Arial" w:cs="Arial"/>
          <w:color w:val="333333"/>
          <w:sz w:val="19"/>
          <w:szCs w:val="19"/>
          <w:lang w:eastAsia="da-DK"/>
        </w:rPr>
        <w:t>Øverst på den værdipolitiske akse finder vi så det værdipolitiske venstre. Her finder vi partier med mere liberale og fremskridtsvenlige værdier, for eksempel opbakning til et multikulturelt samfund og en mere tolerant holdning over for fremmede kulturer og LGBT+. Man vil typisk se globalisering, EU og den teknologiske udvikling med positive øjne og være tilhængere af andre former for straf for kriminalitet end lange fængselsstraffe og mere overvågning. Modsat det værdipolitiske højre finder vi altså her på den værdipolitiske venstre-akse de identitetspolitiske forkæmpere.</w:t>
      </w:r>
    </w:p>
    <w:p w14:paraId="411F4DA0" w14:textId="77777777" w:rsidR="00DE2D6A" w:rsidRPr="00DE2D6A" w:rsidRDefault="00DE2D6A" w:rsidP="00DE2D6A">
      <w:pPr>
        <w:spacing w:after="240"/>
        <w:rPr>
          <w:rFonts w:ascii="Arial" w:eastAsia="Times New Roman" w:hAnsi="Arial" w:cs="Arial"/>
          <w:color w:val="333333"/>
          <w:sz w:val="19"/>
          <w:szCs w:val="19"/>
          <w:lang w:eastAsia="da-DK"/>
        </w:rPr>
      </w:pPr>
      <w:r w:rsidRPr="00DE2D6A">
        <w:rPr>
          <w:rFonts w:ascii="Arial" w:eastAsia="Times New Roman" w:hAnsi="Arial" w:cs="Arial"/>
          <w:color w:val="333333"/>
          <w:sz w:val="19"/>
          <w:szCs w:val="19"/>
          <w:lang w:eastAsia="da-DK"/>
        </w:rPr>
        <w:t xml:space="preserve">Som det fremgår af figur </w:t>
      </w:r>
      <w:proofErr w:type="gramStart"/>
      <w:r w:rsidRPr="00DE2D6A">
        <w:rPr>
          <w:rFonts w:ascii="Arial" w:eastAsia="Times New Roman" w:hAnsi="Arial" w:cs="Arial"/>
          <w:color w:val="333333"/>
          <w:sz w:val="19"/>
          <w:szCs w:val="19"/>
          <w:lang w:eastAsia="da-DK"/>
        </w:rPr>
        <w:t>5.4</w:t>
      </w:r>
      <w:proofErr w:type="gramEnd"/>
      <w:r w:rsidRPr="00DE2D6A">
        <w:rPr>
          <w:rFonts w:ascii="Arial" w:eastAsia="Times New Roman" w:hAnsi="Arial" w:cs="Arial"/>
          <w:color w:val="333333"/>
          <w:sz w:val="19"/>
          <w:szCs w:val="19"/>
          <w:lang w:eastAsia="da-DK"/>
        </w:rPr>
        <w:t xml:space="preserve"> så har vi indtegnet både den fordelingspolitiske og værdipolitiske akse, og vi har forsøgt at placere partierne efter deres holdninger til de politiske spørgsmål, som gør sig gældende på de to akser. Det er ikke en nem opgave, for partiernes holdninger er som tidligere nævnt ikke statiske, men dynamiske i en </w:t>
      </w:r>
      <w:r w:rsidRPr="00DE2D6A">
        <w:rPr>
          <w:rFonts w:ascii="Arial" w:eastAsia="Times New Roman" w:hAnsi="Arial" w:cs="Arial"/>
          <w:color w:val="333333"/>
          <w:sz w:val="19"/>
          <w:szCs w:val="19"/>
          <w:lang w:eastAsia="da-DK"/>
        </w:rPr>
        <w:lastRenderedPageBreak/>
        <w:t>række politiske spørgsmål, og det betyder, at partierne kan skifte holdning til både fordelings- og værdipolitiske spørgsmål, hvilket jo vil betyde, at vi så må ændre på deres placering i figuren. En vigtig funktion i figur 5.4 er, at den giver os et godt billede af, hvilke politiske partier der helt naturligt kan samarbejde med hvem i aktuelle politiske spørgsmål.</w:t>
      </w:r>
    </w:p>
    <w:p w14:paraId="68F1D009" w14:textId="77777777" w:rsidR="00DE2D6A" w:rsidRPr="00DE2D6A" w:rsidRDefault="00DE2D6A" w:rsidP="00DE2D6A">
      <w:pPr>
        <w:spacing w:after="240"/>
        <w:rPr>
          <w:rFonts w:ascii="Arial" w:eastAsia="Times New Roman" w:hAnsi="Arial" w:cs="Arial"/>
          <w:color w:val="333333"/>
          <w:sz w:val="19"/>
          <w:szCs w:val="19"/>
          <w:lang w:eastAsia="da-DK"/>
        </w:rPr>
      </w:pPr>
      <w:r w:rsidRPr="00DE2D6A">
        <w:rPr>
          <w:rFonts w:ascii="Arial" w:eastAsia="Times New Roman" w:hAnsi="Arial" w:cs="Arial"/>
          <w:color w:val="333333"/>
          <w:sz w:val="19"/>
          <w:szCs w:val="19"/>
          <w:lang w:eastAsia="da-DK"/>
        </w:rPr>
        <w:t>Et godt eksempel på, at et parti kan skifte position i forhold til sine værdipolitiske holdninger, kan vi se hos Socialdemokratiet. Partiet har siden midten af 2000’erne ændret deres holdning i det værdipolitiske spørgsmål om indvandrere og udlændinge fra at være mere åbent og imødekommende til i dag at være restriktivt og stramt. Ligeledes har Socialdemokratiet foretaget en markant stramning i deres retspolitik – således at de går ind for hårdere straffe og mere overvågning. Det betyder, at Socialdemokratiet har bevæget sig fra en placering lige over midten på den værdipolitiske akse til nu at placere sig et stykke længere ned mod det værdipolitiske højre. At Socialdemokratiet ikke er placeret det samme sted som Dansk Folkeparti og Ny Borgerlige, skyldes, at partiet på særligt det identitetspolitiske værdispørgsmål adskiller sig fra de to andre partier.</w:t>
      </w:r>
    </w:p>
    <w:p w14:paraId="0364C46C" w14:textId="1E00C654" w:rsidR="00DE2D6A" w:rsidRPr="00DE2D6A" w:rsidRDefault="00DE2D6A" w:rsidP="00DE2D6A">
      <w:pPr>
        <w:spacing w:after="240"/>
        <w:rPr>
          <w:rFonts w:ascii="Arial" w:eastAsia="Times New Roman" w:hAnsi="Arial" w:cs="Arial"/>
          <w:color w:val="333333"/>
          <w:sz w:val="19"/>
          <w:szCs w:val="19"/>
          <w:lang w:eastAsia="da-DK"/>
        </w:rPr>
      </w:pPr>
    </w:p>
    <w:sectPr w:rsidR="00DE2D6A" w:rsidRPr="00DE2D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68CD"/>
    <w:multiLevelType w:val="multilevel"/>
    <w:tmpl w:val="B664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03DF8"/>
    <w:multiLevelType w:val="multilevel"/>
    <w:tmpl w:val="1300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74D57"/>
    <w:multiLevelType w:val="multilevel"/>
    <w:tmpl w:val="9770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0570C"/>
    <w:multiLevelType w:val="multilevel"/>
    <w:tmpl w:val="5944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9611E"/>
    <w:multiLevelType w:val="multilevel"/>
    <w:tmpl w:val="26D0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B95B4C"/>
    <w:multiLevelType w:val="multilevel"/>
    <w:tmpl w:val="90F2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DC274E"/>
    <w:multiLevelType w:val="multilevel"/>
    <w:tmpl w:val="4738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B46A8B"/>
    <w:multiLevelType w:val="multilevel"/>
    <w:tmpl w:val="53F4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302046"/>
    <w:multiLevelType w:val="multilevel"/>
    <w:tmpl w:val="C09E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3608CD"/>
    <w:multiLevelType w:val="multilevel"/>
    <w:tmpl w:val="B712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516226">
    <w:abstractNumId w:val="3"/>
  </w:num>
  <w:num w:numId="2" w16cid:durableId="1568682442">
    <w:abstractNumId w:val="2"/>
  </w:num>
  <w:num w:numId="3" w16cid:durableId="1802502654">
    <w:abstractNumId w:val="9"/>
  </w:num>
  <w:num w:numId="4" w16cid:durableId="883249312">
    <w:abstractNumId w:val="1"/>
  </w:num>
  <w:num w:numId="5" w16cid:durableId="2134401470">
    <w:abstractNumId w:val="7"/>
  </w:num>
  <w:num w:numId="6" w16cid:durableId="1982539599">
    <w:abstractNumId w:val="5"/>
  </w:num>
  <w:num w:numId="7" w16cid:durableId="2093744422">
    <w:abstractNumId w:val="0"/>
  </w:num>
  <w:num w:numId="8" w16cid:durableId="1913734613">
    <w:abstractNumId w:val="8"/>
  </w:num>
  <w:num w:numId="9" w16cid:durableId="1644039234">
    <w:abstractNumId w:val="6"/>
  </w:num>
  <w:num w:numId="10" w16cid:durableId="1156996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6A"/>
    <w:rsid w:val="0003633C"/>
    <w:rsid w:val="00141C80"/>
    <w:rsid w:val="00237BDE"/>
    <w:rsid w:val="003F2C7D"/>
    <w:rsid w:val="009F6B10"/>
    <w:rsid w:val="00A12159"/>
    <w:rsid w:val="00DE2D6A"/>
    <w:rsid w:val="00F64E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C90CF80"/>
  <w15:chartTrackingRefBased/>
  <w15:docId w15:val="{A5BDCC1A-E1A0-874E-915E-35A3A400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DE2D6A"/>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E2D6A"/>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DE2D6A"/>
    <w:pPr>
      <w:spacing w:before="100" w:beforeAutospacing="1" w:after="100" w:afterAutospacing="1"/>
    </w:pPr>
    <w:rPr>
      <w:rFonts w:ascii="Times New Roman" w:eastAsia="Times New Roman" w:hAnsi="Times New Roman" w:cs="Times New Roman"/>
      <w:lang w:eastAsia="da-DK"/>
    </w:rPr>
  </w:style>
  <w:style w:type="character" w:customStyle="1" w:styleId="apple-converted-space">
    <w:name w:val="apple-converted-space"/>
    <w:basedOn w:val="Standardskrifttypeiafsnit"/>
    <w:rsid w:val="00DE2D6A"/>
  </w:style>
  <w:style w:type="character" w:customStyle="1" w:styleId="glossary-term">
    <w:name w:val="glossary-term"/>
    <w:basedOn w:val="Standardskrifttypeiafsnit"/>
    <w:rsid w:val="00DE2D6A"/>
  </w:style>
  <w:style w:type="character" w:customStyle="1" w:styleId="label">
    <w:name w:val="label"/>
    <w:basedOn w:val="Standardskrifttypeiafsnit"/>
    <w:rsid w:val="00DE2D6A"/>
  </w:style>
  <w:style w:type="character" w:styleId="Strk">
    <w:name w:val="Strong"/>
    <w:basedOn w:val="Standardskrifttypeiafsnit"/>
    <w:uiPriority w:val="22"/>
    <w:qFormat/>
    <w:rsid w:val="00DE2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4227">
      <w:bodyDiv w:val="1"/>
      <w:marLeft w:val="0"/>
      <w:marRight w:val="0"/>
      <w:marTop w:val="0"/>
      <w:marBottom w:val="0"/>
      <w:divBdr>
        <w:top w:val="none" w:sz="0" w:space="0" w:color="auto"/>
        <w:left w:val="none" w:sz="0" w:space="0" w:color="auto"/>
        <w:bottom w:val="none" w:sz="0" w:space="0" w:color="auto"/>
        <w:right w:val="none" w:sz="0" w:space="0" w:color="auto"/>
      </w:divBdr>
      <w:divsChild>
        <w:div w:id="1135220173">
          <w:marLeft w:val="0"/>
          <w:marRight w:val="0"/>
          <w:marTop w:val="0"/>
          <w:marBottom w:val="0"/>
          <w:divBdr>
            <w:top w:val="none" w:sz="0" w:space="0" w:color="auto"/>
            <w:left w:val="none" w:sz="0" w:space="0" w:color="auto"/>
            <w:bottom w:val="none" w:sz="0" w:space="0" w:color="auto"/>
            <w:right w:val="none" w:sz="0" w:space="0" w:color="auto"/>
          </w:divBdr>
        </w:div>
        <w:div w:id="32462418">
          <w:marLeft w:val="0"/>
          <w:marRight w:val="0"/>
          <w:marTop w:val="240"/>
          <w:marBottom w:val="240"/>
          <w:divBdr>
            <w:top w:val="none" w:sz="0" w:space="0" w:color="auto"/>
            <w:left w:val="none" w:sz="0" w:space="0" w:color="auto"/>
            <w:bottom w:val="none" w:sz="0" w:space="0" w:color="auto"/>
            <w:right w:val="none" w:sz="0" w:space="0" w:color="auto"/>
          </w:divBdr>
          <w:divsChild>
            <w:div w:id="1093666509">
              <w:marLeft w:val="0"/>
              <w:marRight w:val="0"/>
              <w:marTop w:val="100"/>
              <w:marBottom w:val="100"/>
              <w:divBdr>
                <w:top w:val="none" w:sz="0" w:space="0" w:color="auto"/>
                <w:left w:val="none" w:sz="0" w:space="0" w:color="auto"/>
                <w:bottom w:val="none" w:sz="0" w:space="0" w:color="auto"/>
                <w:right w:val="none" w:sz="0" w:space="0" w:color="auto"/>
              </w:divBdr>
              <w:divsChild>
                <w:div w:id="1704288713">
                  <w:marLeft w:val="0"/>
                  <w:marRight w:val="0"/>
                  <w:marTop w:val="0"/>
                  <w:marBottom w:val="0"/>
                  <w:divBdr>
                    <w:top w:val="none" w:sz="0" w:space="0" w:color="auto"/>
                    <w:left w:val="none" w:sz="0" w:space="0" w:color="auto"/>
                    <w:bottom w:val="none" w:sz="0" w:space="0" w:color="auto"/>
                    <w:right w:val="none" w:sz="0" w:space="0" w:color="auto"/>
                  </w:divBdr>
                </w:div>
                <w:div w:id="1942831080">
                  <w:marLeft w:val="0"/>
                  <w:marRight w:val="0"/>
                  <w:marTop w:val="96"/>
                  <w:marBottom w:val="96"/>
                  <w:divBdr>
                    <w:top w:val="none" w:sz="0" w:space="0" w:color="auto"/>
                    <w:left w:val="none" w:sz="0" w:space="0" w:color="auto"/>
                    <w:bottom w:val="none" w:sz="0" w:space="0" w:color="auto"/>
                    <w:right w:val="none" w:sz="0" w:space="0" w:color="auto"/>
                  </w:divBdr>
                  <w:divsChild>
                    <w:div w:id="232005062">
                      <w:marLeft w:val="0"/>
                      <w:marRight w:val="120"/>
                      <w:marTop w:val="0"/>
                      <w:marBottom w:val="0"/>
                      <w:divBdr>
                        <w:top w:val="none" w:sz="0" w:space="0" w:color="auto"/>
                        <w:left w:val="none" w:sz="0" w:space="0" w:color="auto"/>
                        <w:bottom w:val="none" w:sz="0" w:space="0" w:color="auto"/>
                        <w:right w:val="none" w:sz="0" w:space="0" w:color="auto"/>
                      </w:divBdr>
                    </w:div>
                    <w:div w:id="10215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356">
          <w:marLeft w:val="0"/>
          <w:marRight w:val="0"/>
          <w:marTop w:val="0"/>
          <w:marBottom w:val="423"/>
          <w:divBdr>
            <w:top w:val="none" w:sz="0" w:space="0" w:color="auto"/>
            <w:left w:val="none" w:sz="0" w:space="0" w:color="auto"/>
            <w:bottom w:val="none" w:sz="0" w:space="0" w:color="auto"/>
            <w:right w:val="none" w:sz="0" w:space="0" w:color="auto"/>
          </w:divBdr>
          <w:divsChild>
            <w:div w:id="924536806">
              <w:marLeft w:val="0"/>
              <w:marRight w:val="0"/>
              <w:marTop w:val="0"/>
              <w:marBottom w:val="0"/>
              <w:divBdr>
                <w:top w:val="none" w:sz="0" w:space="0" w:color="auto"/>
                <w:left w:val="none" w:sz="0" w:space="0" w:color="auto"/>
                <w:bottom w:val="none" w:sz="0" w:space="0" w:color="auto"/>
                <w:right w:val="none" w:sz="0" w:space="0" w:color="auto"/>
              </w:divBdr>
            </w:div>
          </w:divsChild>
        </w:div>
        <w:div w:id="522019513">
          <w:marLeft w:val="0"/>
          <w:marRight w:val="0"/>
          <w:marTop w:val="0"/>
          <w:marBottom w:val="0"/>
          <w:divBdr>
            <w:top w:val="none" w:sz="0" w:space="0" w:color="auto"/>
            <w:left w:val="none" w:sz="0" w:space="0" w:color="auto"/>
            <w:bottom w:val="none" w:sz="0" w:space="0" w:color="auto"/>
            <w:right w:val="none" w:sz="0" w:space="0" w:color="auto"/>
          </w:divBdr>
        </w:div>
      </w:divsChild>
    </w:div>
    <w:div w:id="833565430">
      <w:bodyDiv w:val="1"/>
      <w:marLeft w:val="0"/>
      <w:marRight w:val="0"/>
      <w:marTop w:val="0"/>
      <w:marBottom w:val="0"/>
      <w:divBdr>
        <w:top w:val="none" w:sz="0" w:space="0" w:color="auto"/>
        <w:left w:val="none" w:sz="0" w:space="0" w:color="auto"/>
        <w:bottom w:val="none" w:sz="0" w:space="0" w:color="auto"/>
        <w:right w:val="none" w:sz="0" w:space="0" w:color="auto"/>
      </w:divBdr>
      <w:divsChild>
        <w:div w:id="191462311">
          <w:marLeft w:val="0"/>
          <w:marRight w:val="0"/>
          <w:marTop w:val="0"/>
          <w:marBottom w:val="0"/>
          <w:divBdr>
            <w:top w:val="none" w:sz="0" w:space="0" w:color="auto"/>
            <w:left w:val="none" w:sz="0" w:space="0" w:color="auto"/>
            <w:bottom w:val="none" w:sz="0" w:space="0" w:color="auto"/>
            <w:right w:val="none" w:sz="0" w:space="0" w:color="auto"/>
          </w:divBdr>
        </w:div>
        <w:div w:id="246577370">
          <w:marLeft w:val="0"/>
          <w:marRight w:val="0"/>
          <w:marTop w:val="240"/>
          <w:marBottom w:val="240"/>
          <w:divBdr>
            <w:top w:val="none" w:sz="0" w:space="0" w:color="auto"/>
            <w:left w:val="none" w:sz="0" w:space="0" w:color="auto"/>
            <w:bottom w:val="none" w:sz="0" w:space="0" w:color="auto"/>
            <w:right w:val="none" w:sz="0" w:space="0" w:color="auto"/>
          </w:divBdr>
          <w:divsChild>
            <w:div w:id="791091482">
              <w:marLeft w:val="0"/>
              <w:marRight w:val="0"/>
              <w:marTop w:val="100"/>
              <w:marBottom w:val="100"/>
              <w:divBdr>
                <w:top w:val="none" w:sz="0" w:space="0" w:color="auto"/>
                <w:left w:val="none" w:sz="0" w:space="0" w:color="auto"/>
                <w:bottom w:val="none" w:sz="0" w:space="0" w:color="auto"/>
                <w:right w:val="none" w:sz="0" w:space="0" w:color="auto"/>
              </w:divBdr>
              <w:divsChild>
                <w:div w:id="1808160989">
                  <w:marLeft w:val="0"/>
                  <w:marRight w:val="0"/>
                  <w:marTop w:val="0"/>
                  <w:marBottom w:val="0"/>
                  <w:divBdr>
                    <w:top w:val="none" w:sz="0" w:space="0" w:color="auto"/>
                    <w:left w:val="none" w:sz="0" w:space="0" w:color="auto"/>
                    <w:bottom w:val="none" w:sz="0" w:space="0" w:color="auto"/>
                    <w:right w:val="none" w:sz="0" w:space="0" w:color="auto"/>
                  </w:divBdr>
                </w:div>
                <w:div w:id="1739287087">
                  <w:marLeft w:val="0"/>
                  <w:marRight w:val="0"/>
                  <w:marTop w:val="96"/>
                  <w:marBottom w:val="96"/>
                  <w:divBdr>
                    <w:top w:val="none" w:sz="0" w:space="0" w:color="auto"/>
                    <w:left w:val="none" w:sz="0" w:space="0" w:color="auto"/>
                    <w:bottom w:val="none" w:sz="0" w:space="0" w:color="auto"/>
                    <w:right w:val="none" w:sz="0" w:space="0" w:color="auto"/>
                  </w:divBdr>
                  <w:divsChild>
                    <w:div w:id="959998915">
                      <w:marLeft w:val="0"/>
                      <w:marRight w:val="120"/>
                      <w:marTop w:val="0"/>
                      <w:marBottom w:val="0"/>
                      <w:divBdr>
                        <w:top w:val="none" w:sz="0" w:space="0" w:color="auto"/>
                        <w:left w:val="none" w:sz="0" w:space="0" w:color="auto"/>
                        <w:bottom w:val="none" w:sz="0" w:space="0" w:color="auto"/>
                        <w:right w:val="none" w:sz="0" w:space="0" w:color="auto"/>
                      </w:divBdr>
                    </w:div>
                    <w:div w:id="12162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79495">
          <w:marLeft w:val="0"/>
          <w:marRight w:val="0"/>
          <w:marTop w:val="0"/>
          <w:marBottom w:val="423"/>
          <w:divBdr>
            <w:top w:val="none" w:sz="0" w:space="0" w:color="auto"/>
            <w:left w:val="none" w:sz="0" w:space="0" w:color="auto"/>
            <w:bottom w:val="none" w:sz="0" w:space="0" w:color="auto"/>
            <w:right w:val="none" w:sz="0" w:space="0" w:color="auto"/>
          </w:divBdr>
          <w:divsChild>
            <w:div w:id="1725762026">
              <w:marLeft w:val="0"/>
              <w:marRight w:val="0"/>
              <w:marTop w:val="0"/>
              <w:marBottom w:val="0"/>
              <w:divBdr>
                <w:top w:val="none" w:sz="0" w:space="0" w:color="auto"/>
                <w:left w:val="none" w:sz="0" w:space="0" w:color="auto"/>
                <w:bottom w:val="none" w:sz="0" w:space="0" w:color="auto"/>
                <w:right w:val="none" w:sz="0" w:space="0" w:color="auto"/>
              </w:divBdr>
            </w:div>
          </w:divsChild>
        </w:div>
        <w:div w:id="2113471503">
          <w:marLeft w:val="0"/>
          <w:marRight w:val="0"/>
          <w:marTop w:val="0"/>
          <w:marBottom w:val="0"/>
          <w:divBdr>
            <w:top w:val="none" w:sz="0" w:space="0" w:color="auto"/>
            <w:left w:val="none" w:sz="0" w:space="0" w:color="auto"/>
            <w:bottom w:val="none" w:sz="0" w:space="0" w:color="auto"/>
            <w:right w:val="none" w:sz="0" w:space="0" w:color="auto"/>
          </w:divBdr>
        </w:div>
        <w:div w:id="521363531">
          <w:marLeft w:val="-15"/>
          <w:marRight w:val="-15"/>
          <w:marTop w:val="0"/>
          <w:marBottom w:val="300"/>
          <w:divBdr>
            <w:top w:val="single" w:sz="6" w:space="0" w:color="B0D0E7"/>
            <w:left w:val="single" w:sz="6" w:space="0" w:color="B0D0E7"/>
            <w:bottom w:val="single" w:sz="6" w:space="0" w:color="B0D0E7"/>
            <w:right w:val="single" w:sz="6" w:space="0" w:color="B0D0E7"/>
          </w:divBdr>
          <w:divsChild>
            <w:div w:id="169568144">
              <w:marLeft w:val="0"/>
              <w:marRight w:val="0"/>
              <w:marTop w:val="0"/>
              <w:marBottom w:val="0"/>
              <w:divBdr>
                <w:top w:val="none" w:sz="0" w:space="0" w:color="auto"/>
                <w:left w:val="none" w:sz="0" w:space="0" w:color="auto"/>
                <w:bottom w:val="none" w:sz="0" w:space="0" w:color="auto"/>
                <w:right w:val="none" w:sz="0" w:space="0" w:color="auto"/>
              </w:divBdr>
              <w:divsChild>
                <w:div w:id="1307663281">
                  <w:marLeft w:val="0"/>
                  <w:marRight w:val="0"/>
                  <w:marTop w:val="0"/>
                  <w:marBottom w:val="0"/>
                  <w:divBdr>
                    <w:top w:val="none" w:sz="0" w:space="0" w:color="auto"/>
                    <w:left w:val="none" w:sz="0" w:space="0" w:color="auto"/>
                    <w:bottom w:val="none" w:sz="0" w:space="0" w:color="auto"/>
                    <w:right w:val="none" w:sz="0" w:space="0" w:color="auto"/>
                  </w:divBdr>
                </w:div>
                <w:div w:id="1059474634">
                  <w:marLeft w:val="0"/>
                  <w:marRight w:val="0"/>
                  <w:marTop w:val="0"/>
                  <w:marBottom w:val="240"/>
                  <w:divBdr>
                    <w:top w:val="none" w:sz="0" w:space="0" w:color="auto"/>
                    <w:left w:val="none" w:sz="0" w:space="0" w:color="auto"/>
                    <w:bottom w:val="none" w:sz="0" w:space="0" w:color="auto"/>
                    <w:right w:val="none" w:sz="0" w:space="0" w:color="auto"/>
                  </w:divBdr>
                  <w:divsChild>
                    <w:div w:id="7133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19694">
      <w:bodyDiv w:val="1"/>
      <w:marLeft w:val="0"/>
      <w:marRight w:val="0"/>
      <w:marTop w:val="0"/>
      <w:marBottom w:val="0"/>
      <w:divBdr>
        <w:top w:val="none" w:sz="0" w:space="0" w:color="auto"/>
        <w:left w:val="none" w:sz="0" w:space="0" w:color="auto"/>
        <w:bottom w:val="none" w:sz="0" w:space="0" w:color="auto"/>
        <w:right w:val="none" w:sz="0" w:space="0" w:color="auto"/>
      </w:divBdr>
      <w:divsChild>
        <w:div w:id="1010722235">
          <w:marLeft w:val="0"/>
          <w:marRight w:val="0"/>
          <w:marTop w:val="0"/>
          <w:marBottom w:val="0"/>
          <w:divBdr>
            <w:top w:val="none" w:sz="0" w:space="0" w:color="auto"/>
            <w:left w:val="none" w:sz="0" w:space="0" w:color="auto"/>
            <w:bottom w:val="none" w:sz="0" w:space="0" w:color="auto"/>
            <w:right w:val="none" w:sz="0" w:space="0" w:color="auto"/>
          </w:divBdr>
        </w:div>
        <w:div w:id="1046880244">
          <w:marLeft w:val="0"/>
          <w:marRight w:val="0"/>
          <w:marTop w:val="240"/>
          <w:marBottom w:val="240"/>
          <w:divBdr>
            <w:top w:val="none" w:sz="0" w:space="0" w:color="auto"/>
            <w:left w:val="none" w:sz="0" w:space="0" w:color="auto"/>
            <w:bottom w:val="none" w:sz="0" w:space="0" w:color="auto"/>
            <w:right w:val="none" w:sz="0" w:space="0" w:color="auto"/>
          </w:divBdr>
          <w:divsChild>
            <w:div w:id="662973922">
              <w:marLeft w:val="0"/>
              <w:marRight w:val="0"/>
              <w:marTop w:val="100"/>
              <w:marBottom w:val="100"/>
              <w:divBdr>
                <w:top w:val="none" w:sz="0" w:space="0" w:color="auto"/>
                <w:left w:val="none" w:sz="0" w:space="0" w:color="auto"/>
                <w:bottom w:val="none" w:sz="0" w:space="0" w:color="auto"/>
                <w:right w:val="none" w:sz="0" w:space="0" w:color="auto"/>
              </w:divBdr>
              <w:divsChild>
                <w:div w:id="1407607140">
                  <w:marLeft w:val="0"/>
                  <w:marRight w:val="0"/>
                  <w:marTop w:val="0"/>
                  <w:marBottom w:val="0"/>
                  <w:divBdr>
                    <w:top w:val="none" w:sz="0" w:space="0" w:color="auto"/>
                    <w:left w:val="none" w:sz="0" w:space="0" w:color="auto"/>
                    <w:bottom w:val="none" w:sz="0" w:space="0" w:color="auto"/>
                    <w:right w:val="none" w:sz="0" w:space="0" w:color="auto"/>
                  </w:divBdr>
                </w:div>
                <w:div w:id="54815219">
                  <w:marLeft w:val="0"/>
                  <w:marRight w:val="0"/>
                  <w:marTop w:val="96"/>
                  <w:marBottom w:val="96"/>
                  <w:divBdr>
                    <w:top w:val="none" w:sz="0" w:space="0" w:color="auto"/>
                    <w:left w:val="none" w:sz="0" w:space="0" w:color="auto"/>
                    <w:bottom w:val="none" w:sz="0" w:space="0" w:color="auto"/>
                    <w:right w:val="none" w:sz="0" w:space="0" w:color="auto"/>
                  </w:divBdr>
                  <w:divsChild>
                    <w:div w:id="1872641284">
                      <w:marLeft w:val="0"/>
                      <w:marRight w:val="120"/>
                      <w:marTop w:val="0"/>
                      <w:marBottom w:val="0"/>
                      <w:divBdr>
                        <w:top w:val="none" w:sz="0" w:space="0" w:color="auto"/>
                        <w:left w:val="none" w:sz="0" w:space="0" w:color="auto"/>
                        <w:bottom w:val="none" w:sz="0" w:space="0" w:color="auto"/>
                        <w:right w:val="none" w:sz="0" w:space="0" w:color="auto"/>
                      </w:divBdr>
                    </w:div>
                    <w:div w:id="16409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lso.ibog.forlagetcolumbus.dk/fileadmin/_processed_/7/4/csm_5.4_5c746f0a5c.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lso.ibog.forlagetcolumbus.dk/fileadmin/_processed_/4/2/csm_5.3_6df0d561a5.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1293</Words>
  <Characters>7889</Characters>
  <Application>Microsoft Office Word</Application>
  <DocSecurity>0</DocSecurity>
  <Lines>65</Lines>
  <Paragraphs>18</Paragraphs>
  <ScaleCrop>false</ScaleCrop>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2</cp:revision>
  <dcterms:created xsi:type="dcterms:W3CDTF">2023-09-29T08:42:00Z</dcterms:created>
  <dcterms:modified xsi:type="dcterms:W3CDTF">2023-09-29T08:42:00Z</dcterms:modified>
</cp:coreProperties>
</file>