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DDC" w:rsidRDefault="00C55DDC" w:rsidP="00C55DDC">
      <w:pPr>
        <w:spacing w:before="100" w:beforeAutospacing="1" w:after="100" w:afterAutospacing="1" w:line="360" w:lineRule="auto"/>
        <w:outlineLvl w:val="2"/>
        <w:rPr>
          <w:rFonts w:ascii="Times" w:eastAsia="Times New Roman" w:hAnsi="Times" w:cs="Times New Roman"/>
          <w:b/>
          <w:bCs/>
        </w:rPr>
      </w:pPr>
      <w:bookmarkStart w:id="0" w:name="_GoBack"/>
      <w:bookmarkEnd w:id="0"/>
      <w:r>
        <w:rPr>
          <w:rFonts w:ascii="Times" w:eastAsia="Times New Roman" w:hAnsi="Times" w:cs="Times New Roman"/>
          <w:b/>
          <w:bCs/>
        </w:rPr>
        <w:t>Langelinjeforløbet 1.m 2014 – Middelalderen herunder folkeviser, sagaer og folkeeventyr.</w:t>
      </w:r>
    </w:p>
    <w:p w:rsidR="008A76F3" w:rsidRPr="00C55DDC" w:rsidRDefault="008A76F3" w:rsidP="00C55DDC">
      <w:pPr>
        <w:spacing w:before="100" w:beforeAutospacing="1" w:after="100" w:afterAutospacing="1" w:line="360" w:lineRule="auto"/>
        <w:outlineLvl w:val="2"/>
        <w:rPr>
          <w:rFonts w:ascii="Times" w:eastAsia="Times New Roman" w:hAnsi="Times" w:cs="Times New Roman"/>
          <w:b/>
          <w:bCs/>
        </w:rPr>
      </w:pPr>
      <w:r w:rsidRPr="00C55DDC">
        <w:rPr>
          <w:rFonts w:ascii="Times" w:eastAsia="Times New Roman" w:hAnsi="Times" w:cs="Times New Roman"/>
          <w:b/>
          <w:bCs/>
        </w:rPr>
        <w:t xml:space="preserve">Middelalder (1000-1500)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032"/>
      </w:tblGrid>
      <w:tr w:rsidR="008A76F3" w:rsidRPr="00C55DDC" w:rsidTr="00E61F53">
        <w:trPr>
          <w:tblCellSpacing w:w="0" w:type="dxa"/>
        </w:trPr>
        <w:tc>
          <w:tcPr>
            <w:tcW w:w="8032" w:type="dxa"/>
            <w:vAlign w:val="center"/>
            <w:hideMark/>
          </w:tcPr>
          <w:p w:rsidR="008A76F3" w:rsidRPr="00C55DDC" w:rsidRDefault="008A76F3" w:rsidP="00C55DDC">
            <w:pPr>
              <w:spacing w:line="360" w:lineRule="auto"/>
              <w:rPr>
                <w:rFonts w:ascii="Arial" w:eastAsia="Times New Roman" w:hAnsi="Arial" w:cs="Times New Roman"/>
                <w:b/>
                <w:bCs/>
              </w:rPr>
            </w:pPr>
            <w:r w:rsidRPr="00C55DDC">
              <w:rPr>
                <w:rFonts w:ascii="Arial" w:eastAsia="Times New Roman" w:hAnsi="Arial" w:cs="Times New Roman"/>
                <w:b/>
                <w:bCs/>
                <w:noProof/>
                <w:color w:val="0000FF"/>
                <w:lang w:val="en-US"/>
              </w:rPr>
              <w:drawing>
                <wp:inline distT="0" distB="0" distL="0" distR="0" wp14:anchorId="46875469" wp14:editId="50BE0C0C">
                  <wp:extent cx="5081270" cy="2951480"/>
                  <wp:effectExtent l="0" t="0" r="0" b="0"/>
                  <wp:docPr id="1" name="Picture 1" descr="https://sites.google.com/site/danskfag/_/rsrc/1280322341186/litteratur-1/litteraturhistorisk-oversigt/middelalder/Kalkmaleri.PNG?height=232&amp;width=40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danskfag/_/rsrc/1280322341186/litteratur-1/litteraturhistorisk-oversigt/middelalder/Kalkmaleri.PNG?height=232&amp;width=40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1270" cy="2951480"/>
                          </a:xfrm>
                          <a:prstGeom prst="rect">
                            <a:avLst/>
                          </a:prstGeom>
                          <a:noFill/>
                          <a:ln>
                            <a:noFill/>
                          </a:ln>
                        </pic:spPr>
                      </pic:pic>
                    </a:graphicData>
                  </a:graphic>
                </wp:inline>
              </w:drawing>
            </w:r>
          </w:p>
          <w:p w:rsidR="008A76F3" w:rsidRPr="00C55DDC" w:rsidRDefault="008A76F3" w:rsidP="00C55DDC">
            <w:pPr>
              <w:spacing w:line="360" w:lineRule="auto"/>
              <w:rPr>
                <w:rFonts w:ascii="Times" w:eastAsia="Times New Roman" w:hAnsi="Times" w:cs="Times New Roman"/>
              </w:rPr>
            </w:pPr>
            <w:r w:rsidRPr="00C55DDC">
              <w:rPr>
                <w:rFonts w:ascii="Arial" w:eastAsia="Times New Roman" w:hAnsi="Arial" w:cs="Times New Roman"/>
                <w:b/>
                <w:bCs/>
              </w:rPr>
              <w:t>Folkeviser</w:t>
            </w:r>
          </w:p>
          <w:p w:rsidR="008A76F3" w:rsidRPr="00C55DDC" w:rsidRDefault="008A76F3" w:rsidP="00C55DDC">
            <w:pPr>
              <w:spacing w:line="360" w:lineRule="auto"/>
              <w:rPr>
                <w:rFonts w:ascii="Book Antiqua" w:eastAsia="Times New Roman" w:hAnsi="Book Antiqua" w:cs="Times New Roman"/>
              </w:rPr>
            </w:pPr>
            <w:r w:rsidRPr="00C55DDC">
              <w:rPr>
                <w:rFonts w:ascii="Book Antiqua" w:eastAsia="Times New Roman" w:hAnsi="Book Antiqua" w:cs="Times New Roman"/>
              </w:rPr>
              <w:t> </w:t>
            </w:r>
          </w:p>
          <w:p w:rsidR="008A76F3" w:rsidRPr="00C55DDC" w:rsidRDefault="008A76F3" w:rsidP="00C55DDC">
            <w:pPr>
              <w:spacing w:line="360" w:lineRule="auto"/>
              <w:rPr>
                <w:rFonts w:ascii="Book Antiqua" w:eastAsia="Times New Roman" w:hAnsi="Book Antiqua" w:cs="Times New Roman"/>
              </w:rPr>
            </w:pPr>
            <w:r w:rsidRPr="00C55DDC">
              <w:rPr>
                <w:rFonts w:ascii="Arial" w:eastAsia="Times New Roman" w:hAnsi="Arial" w:cs="Times New Roman"/>
                <w:b/>
                <w:bCs/>
              </w:rPr>
              <w:t>Mundtlig overlevering</w:t>
            </w:r>
            <w:r w:rsidRPr="00C55DDC">
              <w:rPr>
                <w:rFonts w:ascii="Arial" w:eastAsia="Times New Roman" w:hAnsi="Arial" w:cs="Times New Roman"/>
              </w:rPr>
              <w:t>: Anonym digtning - flere udgaver af "samme" vise. Fordi folkeviserne oprindelig var en mundtlig digtning (sange, viser), der ikke var nedskrevet, men gik i arv fra sanger til sanger, findes de enkelte viser i mange variationer.</w:t>
            </w:r>
          </w:p>
          <w:p w:rsidR="008A76F3" w:rsidRPr="00C55DDC" w:rsidRDefault="008A76F3" w:rsidP="00C55DDC">
            <w:pPr>
              <w:spacing w:line="360" w:lineRule="auto"/>
              <w:rPr>
                <w:rFonts w:ascii="Book Antiqua" w:eastAsia="Times New Roman" w:hAnsi="Book Antiqua" w:cs="Times New Roman"/>
              </w:rPr>
            </w:pPr>
            <w:r w:rsidRPr="00C55DDC">
              <w:rPr>
                <w:rFonts w:ascii="Book Antiqua" w:eastAsia="Times New Roman" w:hAnsi="Book Antiqua" w:cs="Times New Roman"/>
              </w:rPr>
              <w:t> </w:t>
            </w:r>
          </w:p>
          <w:p w:rsidR="008A76F3" w:rsidRPr="00C55DDC" w:rsidRDefault="008A76F3" w:rsidP="00C55DDC">
            <w:pPr>
              <w:spacing w:line="360" w:lineRule="auto"/>
              <w:rPr>
                <w:rFonts w:ascii="Book Antiqua" w:eastAsia="Times New Roman" w:hAnsi="Book Antiqua" w:cs="Times New Roman"/>
              </w:rPr>
            </w:pPr>
            <w:r w:rsidRPr="00C55DDC">
              <w:rPr>
                <w:rFonts w:ascii="Arial" w:eastAsia="Times New Roman" w:hAnsi="Arial" w:cs="Times New Roman"/>
                <w:b/>
                <w:bCs/>
              </w:rPr>
              <w:t>Nedskrivning</w:t>
            </w:r>
            <w:r w:rsidRPr="00C55DDC">
              <w:rPr>
                <w:rFonts w:ascii="Arial" w:eastAsia="Times New Roman" w:hAnsi="Arial" w:cs="Times New Roman"/>
              </w:rPr>
              <w:t>: Viserne bliver først nedskrevet mellem 1500 og 1800. Det er adelen og især adelens kvinder, der sørger for det. I 1591 kommer Anders Sørensen Vedels bog ”Et hundrede udvalgte danske folkeviser"</w:t>
            </w:r>
          </w:p>
          <w:p w:rsidR="008A76F3" w:rsidRPr="00C55DDC" w:rsidRDefault="008A76F3" w:rsidP="00C55DDC">
            <w:pPr>
              <w:spacing w:line="360" w:lineRule="auto"/>
              <w:rPr>
                <w:rFonts w:ascii="Times" w:eastAsia="Times New Roman" w:hAnsi="Times" w:cs="Times New Roman"/>
              </w:rPr>
            </w:pPr>
            <w:r w:rsidRPr="00C55DDC">
              <w:rPr>
                <w:rFonts w:ascii="Times" w:eastAsia="Times New Roman" w:hAnsi="Times" w:cs="Times New Roman"/>
              </w:rPr>
              <w:t> </w:t>
            </w:r>
          </w:p>
          <w:p w:rsidR="008A76F3" w:rsidRPr="00C55DDC" w:rsidRDefault="008A76F3" w:rsidP="00C55DDC">
            <w:pPr>
              <w:spacing w:line="360" w:lineRule="auto"/>
              <w:rPr>
                <w:rFonts w:ascii="Times" w:eastAsia="Times New Roman" w:hAnsi="Times" w:cs="Times New Roman"/>
              </w:rPr>
            </w:pPr>
            <w:r w:rsidRPr="00C55DDC">
              <w:rPr>
                <w:rFonts w:ascii="Arial" w:eastAsia="Times New Roman" w:hAnsi="Arial" w:cs="Times New Roman"/>
                <w:b/>
                <w:bCs/>
              </w:rPr>
              <w:t>Tilblivelse</w:t>
            </w:r>
            <w:r w:rsidRPr="00C55DDC">
              <w:rPr>
                <w:rFonts w:ascii="Arial" w:eastAsia="Times New Roman" w:hAnsi="Arial" w:cs="Times New Roman"/>
              </w:rPr>
              <w:t>: Folkevisens storhedstid er fra o. 1200-1500. Folkeviserne har rødder i den europæiske balladegenre</w:t>
            </w:r>
          </w:p>
          <w:p w:rsidR="008A76F3" w:rsidRPr="00C55DDC" w:rsidRDefault="008A76F3" w:rsidP="00C55DDC">
            <w:pPr>
              <w:spacing w:line="360" w:lineRule="auto"/>
              <w:rPr>
                <w:rFonts w:ascii="Times" w:eastAsia="Times New Roman" w:hAnsi="Times" w:cs="Times New Roman"/>
              </w:rPr>
            </w:pPr>
            <w:r w:rsidRPr="00C55DDC">
              <w:rPr>
                <w:rFonts w:ascii="Arial" w:eastAsia="Times New Roman" w:hAnsi="Arial" w:cs="Times New Roman"/>
              </w:rPr>
              <w:t>De to dominerende visetyper:</w:t>
            </w:r>
          </w:p>
          <w:p w:rsidR="008A76F3" w:rsidRPr="00C55DDC" w:rsidRDefault="008A76F3" w:rsidP="00C55DDC">
            <w:pPr>
              <w:spacing w:line="360" w:lineRule="auto"/>
              <w:rPr>
                <w:rFonts w:ascii="Times" w:eastAsia="Times New Roman" w:hAnsi="Times" w:cs="Times New Roman"/>
              </w:rPr>
            </w:pPr>
            <w:r w:rsidRPr="00C55DDC">
              <w:rPr>
                <w:rFonts w:ascii="Times" w:eastAsia="Times New Roman" w:hAnsi="Times" w:cs="Times New Roman"/>
              </w:rPr>
              <w:t> </w:t>
            </w:r>
          </w:p>
          <w:p w:rsidR="008A76F3" w:rsidRPr="00C55DDC" w:rsidRDefault="008A76F3" w:rsidP="00C55DDC">
            <w:pPr>
              <w:spacing w:line="360" w:lineRule="auto"/>
              <w:rPr>
                <w:rFonts w:ascii="Times" w:eastAsia="Times New Roman" w:hAnsi="Times" w:cs="Times New Roman"/>
              </w:rPr>
            </w:pPr>
            <w:r w:rsidRPr="00C55DDC">
              <w:rPr>
                <w:rFonts w:ascii="Arial" w:eastAsia="Times New Roman" w:hAnsi="Arial" w:cs="Times New Roman"/>
              </w:rPr>
              <w:t>Trylleviser: dæmoni, overnaturlige væsener, overtro. </w:t>
            </w:r>
          </w:p>
          <w:p w:rsidR="008A76F3" w:rsidRPr="00C55DDC" w:rsidRDefault="008A76F3" w:rsidP="00C55DDC">
            <w:pPr>
              <w:spacing w:line="360" w:lineRule="auto"/>
              <w:rPr>
                <w:rFonts w:ascii="Times" w:eastAsia="Times New Roman" w:hAnsi="Times" w:cs="Times New Roman"/>
              </w:rPr>
            </w:pPr>
            <w:r w:rsidRPr="00C55DDC">
              <w:rPr>
                <w:rFonts w:ascii="Times" w:eastAsia="Times New Roman" w:hAnsi="Times" w:cs="Times New Roman"/>
              </w:rPr>
              <w:t> </w:t>
            </w:r>
          </w:p>
          <w:p w:rsidR="008A76F3" w:rsidRPr="00C55DDC" w:rsidRDefault="008A76F3" w:rsidP="00C55DDC">
            <w:pPr>
              <w:spacing w:line="360" w:lineRule="auto"/>
              <w:rPr>
                <w:rFonts w:ascii="Times" w:eastAsia="Times New Roman" w:hAnsi="Times" w:cs="Times New Roman"/>
              </w:rPr>
            </w:pPr>
            <w:r w:rsidRPr="00C55DDC">
              <w:rPr>
                <w:rFonts w:ascii="Arial" w:eastAsia="Times New Roman" w:hAnsi="Arial" w:cs="Times New Roman"/>
              </w:rPr>
              <w:lastRenderedPageBreak/>
              <w:t>Ridderviser: realistiske, angår konflikter omkring slægt, ægteskab, jord og blodhævn. </w:t>
            </w:r>
            <w:r w:rsidRPr="00C55DDC">
              <w:rPr>
                <w:rFonts w:ascii="Times" w:eastAsia="Times New Roman" w:hAnsi="Times" w:cs="Times New Roman"/>
              </w:rPr>
              <w:t> </w:t>
            </w:r>
          </w:p>
          <w:p w:rsidR="008A76F3" w:rsidRPr="00C55DDC" w:rsidRDefault="008A76F3" w:rsidP="00C55DDC">
            <w:pPr>
              <w:spacing w:line="360" w:lineRule="auto"/>
              <w:rPr>
                <w:rFonts w:ascii="Times" w:eastAsia="Times New Roman" w:hAnsi="Times" w:cs="Times New Roman"/>
              </w:rPr>
            </w:pPr>
            <w:r w:rsidRPr="00C55DDC">
              <w:rPr>
                <w:rFonts w:ascii="Arial" w:eastAsia="Times New Roman" w:hAnsi="Arial" w:cs="Times New Roman"/>
                <w:b/>
                <w:bCs/>
              </w:rPr>
              <w:t xml:space="preserve">Fortælletræk: </w:t>
            </w:r>
            <w:r w:rsidRPr="00C55DDC">
              <w:rPr>
                <w:rFonts w:ascii="Arial" w:eastAsia="Times New Roman" w:hAnsi="Arial" w:cs="Times New Roman"/>
              </w:rPr>
              <w:t>Trefaset forløb</w:t>
            </w:r>
            <w:r w:rsidR="00C55DDC">
              <w:rPr>
                <w:rFonts w:ascii="Arial" w:eastAsia="Times New Roman" w:hAnsi="Arial" w:cs="Times New Roman"/>
              </w:rPr>
              <w:t>: Hjemme – ude – hjemme (Harmoni, disharmoni og harmoni på et højere plan)</w:t>
            </w:r>
          </w:p>
          <w:p w:rsidR="008A76F3" w:rsidRPr="00C55DDC" w:rsidRDefault="008A76F3" w:rsidP="00C55DDC">
            <w:pPr>
              <w:spacing w:line="360" w:lineRule="auto"/>
              <w:rPr>
                <w:rFonts w:ascii="Arial" w:eastAsia="Times New Roman" w:hAnsi="Arial" w:cs="Times New Roman"/>
              </w:rPr>
            </w:pPr>
            <w:r w:rsidRPr="00C55DDC">
              <w:rPr>
                <w:rFonts w:ascii="Arial" w:eastAsia="Times New Roman" w:hAnsi="Arial" w:cs="Times New Roman"/>
              </w:rPr>
              <w:t xml:space="preserve">1) Udgangssituation: udrejse/hjemme </w:t>
            </w:r>
          </w:p>
          <w:p w:rsidR="008A76F3" w:rsidRPr="00C55DDC" w:rsidRDefault="008A76F3" w:rsidP="00C55DDC">
            <w:pPr>
              <w:spacing w:line="360" w:lineRule="auto"/>
              <w:rPr>
                <w:rFonts w:ascii="Arial" w:eastAsia="Times New Roman" w:hAnsi="Arial" w:cs="Times New Roman"/>
              </w:rPr>
            </w:pPr>
            <w:r w:rsidRPr="00C55DDC">
              <w:rPr>
                <w:rFonts w:ascii="Arial" w:eastAsia="Times New Roman" w:hAnsi="Arial" w:cs="Times New Roman"/>
              </w:rPr>
              <w:t>2) Konfliktfase:problemet opstår ofte borte fra hjemmet, ofte i forbindelse med kritiske overgange som fødsel og forlovelse.</w:t>
            </w:r>
          </w:p>
          <w:p w:rsidR="008A76F3" w:rsidRPr="00C55DDC" w:rsidRDefault="008A76F3" w:rsidP="00C55DDC">
            <w:pPr>
              <w:spacing w:line="360" w:lineRule="auto"/>
              <w:rPr>
                <w:rFonts w:ascii="Arial" w:eastAsia="Times New Roman" w:hAnsi="Arial" w:cs="Times New Roman"/>
              </w:rPr>
            </w:pPr>
            <w:r w:rsidRPr="00C55DDC">
              <w:rPr>
                <w:rFonts w:ascii="Arial" w:eastAsia="Times New Roman" w:hAnsi="Arial" w:cs="Times New Roman"/>
              </w:rPr>
              <w:t>3) Afslutning: Konsekvens (den gode eller onde lykke).</w:t>
            </w:r>
          </w:p>
          <w:p w:rsidR="008A76F3" w:rsidRPr="00C55DDC" w:rsidRDefault="008A76F3" w:rsidP="00C55DDC">
            <w:pPr>
              <w:spacing w:line="360" w:lineRule="auto"/>
              <w:rPr>
                <w:rFonts w:ascii="Arial" w:eastAsia="Times New Roman" w:hAnsi="Arial" w:cs="Times New Roman"/>
              </w:rPr>
            </w:pPr>
            <w:r w:rsidRPr="00C55DDC">
              <w:rPr>
                <w:rFonts w:ascii="Arial" w:eastAsia="Times New Roman" w:hAnsi="Arial" w:cs="Times New Roman"/>
              </w:rPr>
              <w:t> </w:t>
            </w:r>
          </w:p>
          <w:p w:rsidR="008A76F3" w:rsidRPr="00C55DDC" w:rsidRDefault="008A76F3" w:rsidP="00C55DDC">
            <w:pPr>
              <w:spacing w:line="360" w:lineRule="auto"/>
              <w:rPr>
                <w:rFonts w:ascii="Times" w:eastAsia="Times New Roman" w:hAnsi="Times" w:cs="Times New Roman"/>
              </w:rPr>
            </w:pPr>
            <w:r w:rsidRPr="00C55DDC">
              <w:rPr>
                <w:rFonts w:ascii="Arial" w:eastAsia="Times New Roman" w:hAnsi="Arial" w:cs="Times New Roman"/>
                <w:u w:val="single"/>
              </w:rPr>
              <w:t>Stærkt fortællende/handlingspræget.</w:t>
            </w:r>
            <w:r w:rsidRPr="00C55DDC">
              <w:rPr>
                <w:rFonts w:ascii="Arial" w:eastAsia="Times New Roman" w:hAnsi="Arial" w:cs="Times New Roman"/>
              </w:rPr>
              <w:t xml:space="preserve"> Episk i strofernes kronologiske forløb. Lyriske indslag (følelse, stemning, varsel) i omkvæd.</w:t>
            </w:r>
          </w:p>
          <w:p w:rsidR="008A76F3" w:rsidRPr="00C55DDC" w:rsidRDefault="008A76F3" w:rsidP="00C55DDC">
            <w:pPr>
              <w:spacing w:line="360" w:lineRule="auto"/>
              <w:rPr>
                <w:rFonts w:ascii="Times" w:eastAsia="Times New Roman" w:hAnsi="Times" w:cs="Times New Roman"/>
              </w:rPr>
            </w:pPr>
            <w:r w:rsidRPr="00C55DDC">
              <w:rPr>
                <w:rFonts w:ascii="Arial" w:eastAsia="Times New Roman" w:hAnsi="Arial" w:cs="Times New Roman"/>
              </w:rPr>
              <w:t> </w:t>
            </w:r>
          </w:p>
          <w:p w:rsidR="008A76F3" w:rsidRPr="00C55DDC" w:rsidRDefault="008A76F3" w:rsidP="00C55DDC">
            <w:pPr>
              <w:spacing w:line="360" w:lineRule="auto"/>
              <w:rPr>
                <w:rFonts w:ascii="Times" w:eastAsia="Times New Roman" w:hAnsi="Times" w:cs="Times New Roman"/>
              </w:rPr>
            </w:pPr>
            <w:r w:rsidRPr="00C55DDC">
              <w:rPr>
                <w:rFonts w:ascii="Arial" w:eastAsia="Times New Roman" w:hAnsi="Arial" w:cs="Times New Roman"/>
                <w:u w:val="single"/>
              </w:rPr>
              <w:t>Stereotype udtryk</w:t>
            </w:r>
            <w:r w:rsidRPr="00C55DDC">
              <w:rPr>
                <w:rFonts w:ascii="Arial" w:eastAsia="Times New Roman" w:hAnsi="Arial" w:cs="Times New Roman"/>
              </w:rPr>
              <w:t xml:space="preserve"> (formelsprog): faste vendinger (ex: "under ø"),der går igen fra vise til vise. De fungerer som hjælp til hukommelsen eller er belejlige i forhold til rimene ("under ø" rimer på "mø", "dø(d)" og "guld så rød" ). </w:t>
            </w:r>
          </w:p>
          <w:p w:rsidR="008A76F3" w:rsidRPr="00C55DDC" w:rsidRDefault="008A76F3" w:rsidP="00C55DDC">
            <w:pPr>
              <w:spacing w:line="360" w:lineRule="auto"/>
              <w:rPr>
                <w:rFonts w:ascii="Times" w:eastAsia="Times New Roman" w:hAnsi="Times" w:cs="Times New Roman"/>
              </w:rPr>
            </w:pPr>
            <w:r w:rsidRPr="00C55DDC">
              <w:rPr>
                <w:rFonts w:ascii="Arial" w:eastAsia="Times New Roman" w:hAnsi="Arial" w:cs="Times New Roman"/>
                <w:u w:val="single"/>
              </w:rPr>
              <w:t>Syrebadsteknik</w:t>
            </w:r>
            <w:r w:rsidRPr="00C55DDC">
              <w:rPr>
                <w:rFonts w:ascii="Arial" w:eastAsia="Times New Roman" w:hAnsi="Arial" w:cs="Times New Roman"/>
              </w:rPr>
              <w:t xml:space="preserve">: fokus på handling - ofte voldsomme tidsspring i kronologien, også umiddelbart mellem to strofer. Sparsom personbeskrivelse: personerne er typer. </w:t>
            </w:r>
          </w:p>
          <w:p w:rsidR="008A76F3" w:rsidRPr="00C55DDC" w:rsidRDefault="008A76F3" w:rsidP="00C55DDC">
            <w:pPr>
              <w:spacing w:line="360" w:lineRule="auto"/>
              <w:rPr>
                <w:rFonts w:ascii="Times" w:eastAsia="Times New Roman" w:hAnsi="Times" w:cs="Times New Roman"/>
              </w:rPr>
            </w:pPr>
            <w:r w:rsidRPr="00C55DDC">
              <w:rPr>
                <w:rFonts w:ascii="Arial" w:eastAsia="Times New Roman" w:hAnsi="Arial" w:cs="Times New Roman"/>
              </w:rPr>
              <w:t>Adfærdsbeskrivende stil: dvs. en stil der ikke gør meget ud af at berette om følelser, men i stedet holder sig til den ydre adfærd.</w:t>
            </w:r>
          </w:p>
          <w:p w:rsidR="008A76F3" w:rsidRPr="00C55DDC" w:rsidRDefault="008A76F3" w:rsidP="00C55DDC">
            <w:pPr>
              <w:spacing w:line="360" w:lineRule="auto"/>
              <w:rPr>
                <w:rFonts w:ascii="Times" w:eastAsia="Times New Roman" w:hAnsi="Times" w:cs="Times New Roman"/>
              </w:rPr>
            </w:pPr>
            <w:r w:rsidRPr="00C55DDC">
              <w:rPr>
                <w:rFonts w:ascii="Times" w:eastAsia="Times New Roman" w:hAnsi="Times" w:cs="Times New Roman"/>
              </w:rPr>
              <w:t> </w:t>
            </w:r>
          </w:p>
          <w:p w:rsidR="008A76F3" w:rsidRPr="00C55DDC" w:rsidRDefault="008A76F3" w:rsidP="00C55DDC">
            <w:pPr>
              <w:spacing w:line="360" w:lineRule="auto"/>
              <w:rPr>
                <w:rFonts w:ascii="Times" w:eastAsia="Times New Roman" w:hAnsi="Times" w:cs="Times New Roman"/>
              </w:rPr>
            </w:pPr>
            <w:r w:rsidRPr="00C55DDC">
              <w:rPr>
                <w:rFonts w:ascii="Times" w:eastAsia="Times New Roman" w:hAnsi="Times" w:cs="Times New Roman"/>
                <w:u w:val="single"/>
              </w:rPr>
              <w:t>Personbeskrivelse:</w:t>
            </w:r>
            <w:r w:rsidRPr="00C55DDC">
              <w:rPr>
                <w:rFonts w:ascii="Times" w:eastAsia="Times New Roman" w:hAnsi="Times" w:cs="Times New Roman"/>
              </w:rPr>
              <w:t xml:space="preserve"> Personerne er typer, der ikke tildeles individuelle træk.</w:t>
            </w:r>
          </w:p>
          <w:p w:rsidR="008A76F3" w:rsidRPr="00C55DDC" w:rsidRDefault="008A76F3" w:rsidP="00C55DDC">
            <w:pPr>
              <w:spacing w:line="360" w:lineRule="auto"/>
              <w:rPr>
                <w:rFonts w:ascii="Times" w:eastAsia="Times New Roman" w:hAnsi="Times" w:cs="Times New Roman"/>
              </w:rPr>
            </w:pPr>
            <w:r w:rsidRPr="00C55DDC">
              <w:rPr>
                <w:rFonts w:ascii="Times" w:eastAsia="Times New Roman" w:hAnsi="Times" w:cs="Times New Roman"/>
              </w:rPr>
              <w:t> </w:t>
            </w:r>
          </w:p>
          <w:p w:rsidR="008A76F3" w:rsidRPr="00C55DDC" w:rsidRDefault="008A76F3" w:rsidP="00C55DDC">
            <w:pPr>
              <w:spacing w:line="360" w:lineRule="auto"/>
              <w:rPr>
                <w:rFonts w:ascii="Times" w:eastAsia="Times New Roman" w:hAnsi="Times" w:cs="Times New Roman"/>
              </w:rPr>
            </w:pPr>
            <w:r w:rsidRPr="00C55DDC">
              <w:rPr>
                <w:rFonts w:ascii="Arial" w:eastAsia="Times New Roman" w:hAnsi="Arial" w:cs="Times New Roman"/>
              </w:rPr>
              <w:t>Faste normer for, hvad der kan stå i hver linje af den 4-linjede strofe: 1. linje præsenterer en person, 2. linje giver en karakteristik af vedkommende, 3. og 4. linje beskriver personens handling eller udfyldes med en replik.</w:t>
            </w:r>
          </w:p>
          <w:p w:rsidR="008A76F3" w:rsidRPr="00C55DDC" w:rsidRDefault="008A76F3" w:rsidP="00C55DDC">
            <w:pPr>
              <w:spacing w:line="360" w:lineRule="auto"/>
              <w:rPr>
                <w:rFonts w:ascii="Times" w:eastAsia="Times New Roman" w:hAnsi="Times" w:cs="Times New Roman"/>
              </w:rPr>
            </w:pPr>
            <w:r w:rsidRPr="00C55DDC">
              <w:rPr>
                <w:rFonts w:ascii="Arial" w:eastAsia="Times New Roman" w:hAnsi="Arial" w:cs="Times New Roman"/>
                <w:b/>
                <w:bCs/>
              </w:rPr>
              <w:t>Indhold</w:t>
            </w:r>
            <w:r w:rsidRPr="00C55DDC">
              <w:rPr>
                <w:rFonts w:ascii="Arial" w:eastAsia="Times New Roman" w:hAnsi="Arial" w:cs="Times New Roman"/>
              </w:rPr>
              <w:t>: Adeligt riddermiljø - ridderliv. De sjældne skæbner belyses - oftest hvor normer brydes med fortabelse som resultat. Det går ofte galt (især i de tidlige viser), når individets lyst sættes over slægtens interesse (moralen lægger op til fornuftsægteskab). </w:t>
            </w:r>
          </w:p>
          <w:p w:rsidR="008A76F3" w:rsidRPr="00C55DDC" w:rsidRDefault="008A76F3" w:rsidP="00C55DDC">
            <w:pPr>
              <w:spacing w:line="360" w:lineRule="auto"/>
              <w:rPr>
                <w:rFonts w:ascii="Times" w:eastAsia="Times New Roman" w:hAnsi="Times" w:cs="Times New Roman"/>
              </w:rPr>
            </w:pPr>
            <w:r w:rsidRPr="00C55DDC">
              <w:rPr>
                <w:rFonts w:ascii="Arial" w:eastAsia="Times New Roman" w:hAnsi="Arial" w:cs="Times New Roman"/>
              </w:rPr>
              <w:t>Ridderviser: konflikt mellem mennesker, social forklaring, realistisk, social konflikt, tema omkring hævn. Konflikten står ofte mellem slægtens og individets personlige interesser.</w:t>
            </w:r>
          </w:p>
          <w:p w:rsidR="008A76F3" w:rsidRPr="00C55DDC" w:rsidRDefault="008A76F3" w:rsidP="00C55DDC">
            <w:pPr>
              <w:spacing w:line="360" w:lineRule="auto"/>
              <w:rPr>
                <w:rFonts w:ascii="Times" w:eastAsia="Times New Roman" w:hAnsi="Times" w:cs="Times New Roman"/>
              </w:rPr>
            </w:pPr>
            <w:r w:rsidRPr="00C55DDC">
              <w:rPr>
                <w:rFonts w:ascii="Times" w:eastAsia="Times New Roman" w:hAnsi="Times" w:cs="Times New Roman"/>
              </w:rPr>
              <w:t> </w:t>
            </w:r>
          </w:p>
          <w:p w:rsidR="008A76F3" w:rsidRPr="00C55DDC" w:rsidRDefault="008A76F3" w:rsidP="00C55DDC">
            <w:pPr>
              <w:spacing w:line="360" w:lineRule="auto"/>
              <w:rPr>
                <w:rFonts w:ascii="Times" w:eastAsia="Times New Roman" w:hAnsi="Times" w:cs="Times New Roman"/>
              </w:rPr>
            </w:pPr>
            <w:r w:rsidRPr="00C55DDC">
              <w:rPr>
                <w:rFonts w:ascii="Arial" w:eastAsia="Times New Roman" w:hAnsi="Arial" w:cs="Times New Roman"/>
                <w:b/>
              </w:rPr>
              <w:t>Trylleviser:  </w:t>
            </w:r>
            <w:r w:rsidRPr="00C55DDC">
              <w:rPr>
                <w:rFonts w:ascii="Arial" w:eastAsia="Times New Roman" w:hAnsi="Arial" w:cs="Times New Roman"/>
              </w:rPr>
              <w:t xml:space="preserve"> Konflikt med dæmon, overnaturlig forklaring, tema omkring forlovelse og forførelse. Konflikten står ofte mellem slægtens interesser og individets drifter.</w:t>
            </w:r>
          </w:p>
          <w:p w:rsidR="008A76F3" w:rsidRPr="00C55DDC" w:rsidRDefault="008A76F3" w:rsidP="00C55DDC">
            <w:pPr>
              <w:spacing w:line="360" w:lineRule="auto"/>
              <w:rPr>
                <w:rFonts w:ascii="Times" w:eastAsia="Times New Roman" w:hAnsi="Times" w:cs="Times New Roman"/>
              </w:rPr>
            </w:pPr>
            <w:r w:rsidRPr="00C55DDC">
              <w:rPr>
                <w:rFonts w:ascii="Times" w:eastAsia="Times New Roman" w:hAnsi="Times" w:cs="Times New Roman"/>
              </w:rPr>
              <w:t> </w:t>
            </w:r>
          </w:p>
          <w:p w:rsidR="008A76F3" w:rsidRPr="00C55DDC" w:rsidRDefault="008A76F3" w:rsidP="00C55DDC">
            <w:pPr>
              <w:spacing w:line="360" w:lineRule="auto"/>
              <w:rPr>
                <w:rFonts w:ascii="Times" w:eastAsia="Times New Roman" w:hAnsi="Times" w:cs="Times New Roman"/>
              </w:rPr>
            </w:pPr>
            <w:r w:rsidRPr="00C55DDC">
              <w:rPr>
                <w:rFonts w:ascii="Arial" w:eastAsia="Times New Roman" w:hAnsi="Arial" w:cs="Times New Roman"/>
              </w:rPr>
              <w:t>I de senere viser efterhånden sympati med normbryderen, kærlighedsægteskab bliver en mulighed, og den kristne tro får en mere og mere central betydning.</w:t>
            </w:r>
          </w:p>
          <w:p w:rsidR="008A76F3" w:rsidRPr="00C55DDC" w:rsidRDefault="008A76F3" w:rsidP="00C55DDC">
            <w:pPr>
              <w:spacing w:line="360" w:lineRule="auto"/>
              <w:rPr>
                <w:rFonts w:ascii="Times" w:eastAsia="Times New Roman" w:hAnsi="Times" w:cs="Times New Roman"/>
              </w:rPr>
            </w:pPr>
            <w:r w:rsidRPr="00C55DDC">
              <w:rPr>
                <w:rFonts w:ascii="Arial" w:eastAsia="Times New Roman" w:hAnsi="Arial" w:cs="Times New Roman"/>
                <w:b/>
                <w:bCs/>
              </w:rPr>
              <w:t>Samfund</w:t>
            </w:r>
            <w:r w:rsidRPr="00C55DDC">
              <w:rPr>
                <w:rFonts w:ascii="Arial" w:eastAsia="Times New Roman" w:hAnsi="Arial" w:cs="Times New Roman"/>
              </w:rPr>
              <w:t>: Feudalt slægtssamfund - kontraktsamfund, stærkt normstyret, - individet underlagt slægtens interesser, men begyndende opløsning af slægtsmagten til fordel for en stigende individualisering og centralisering af samfundet, juraen og magten.</w:t>
            </w:r>
          </w:p>
          <w:p w:rsidR="008A76F3" w:rsidRPr="00C55DDC" w:rsidRDefault="008A76F3" w:rsidP="00C55DDC">
            <w:pPr>
              <w:spacing w:line="360" w:lineRule="auto"/>
              <w:rPr>
                <w:rFonts w:ascii="Times" w:eastAsia="Times New Roman" w:hAnsi="Times" w:cs="Times New Roman"/>
              </w:rPr>
            </w:pPr>
            <w:r w:rsidRPr="00C55DDC">
              <w:rPr>
                <w:rFonts w:ascii="Arial" w:eastAsia="Times New Roman" w:hAnsi="Arial" w:cs="Times New Roman"/>
              </w:rPr>
              <w:t> </w:t>
            </w:r>
          </w:p>
          <w:p w:rsidR="008A76F3" w:rsidRPr="00C55DDC" w:rsidRDefault="008A76F3" w:rsidP="00C55DDC">
            <w:pPr>
              <w:spacing w:line="360" w:lineRule="auto"/>
              <w:rPr>
                <w:rFonts w:ascii="Times" w:eastAsia="Times New Roman" w:hAnsi="Times" w:cs="Times New Roman"/>
              </w:rPr>
            </w:pPr>
            <w:r w:rsidRPr="00C55DDC">
              <w:rPr>
                <w:rFonts w:ascii="Arial" w:eastAsia="Times New Roman" w:hAnsi="Arial" w:cs="Times New Roman"/>
                <w:b/>
                <w:bCs/>
              </w:rPr>
              <w:t>Funktion</w:t>
            </w:r>
            <w:r w:rsidRPr="00C55DDC">
              <w:rPr>
                <w:rFonts w:ascii="Arial" w:eastAsia="Times New Roman" w:hAnsi="Arial" w:cs="Times New Roman"/>
              </w:rPr>
              <w:t xml:space="preserve">: Folkeviserne er danseviser, der skal underholde, men de skal også belære om hvordan man skal opføre sig, og hvordan det kan gå galt, hvis man ikke gør det. </w:t>
            </w:r>
          </w:p>
          <w:p w:rsidR="008A76F3" w:rsidRPr="00C55DDC" w:rsidRDefault="008A76F3" w:rsidP="00C55DDC">
            <w:pPr>
              <w:spacing w:line="360" w:lineRule="auto"/>
              <w:rPr>
                <w:rFonts w:ascii="Times" w:eastAsia="Times New Roman" w:hAnsi="Times" w:cs="Times New Roman"/>
              </w:rPr>
            </w:pPr>
            <w:r w:rsidRPr="00C55DDC">
              <w:rPr>
                <w:rFonts w:ascii="Arial" w:eastAsia="Times New Roman" w:hAnsi="Arial" w:cs="Times New Roman"/>
              </w:rPr>
              <w:t> </w:t>
            </w:r>
          </w:p>
          <w:p w:rsidR="008A76F3" w:rsidRPr="00C55DDC" w:rsidRDefault="008A76F3" w:rsidP="00C55DDC">
            <w:pPr>
              <w:spacing w:line="360" w:lineRule="auto"/>
              <w:rPr>
                <w:rFonts w:ascii="Arial" w:eastAsia="Times New Roman" w:hAnsi="Arial" w:cs="Times New Roman"/>
              </w:rPr>
            </w:pPr>
            <w:r w:rsidRPr="00C55DDC">
              <w:rPr>
                <w:rFonts w:ascii="Arial" w:eastAsia="Times New Roman" w:hAnsi="Arial" w:cs="Times New Roman"/>
                <w:b/>
                <w:bCs/>
              </w:rPr>
              <w:t> </w:t>
            </w:r>
          </w:p>
          <w:p w:rsidR="008A76F3" w:rsidRPr="00C55DDC" w:rsidRDefault="008A76F3" w:rsidP="00C55DDC">
            <w:pPr>
              <w:spacing w:line="360" w:lineRule="auto"/>
              <w:rPr>
                <w:rFonts w:ascii="Arial" w:eastAsia="Times New Roman" w:hAnsi="Arial" w:cs="Times New Roman"/>
                <w:b/>
                <w:bCs/>
              </w:rPr>
            </w:pPr>
            <w:r w:rsidRPr="00C55DDC">
              <w:rPr>
                <w:rFonts w:ascii="Arial" w:eastAsia="Times New Roman" w:hAnsi="Arial" w:cs="Times New Roman"/>
                <w:b/>
                <w:bCs/>
              </w:rPr>
              <w:t xml:space="preserve">Folkeeventyr </w:t>
            </w:r>
          </w:p>
          <w:p w:rsidR="00311F81" w:rsidRPr="00C55DDC" w:rsidRDefault="00311F81" w:rsidP="00C55DDC">
            <w:pPr>
              <w:spacing w:line="360" w:lineRule="auto"/>
              <w:rPr>
                <w:rFonts w:ascii="Arial" w:eastAsia="Times New Roman" w:hAnsi="Arial" w:cs="Times New Roman"/>
                <w:bCs/>
              </w:rPr>
            </w:pPr>
            <w:r w:rsidRPr="00C55DDC">
              <w:rPr>
                <w:rFonts w:ascii="Arial" w:eastAsia="Times New Roman" w:hAnsi="Arial" w:cs="Times New Roman"/>
                <w:bCs/>
              </w:rPr>
              <w:t xml:space="preserve">Sent nedskrevet, som folkeviserne, og de er oprindeligt overleveret mundtligt. Fortælleren levede af at fortælle eventyr mod </w:t>
            </w:r>
            <w:r w:rsidR="00C55DDC">
              <w:rPr>
                <w:rFonts w:ascii="Arial" w:eastAsia="Times New Roman" w:hAnsi="Arial" w:cs="Times New Roman"/>
                <w:bCs/>
              </w:rPr>
              <w:t xml:space="preserve">at få </w:t>
            </w:r>
            <w:r w:rsidRPr="00C55DDC">
              <w:rPr>
                <w:rFonts w:ascii="Arial" w:eastAsia="Times New Roman" w:hAnsi="Arial" w:cs="Times New Roman"/>
                <w:bCs/>
              </w:rPr>
              <w:t>husly og føde</w:t>
            </w:r>
            <w:r w:rsidR="00C55DDC">
              <w:rPr>
                <w:rFonts w:ascii="Arial" w:eastAsia="Times New Roman" w:hAnsi="Arial" w:cs="Times New Roman"/>
                <w:bCs/>
              </w:rPr>
              <w:t xml:space="preserve"> som betaling.</w:t>
            </w:r>
            <w:r w:rsidRPr="00C55DDC">
              <w:rPr>
                <w:rFonts w:ascii="Arial" w:eastAsia="Times New Roman" w:hAnsi="Arial" w:cs="Times New Roman"/>
                <w:bCs/>
              </w:rPr>
              <w:t xml:space="preserve"> </w:t>
            </w:r>
            <w:r w:rsidR="00C55DDC">
              <w:rPr>
                <w:rFonts w:ascii="Arial" w:eastAsia="Times New Roman" w:hAnsi="Arial" w:cs="Times New Roman"/>
                <w:bCs/>
              </w:rPr>
              <w:t xml:space="preserve">Fortælleren var således en gennemrejsende. </w:t>
            </w:r>
            <w:r w:rsidRPr="00C55DDC">
              <w:rPr>
                <w:rFonts w:ascii="Arial" w:eastAsia="Times New Roman" w:hAnsi="Arial" w:cs="Times New Roman"/>
                <w:bCs/>
              </w:rPr>
              <w:t>Dette bevirker også, at der ofte findes mange versioner af det samme eventyr.</w:t>
            </w:r>
          </w:p>
          <w:p w:rsidR="00311F81" w:rsidRPr="00C55DDC" w:rsidRDefault="00311F81" w:rsidP="00C55DDC">
            <w:pPr>
              <w:spacing w:line="360" w:lineRule="auto"/>
              <w:rPr>
                <w:rFonts w:ascii="Arial" w:eastAsia="Times New Roman" w:hAnsi="Arial" w:cs="Times New Roman"/>
                <w:bCs/>
              </w:rPr>
            </w:pPr>
          </w:p>
          <w:p w:rsidR="00311F81" w:rsidRPr="00C55DDC" w:rsidRDefault="00311F81" w:rsidP="00C55DDC">
            <w:pPr>
              <w:spacing w:line="360" w:lineRule="auto"/>
              <w:rPr>
                <w:rFonts w:ascii="Arial" w:eastAsia="Times New Roman" w:hAnsi="Arial" w:cs="Times New Roman"/>
              </w:rPr>
            </w:pPr>
            <w:r w:rsidRPr="00C55DDC">
              <w:rPr>
                <w:rFonts w:ascii="Arial" w:eastAsia="Times New Roman" w:hAnsi="Arial" w:cs="Times New Roman"/>
                <w:bCs/>
              </w:rPr>
              <w:t xml:space="preserve">Fortolkningsmetoden til folkeeventyr kan </w:t>
            </w:r>
            <w:r w:rsidR="00C55DDC">
              <w:rPr>
                <w:rFonts w:ascii="Arial" w:eastAsia="Times New Roman" w:hAnsi="Arial" w:cs="Times New Roman"/>
                <w:bCs/>
              </w:rPr>
              <w:t>med fordel</w:t>
            </w:r>
            <w:r w:rsidRPr="00C55DDC">
              <w:rPr>
                <w:rFonts w:ascii="Arial" w:eastAsia="Times New Roman" w:hAnsi="Arial" w:cs="Times New Roman"/>
                <w:bCs/>
              </w:rPr>
              <w:t xml:space="preserve"> være en psykologisk metode.</w:t>
            </w:r>
          </w:p>
          <w:p w:rsidR="008A76F3" w:rsidRPr="00C55DDC" w:rsidRDefault="008A76F3" w:rsidP="00C55DDC">
            <w:pPr>
              <w:spacing w:after="200" w:line="360" w:lineRule="auto"/>
              <w:rPr>
                <w:rFonts w:ascii="Times" w:hAnsi="Times" w:cs="Times New Roman"/>
              </w:rPr>
            </w:pPr>
            <w:r w:rsidRPr="00C55DDC">
              <w:rPr>
                <w:rFonts w:ascii="Arial" w:hAnsi="Arial" w:cs="Times New Roman"/>
                <w:b/>
                <w:bCs/>
                <w:color w:val="FFFFFF"/>
              </w:rPr>
              <w:t>Mundtlig overlevering</w:t>
            </w:r>
            <w:r w:rsidRPr="00C55DDC">
              <w:rPr>
                <w:rFonts w:ascii="Arial" w:hAnsi="Arial" w:cs="Times New Roman"/>
                <w:color w:val="FFFFFF"/>
              </w:rPr>
              <w:t>. Mange udgaver af det samme eventyr. </w:t>
            </w:r>
          </w:p>
          <w:p w:rsidR="008A76F3" w:rsidRPr="00C55DDC" w:rsidRDefault="008A76F3" w:rsidP="00C55DDC">
            <w:pPr>
              <w:spacing w:after="200" w:line="360" w:lineRule="auto"/>
              <w:rPr>
                <w:rFonts w:ascii="Times" w:hAnsi="Times" w:cs="Times New Roman"/>
              </w:rPr>
            </w:pPr>
            <w:r w:rsidRPr="00C55DDC">
              <w:rPr>
                <w:rFonts w:ascii="Arial" w:hAnsi="Arial" w:cs="Times New Roman"/>
                <w:b/>
                <w:bCs/>
                <w:color w:val="FFFFFF"/>
              </w:rPr>
              <w:t>Tilblivels</w:t>
            </w:r>
            <w:r w:rsidRPr="00C55DDC">
              <w:rPr>
                <w:rFonts w:ascii="Arial" w:hAnsi="Arial" w:cs="Times New Roman"/>
                <w:color w:val="FFFFFF"/>
              </w:rPr>
              <w:t>e: kendt siden vikingetiden. International genre. De samme motiver og personer kendes fra eventyr på tværs af kulturer.</w:t>
            </w:r>
          </w:p>
          <w:p w:rsidR="00E61F53" w:rsidRPr="00C55DDC" w:rsidRDefault="008A76F3" w:rsidP="00C55DDC">
            <w:pPr>
              <w:spacing w:after="200" w:line="360" w:lineRule="auto"/>
              <w:rPr>
                <w:rFonts w:ascii="Times" w:hAnsi="Times" w:cs="Times New Roman"/>
              </w:rPr>
            </w:pPr>
            <w:r w:rsidRPr="00C55DDC">
              <w:rPr>
                <w:rFonts w:ascii="Arial" w:hAnsi="Arial" w:cs="Times New Roman"/>
                <w:b/>
                <w:bCs/>
                <w:color w:val="FFFFFF"/>
              </w:rPr>
              <w:t>Nedskrivning</w:t>
            </w:r>
            <w:r w:rsidRPr="00C55DDC">
              <w:rPr>
                <w:rFonts w:ascii="Arial" w:hAnsi="Arial" w:cs="Times New Roman"/>
                <w:color w:val="FFFFFF"/>
              </w:rPr>
              <w:t>:  De fleste folkeeventyr, som vi kender i dag, blev nedskrevet i1800-tallet. I</w:t>
            </w:r>
            <w:r w:rsidRPr="00C55DDC">
              <w:rPr>
                <w:rFonts w:ascii="Arial" w:hAnsi="Arial" w:cs="Times New Roman"/>
                <w:b/>
                <w:bCs/>
                <w:u w:val="single"/>
              </w:rPr>
              <w:t>Episk</w:t>
            </w:r>
            <w:r w:rsidR="00C55DDC" w:rsidRPr="00C55DDC">
              <w:rPr>
                <w:rFonts w:ascii="Arial" w:hAnsi="Arial" w:cs="Times New Roman"/>
                <w:b/>
                <w:bCs/>
                <w:u w:val="single"/>
              </w:rPr>
              <w:t>e</w:t>
            </w:r>
            <w:r w:rsidRPr="00C55DDC">
              <w:rPr>
                <w:rFonts w:ascii="Arial" w:hAnsi="Arial" w:cs="Times New Roman"/>
                <w:b/>
                <w:bCs/>
                <w:u w:val="single"/>
              </w:rPr>
              <w:t xml:space="preserve"> love</w:t>
            </w:r>
            <w:r w:rsidR="00C55DDC" w:rsidRPr="00C55DDC">
              <w:rPr>
                <w:rFonts w:ascii="Arial" w:hAnsi="Arial" w:cs="Times New Roman"/>
                <w:b/>
                <w:bCs/>
                <w:u w:val="single"/>
              </w:rPr>
              <w:t xml:space="preserve"> i folkeeventyret</w:t>
            </w:r>
            <w:r w:rsidRPr="00C55DDC">
              <w:rPr>
                <w:rFonts w:ascii="Arial" w:hAnsi="Arial" w:cs="Times New Roman"/>
                <w:b/>
                <w:bCs/>
                <w:u w:val="single"/>
              </w:rPr>
              <w:t xml:space="preserve">: </w:t>
            </w:r>
          </w:p>
          <w:p w:rsidR="00C55DDC" w:rsidRPr="00C55DDC" w:rsidRDefault="00C55DDC" w:rsidP="00C55DDC">
            <w:pPr>
              <w:spacing w:before="100" w:beforeAutospacing="1" w:after="100" w:afterAutospacing="1" w:line="360" w:lineRule="auto"/>
              <w:rPr>
                <w:rFonts w:ascii="Times" w:hAnsi="Times" w:cs="Times New Roman"/>
              </w:rPr>
            </w:pPr>
            <w:r w:rsidRPr="00C55DDC">
              <w:rPr>
                <w:rFonts w:ascii="Arial" w:hAnsi="Arial" w:cs="Arial"/>
                <w:b/>
                <w:bCs/>
                <w:color w:val="FF9900"/>
              </w:rPr>
              <w:t>Overskuelighed</w:t>
            </w:r>
            <w:r w:rsidRPr="00C55DDC">
              <w:rPr>
                <w:rFonts w:ascii="Arial" w:hAnsi="Arial" w:cs="Arial"/>
              </w:rPr>
              <w:t>. I eventyret optræder der altid få personer og yderst få kræfter griber ind i et menneskes liv. Hver scene har som regel kun to handlende personer.</w:t>
            </w:r>
          </w:p>
          <w:p w:rsidR="00C55DDC" w:rsidRPr="00C55DDC" w:rsidRDefault="00C55DDC" w:rsidP="00C55DDC">
            <w:pPr>
              <w:spacing w:before="100" w:beforeAutospacing="1" w:after="100" w:afterAutospacing="1" w:line="360" w:lineRule="auto"/>
              <w:rPr>
                <w:rFonts w:ascii="Times" w:hAnsi="Times" w:cs="Times New Roman"/>
              </w:rPr>
            </w:pPr>
            <w:r w:rsidRPr="00C55DDC">
              <w:rPr>
                <w:rFonts w:ascii="Arial" w:hAnsi="Arial" w:cs="Arial"/>
                <w:b/>
                <w:bCs/>
                <w:color w:val="FF9900"/>
              </w:rPr>
              <w:t>Modsætningsloven</w:t>
            </w:r>
            <w:r w:rsidRPr="00C55DDC">
              <w:rPr>
                <w:rFonts w:ascii="Arial" w:hAnsi="Arial" w:cs="Arial"/>
              </w:rPr>
              <w:t>. Når to personer er til stede samtidig i eventyret er de som regel modsætninger. Det er måske den onde overfor den gode, den fattige overfor den rige, den dumme overfor den kloge osv.</w:t>
            </w:r>
          </w:p>
          <w:p w:rsidR="00C55DDC" w:rsidRPr="00C55DDC" w:rsidRDefault="00C55DDC" w:rsidP="00C55DDC">
            <w:pPr>
              <w:spacing w:before="100" w:beforeAutospacing="1" w:after="100" w:afterAutospacing="1" w:line="360" w:lineRule="auto"/>
              <w:rPr>
                <w:rFonts w:ascii="Times" w:hAnsi="Times" w:cs="Times New Roman"/>
              </w:rPr>
            </w:pPr>
            <w:r w:rsidRPr="00C55DDC">
              <w:rPr>
                <w:rFonts w:ascii="Arial" w:hAnsi="Arial" w:cs="Arial"/>
                <w:b/>
                <w:bCs/>
                <w:color w:val="FF9900"/>
              </w:rPr>
              <w:t>Midtpunktloven</w:t>
            </w:r>
            <w:r w:rsidRPr="00C55DDC">
              <w:rPr>
                <w:rFonts w:ascii="Arial" w:hAnsi="Arial" w:cs="Arial"/>
              </w:rPr>
              <w:t>. Handlingen arrangeres  altid omkring en hovedperson. Eventyret tager kun det med, der vedkommer hovedpersonen, alt andet udelades.</w:t>
            </w:r>
          </w:p>
          <w:p w:rsidR="00C55DDC" w:rsidRPr="00C55DDC" w:rsidRDefault="00C55DDC" w:rsidP="00C55DDC">
            <w:pPr>
              <w:spacing w:before="100" w:beforeAutospacing="1" w:after="100" w:afterAutospacing="1" w:line="360" w:lineRule="auto"/>
              <w:rPr>
                <w:rFonts w:ascii="Times" w:hAnsi="Times" w:cs="Times New Roman"/>
              </w:rPr>
            </w:pPr>
            <w:r w:rsidRPr="00C55DDC">
              <w:rPr>
                <w:rFonts w:ascii="Arial" w:hAnsi="Arial" w:cs="Arial"/>
                <w:b/>
                <w:bCs/>
                <w:color w:val="FF9900"/>
              </w:rPr>
              <w:t>Tvillingeloven</w:t>
            </w:r>
            <w:r w:rsidRPr="00C55DDC">
              <w:rPr>
                <w:rFonts w:ascii="Arial" w:hAnsi="Arial" w:cs="Arial"/>
              </w:rPr>
              <w:t>. Når to personer er fælles om en handling, er de svagere end en enkelt, der gør det samme.</w:t>
            </w:r>
          </w:p>
          <w:p w:rsidR="00C55DDC" w:rsidRPr="00C55DDC" w:rsidRDefault="00C55DDC" w:rsidP="00C55DDC">
            <w:pPr>
              <w:spacing w:before="100" w:beforeAutospacing="1" w:after="100" w:afterAutospacing="1" w:line="360" w:lineRule="auto"/>
              <w:rPr>
                <w:rFonts w:ascii="Times" w:hAnsi="Times" w:cs="Times New Roman"/>
              </w:rPr>
            </w:pPr>
            <w:r w:rsidRPr="00C55DDC">
              <w:rPr>
                <w:rFonts w:ascii="Arial" w:hAnsi="Arial" w:cs="Arial"/>
                <w:b/>
                <w:bCs/>
                <w:color w:val="FF9900"/>
              </w:rPr>
              <w:t>Tretalsloven</w:t>
            </w:r>
            <w:r w:rsidRPr="00C55DDC">
              <w:rPr>
                <w:rFonts w:ascii="Arial" w:hAnsi="Arial" w:cs="Arial"/>
              </w:rPr>
              <w:t xml:space="preserve">. Tretallet signalerer, at noget er særlig vanskeligt eller farligt at overkomme. En gang er så at sige ikke nok! De tre </w:t>
            </w:r>
            <w:r w:rsidRPr="00C55DDC">
              <w:rPr>
                <w:rFonts w:ascii="Arial" w:hAnsi="Arial" w:cs="Arial"/>
                <w:color w:val="FFFFFF"/>
              </w:rPr>
              <w:t>gentagelser kan antyde en gradvis overvindelse af vanskeligheder, eller en stadig voksende vanskelighed.</w:t>
            </w:r>
            <w:r w:rsidRPr="00C55DDC">
              <w:rPr>
                <w:rFonts w:ascii="Arial" w:hAnsi="Arial" w:cs="Arial"/>
                <w:color w:val="FF9900"/>
              </w:rPr>
              <w:t xml:space="preserve"> </w:t>
            </w:r>
          </w:p>
          <w:p w:rsidR="00C55DDC" w:rsidRPr="00C55DDC" w:rsidRDefault="00C55DDC" w:rsidP="00C55DDC">
            <w:pPr>
              <w:spacing w:before="100" w:beforeAutospacing="1" w:after="100" w:afterAutospacing="1" w:line="360" w:lineRule="auto"/>
              <w:rPr>
                <w:rFonts w:ascii="Times" w:hAnsi="Times" w:cs="Times New Roman"/>
              </w:rPr>
            </w:pPr>
            <w:r w:rsidRPr="00C55DDC">
              <w:rPr>
                <w:rFonts w:ascii="Arial" w:hAnsi="Arial" w:cs="Arial"/>
                <w:b/>
                <w:bCs/>
                <w:color w:val="FF9900"/>
              </w:rPr>
              <w:t>Gentagelse</w:t>
            </w:r>
            <w:r w:rsidRPr="00C55DDC">
              <w:rPr>
                <w:rFonts w:ascii="Arial" w:hAnsi="Arial" w:cs="Arial"/>
              </w:rPr>
              <w:t>. Når folkeeventyr benytter gentagelser, er det formodentlig for at understrege, hvor væsentlig den pågældende handling er, men gentagelsen og herunder også tretalsloven har også den praktiske funktion, at fortælleren kan holde rede på sit stof.</w:t>
            </w:r>
          </w:p>
          <w:p w:rsidR="00C55DDC" w:rsidRPr="00C55DDC" w:rsidRDefault="00C55DDC" w:rsidP="00C55DDC">
            <w:pPr>
              <w:spacing w:before="100" w:beforeAutospacing="1" w:after="100" w:afterAutospacing="1" w:line="360" w:lineRule="auto"/>
              <w:rPr>
                <w:rFonts w:ascii="Times" w:hAnsi="Times" w:cs="Times New Roman"/>
              </w:rPr>
            </w:pPr>
            <w:r w:rsidRPr="00C55DDC">
              <w:rPr>
                <w:rFonts w:ascii="Arial" w:hAnsi="Arial" w:cs="Arial"/>
                <w:b/>
                <w:bCs/>
                <w:color w:val="FF9900"/>
              </w:rPr>
              <w:t>Bagvæg</w:t>
            </w:r>
            <w:r w:rsidRPr="00C55DDC">
              <w:rPr>
                <w:rFonts w:ascii="Arial" w:hAnsi="Arial" w:cs="Arial"/>
                <w:color w:val="FF9900"/>
              </w:rPr>
              <w:t>t</w:t>
            </w:r>
            <w:r w:rsidRPr="00C55DDC">
              <w:rPr>
                <w:rFonts w:ascii="Arial" w:hAnsi="Arial" w:cs="Arial"/>
              </w:rPr>
              <w:t xml:space="preserve">. Når flere ens situationer følger efter hinanden, ligger hovedvægten på den sidste: f.eks. den yngste af tre brødre, det sidste af tre forsøg. </w:t>
            </w:r>
          </w:p>
          <w:p w:rsidR="00C55DDC" w:rsidRPr="00C55DDC" w:rsidRDefault="00C55DDC" w:rsidP="00C55DDC">
            <w:pPr>
              <w:spacing w:before="100" w:beforeAutospacing="1" w:after="100" w:afterAutospacing="1" w:line="360" w:lineRule="auto"/>
              <w:rPr>
                <w:rFonts w:ascii="Times" w:hAnsi="Times" w:cs="Times New Roman"/>
              </w:rPr>
            </w:pPr>
            <w:r w:rsidRPr="00C55DDC">
              <w:rPr>
                <w:rFonts w:ascii="Arial" w:hAnsi="Arial" w:cs="Arial"/>
                <w:b/>
                <w:bCs/>
                <w:color w:val="FF9900"/>
              </w:rPr>
              <w:t>Forvæg</w:t>
            </w:r>
            <w:r w:rsidRPr="00C55DDC">
              <w:rPr>
                <w:rFonts w:ascii="Arial" w:hAnsi="Arial" w:cs="Arial"/>
                <w:color w:val="FF9900"/>
              </w:rPr>
              <w:t>t</w:t>
            </w:r>
            <w:r w:rsidRPr="00C55DDC">
              <w:rPr>
                <w:rFonts w:ascii="Arial" w:hAnsi="Arial" w:cs="Arial"/>
              </w:rPr>
              <w:t>.  Personer med den høj social status (ex. konger) nævnes før personer med lavere sociale status (ex. prinser)</w:t>
            </w:r>
          </w:p>
          <w:p w:rsidR="00C55DDC" w:rsidRPr="00C55DDC" w:rsidRDefault="00C55DDC" w:rsidP="00C55DDC">
            <w:pPr>
              <w:spacing w:before="100" w:beforeAutospacing="1" w:after="100" w:afterAutospacing="1" w:line="360" w:lineRule="auto"/>
              <w:rPr>
                <w:rFonts w:ascii="Times" w:hAnsi="Times" w:cs="Times New Roman"/>
              </w:rPr>
            </w:pPr>
            <w:r w:rsidRPr="00C55DDC">
              <w:rPr>
                <w:rFonts w:ascii="Arial" w:hAnsi="Arial" w:cs="Arial"/>
                <w:b/>
                <w:bCs/>
                <w:color w:val="FF9900"/>
              </w:rPr>
              <w:t>Indledningens hvileregel</w:t>
            </w:r>
            <w:r w:rsidRPr="00C55DDC">
              <w:rPr>
                <w:rFonts w:ascii="Arial" w:hAnsi="Arial" w:cs="Arial"/>
              </w:rPr>
              <w:t>. I eventyrets begyndelse går man fra det hvilende til det stærkt bevægede, fra det enkelte til det mangfoldige.</w:t>
            </w:r>
          </w:p>
          <w:p w:rsidR="00C55DDC" w:rsidRPr="00C55DDC" w:rsidRDefault="00C55DDC" w:rsidP="00C55DDC">
            <w:pPr>
              <w:spacing w:before="100" w:beforeAutospacing="1" w:after="100" w:afterAutospacing="1" w:line="360" w:lineRule="auto"/>
              <w:rPr>
                <w:rFonts w:ascii="Times" w:hAnsi="Times" w:cs="Times New Roman"/>
              </w:rPr>
            </w:pPr>
            <w:r w:rsidRPr="00C55DDC">
              <w:rPr>
                <w:rFonts w:ascii="Arial" w:hAnsi="Arial" w:cs="Arial"/>
                <w:b/>
                <w:bCs/>
                <w:color w:val="FF9900"/>
              </w:rPr>
              <w:t>Afslutningens hvileregel</w:t>
            </w:r>
            <w:r w:rsidRPr="00C55DDC">
              <w:rPr>
                <w:rFonts w:ascii="Arial" w:hAnsi="Arial" w:cs="Arial"/>
              </w:rPr>
              <w:t>. Eventyret slutter efter en afgørende begivenhed, men gør det ikke pludseligt. Det må ikke give et ryk i tilhørerne; stemningen skal have tid til at lægge sig til ro og gradvis svinde bort fra hovedoptrinnet. For at skabe ro  tilsættes ofte en særlig slutning, H</w:t>
            </w:r>
            <w:r>
              <w:rPr>
                <w:rFonts w:ascii="Arial" w:hAnsi="Arial" w:cs="Arial"/>
              </w:rPr>
              <w:t>vor man får noget at vide om hovedpersonens</w:t>
            </w:r>
            <w:r w:rsidRPr="00C55DDC">
              <w:rPr>
                <w:rFonts w:ascii="Arial" w:hAnsi="Arial" w:cs="Arial"/>
              </w:rPr>
              <w:t xml:space="preserve"> skæbne.</w:t>
            </w:r>
          </w:p>
          <w:p w:rsidR="00C55DDC" w:rsidRPr="00C55DDC" w:rsidRDefault="00C55DDC" w:rsidP="00C55DDC">
            <w:pPr>
              <w:spacing w:before="100" w:beforeAutospacing="1" w:after="100" w:afterAutospacing="1" w:line="360" w:lineRule="auto"/>
              <w:rPr>
                <w:rFonts w:ascii="Times" w:hAnsi="Times" w:cs="Times New Roman"/>
              </w:rPr>
            </w:pPr>
            <w:r w:rsidRPr="00C55DDC">
              <w:rPr>
                <w:rFonts w:ascii="Arial" w:hAnsi="Arial" w:cs="Arial"/>
                <w:b/>
                <w:bCs/>
                <w:color w:val="FF9900"/>
              </w:rPr>
              <w:t>Skematisering</w:t>
            </w:r>
            <w:r w:rsidRPr="00C55DDC">
              <w:rPr>
                <w:rFonts w:ascii="Arial" w:hAnsi="Arial" w:cs="Arial"/>
              </w:rPr>
              <w:t>. Eventyret skematiserer stoffet. Ensartede personer og hændelser gøres så ens som muligt og handlingen inddrager kun de mest nødvendige elementer og undlader alt unødvendigt</w:t>
            </w:r>
          </w:p>
          <w:p w:rsidR="00C55DDC" w:rsidRPr="00C55DDC" w:rsidRDefault="00C55DDC" w:rsidP="00C55DDC">
            <w:pPr>
              <w:spacing w:before="100" w:beforeAutospacing="1" w:after="100" w:afterAutospacing="1" w:line="360" w:lineRule="auto"/>
              <w:rPr>
                <w:rFonts w:ascii="Times" w:hAnsi="Times" w:cs="Times New Roman"/>
              </w:rPr>
            </w:pPr>
            <w:r w:rsidRPr="00C55DDC">
              <w:rPr>
                <w:rFonts w:ascii="Arial" w:hAnsi="Arial" w:cs="Arial"/>
                <w:b/>
                <w:bCs/>
                <w:color w:val="FF9900"/>
              </w:rPr>
              <w:t>Anskuelighed</w:t>
            </w:r>
            <w:r w:rsidRPr="00C55DDC">
              <w:rPr>
                <w:rFonts w:ascii="Arial" w:hAnsi="Arial" w:cs="Arial"/>
              </w:rPr>
              <w:t>. Eventyret gør brug af meget enkle modsætninger, og personernes handlinger skal nøje passe til deres funktion i eventyret.</w:t>
            </w:r>
          </w:p>
          <w:p w:rsidR="00C55DDC" w:rsidRPr="00C55DDC" w:rsidRDefault="00C55DDC" w:rsidP="00C55DDC">
            <w:pPr>
              <w:spacing w:before="100" w:beforeAutospacing="1" w:after="100" w:afterAutospacing="1" w:line="360" w:lineRule="auto"/>
              <w:rPr>
                <w:rFonts w:ascii="Times" w:hAnsi="Times" w:cs="Times New Roman"/>
              </w:rPr>
            </w:pPr>
            <w:r w:rsidRPr="00C55DDC">
              <w:rPr>
                <w:rFonts w:ascii="Arial" w:hAnsi="Arial" w:cs="Arial"/>
                <w:b/>
                <w:bCs/>
                <w:color w:val="FF9900"/>
              </w:rPr>
              <w:t>Handlingens ligeløb</w:t>
            </w:r>
            <w:r w:rsidRPr="00C55DDC">
              <w:rPr>
                <w:rFonts w:ascii="Arial" w:hAnsi="Arial" w:cs="Arial"/>
              </w:rPr>
              <w:t>. Eventyret bevæger sig hele tiden frem mod næste logiske punkt i handlingens årsagskæde. Det vender ikke tilbage til noget, der tidligere er sket, og det flytter ikke skuepladsen med mindre handlingen nødvendiggør det.</w:t>
            </w:r>
          </w:p>
          <w:p w:rsidR="00C55DDC" w:rsidRPr="00C55DDC" w:rsidRDefault="00C55DDC" w:rsidP="00C55DDC">
            <w:pPr>
              <w:spacing w:after="200" w:line="360" w:lineRule="auto"/>
              <w:rPr>
                <w:rFonts w:ascii="Arial" w:hAnsi="Arial" w:cs="Times New Roman"/>
                <w:b/>
                <w:bCs/>
              </w:rPr>
            </w:pPr>
          </w:p>
          <w:p w:rsidR="00311F81" w:rsidRPr="00C55DDC" w:rsidRDefault="00C55DDC" w:rsidP="00C55DDC">
            <w:pPr>
              <w:spacing w:after="200" w:line="360" w:lineRule="auto"/>
              <w:rPr>
                <w:rFonts w:ascii="Arial" w:hAnsi="Arial" w:cs="Times New Roman"/>
                <w:b/>
                <w:bCs/>
              </w:rPr>
            </w:pPr>
            <w:r w:rsidRPr="00C55DDC">
              <w:rPr>
                <w:rFonts w:ascii="Arial" w:hAnsi="Arial" w:cs="Times New Roman"/>
                <w:b/>
                <w:bCs/>
              </w:rPr>
              <w:t>Nb.</w:t>
            </w:r>
          </w:p>
          <w:p w:rsidR="008A76F3" w:rsidRPr="00C55DDC" w:rsidRDefault="00E61F53" w:rsidP="00C55DDC">
            <w:pPr>
              <w:spacing w:after="200" w:line="360" w:lineRule="auto"/>
              <w:rPr>
                <w:rFonts w:ascii="Arial" w:hAnsi="Arial" w:cs="Times New Roman"/>
                <w:b/>
                <w:bCs/>
              </w:rPr>
            </w:pPr>
            <w:r w:rsidRPr="00C55DDC">
              <w:rPr>
                <w:rFonts w:ascii="Arial" w:hAnsi="Arial" w:cs="Times New Roman"/>
                <w:b/>
                <w:bCs/>
              </w:rPr>
              <w:t>P</w:t>
            </w:r>
            <w:r w:rsidR="008A76F3" w:rsidRPr="00C55DDC">
              <w:rPr>
                <w:rFonts w:ascii="Arial" w:hAnsi="Arial" w:cs="Times New Roman"/>
                <w:b/>
                <w:bCs/>
              </w:rPr>
              <w:t>ersonbeskrivelserne i folkeviser</w:t>
            </w:r>
            <w:r w:rsidR="00311F81" w:rsidRPr="00C55DDC">
              <w:rPr>
                <w:rFonts w:ascii="Arial" w:hAnsi="Arial" w:cs="Times New Roman"/>
                <w:b/>
                <w:bCs/>
              </w:rPr>
              <w:t>, folkeeventyr</w:t>
            </w:r>
            <w:r w:rsidR="008A76F3" w:rsidRPr="00C55DDC">
              <w:rPr>
                <w:rFonts w:ascii="Arial" w:hAnsi="Arial" w:cs="Times New Roman"/>
                <w:b/>
                <w:bCs/>
              </w:rPr>
              <w:t xml:space="preserve"> og ridderviser er baseret på adfærdsbeskrive</w:t>
            </w:r>
            <w:r w:rsidRPr="00C55DDC">
              <w:rPr>
                <w:rFonts w:ascii="Arial" w:hAnsi="Arial" w:cs="Times New Roman"/>
                <w:b/>
                <w:bCs/>
              </w:rPr>
              <w:t>lser. Vi får at vide, hvordan den unge mand eller kvinde</w:t>
            </w:r>
            <w:r w:rsidR="008A76F3" w:rsidRPr="00C55DDC">
              <w:rPr>
                <w:rFonts w:ascii="Arial" w:hAnsi="Arial" w:cs="Times New Roman"/>
                <w:b/>
                <w:bCs/>
              </w:rPr>
              <w:t xml:space="preserve"> agerer fra en ydre </w:t>
            </w:r>
            <w:r w:rsidRPr="00C55DDC">
              <w:rPr>
                <w:rFonts w:ascii="Arial" w:hAnsi="Arial" w:cs="Times New Roman"/>
                <w:b/>
                <w:bCs/>
              </w:rPr>
              <w:t>syns</w:t>
            </w:r>
            <w:r w:rsidR="008A76F3" w:rsidRPr="00C55DDC">
              <w:rPr>
                <w:rFonts w:ascii="Arial" w:hAnsi="Arial" w:cs="Times New Roman"/>
                <w:b/>
                <w:bCs/>
              </w:rPr>
              <w:t xml:space="preserve">vinkel, hvortil vi må tolke, hvad der evt. foregår inde i individet. Dette er et vigtigt karakteristika, da kulturen og samfundet </w:t>
            </w:r>
            <w:r w:rsidRPr="00C55DDC">
              <w:rPr>
                <w:rFonts w:ascii="Arial" w:hAnsi="Arial" w:cs="Times New Roman"/>
                <w:b/>
                <w:bCs/>
              </w:rPr>
              <w:t xml:space="preserve">i middelalderen </w:t>
            </w:r>
            <w:r w:rsidR="008A76F3" w:rsidRPr="00C55DDC">
              <w:rPr>
                <w:rFonts w:ascii="Arial" w:hAnsi="Arial" w:cs="Times New Roman"/>
                <w:b/>
                <w:bCs/>
              </w:rPr>
              <w:t>var baseret på slægtens ret over individet, hvorfor man faktisk sjældent ser, hvordan det enkelte individ oplever en begivenhed. Pers</w:t>
            </w:r>
            <w:r w:rsidRPr="00C55DDC">
              <w:rPr>
                <w:rFonts w:ascii="Arial" w:hAnsi="Arial" w:cs="Times New Roman"/>
                <w:b/>
                <w:bCs/>
              </w:rPr>
              <w:t>onerne er flade og repræsentati</w:t>
            </w:r>
            <w:r w:rsidR="008A76F3" w:rsidRPr="00C55DDC">
              <w:rPr>
                <w:rFonts w:ascii="Arial" w:hAnsi="Arial" w:cs="Times New Roman"/>
                <w:b/>
                <w:bCs/>
              </w:rPr>
              <w:t xml:space="preserve">ve: </w:t>
            </w:r>
            <w:r w:rsidRPr="00C55DDC">
              <w:rPr>
                <w:rFonts w:ascii="Arial" w:hAnsi="Arial" w:cs="Times New Roman"/>
                <w:b/>
                <w:bCs/>
              </w:rPr>
              <w:t>En 15årig pige er symbolsk for alle piger, der er midt i overgangen fra barn til voksen med de fare, der lurer i forhold til denne overgang.</w:t>
            </w:r>
          </w:p>
          <w:p w:rsidR="00E61F53" w:rsidRPr="00C55DDC" w:rsidRDefault="00E61F53" w:rsidP="00C55DDC">
            <w:pPr>
              <w:spacing w:after="200" w:line="360" w:lineRule="auto"/>
              <w:rPr>
                <w:rFonts w:ascii="Arial" w:hAnsi="Arial" w:cs="Times New Roman"/>
                <w:b/>
                <w:bCs/>
              </w:rPr>
            </w:pPr>
            <w:r w:rsidRPr="00C55DDC">
              <w:rPr>
                <w:rFonts w:ascii="Arial" w:hAnsi="Arial" w:cs="Times New Roman"/>
                <w:b/>
                <w:bCs/>
              </w:rPr>
              <w:t xml:space="preserve">Det ansås for at være forkert at handle imod slægtens ønsker, hvilket bl.a. ses i giftermålet. Man giftede sig for at sikre slægtens fremtid. Man gifter sig ikke af kærlighed men af hensyn til slægten. </w:t>
            </w:r>
          </w:p>
          <w:p w:rsidR="00E61F53" w:rsidRPr="00C55DDC" w:rsidRDefault="00E61F53" w:rsidP="00C55DDC">
            <w:pPr>
              <w:spacing w:after="200" w:line="360" w:lineRule="auto"/>
              <w:rPr>
                <w:rFonts w:ascii="Arial" w:hAnsi="Arial" w:cs="Times New Roman"/>
                <w:b/>
                <w:bCs/>
              </w:rPr>
            </w:pPr>
            <w:r w:rsidRPr="00C55DDC">
              <w:rPr>
                <w:rFonts w:ascii="Arial" w:hAnsi="Arial" w:cs="Times New Roman"/>
                <w:b/>
                <w:bCs/>
              </w:rPr>
              <w:t>Blodhævn er slægtens hævn af en uretfærdighed begået mod et individ i slægten. Krænkes et individ i slægten, så krænkes HELE slægten, så dette hævnes mod et vilkårligt individ i den fjendske slægt. Man kunne ikke klare sig uden sin slæ</w:t>
            </w:r>
            <w:r w:rsidR="00311F81" w:rsidRPr="00C55DDC">
              <w:rPr>
                <w:rFonts w:ascii="Arial" w:hAnsi="Arial" w:cs="Times New Roman"/>
                <w:b/>
                <w:bCs/>
              </w:rPr>
              <w:t>gt, så blev man gjort slægtløs</w:t>
            </w:r>
            <w:r w:rsidRPr="00C55DDC">
              <w:rPr>
                <w:rFonts w:ascii="Arial" w:hAnsi="Arial" w:cs="Times New Roman"/>
                <w:b/>
                <w:bCs/>
              </w:rPr>
              <w:t>, så ville man næppe overleve.</w:t>
            </w:r>
          </w:p>
          <w:p w:rsidR="008A76F3" w:rsidRPr="00C55DDC" w:rsidRDefault="00311F81" w:rsidP="00C55DDC">
            <w:pPr>
              <w:spacing w:after="200" w:line="360" w:lineRule="auto"/>
              <w:rPr>
                <w:rFonts w:ascii="Times" w:hAnsi="Times" w:cs="Times New Roman"/>
              </w:rPr>
            </w:pPr>
            <w:r w:rsidRPr="00C55DDC">
              <w:rPr>
                <w:rFonts w:ascii="Arial" w:hAnsi="Arial" w:cs="Times New Roman"/>
                <w:bCs/>
              </w:rPr>
              <w:t>Folkeeventyrernes</w:t>
            </w:r>
            <w:r w:rsidR="00E61F53" w:rsidRPr="00C55DDC">
              <w:rPr>
                <w:rFonts w:ascii="Arial" w:hAnsi="Arial" w:cs="Times New Roman"/>
                <w:bCs/>
              </w:rPr>
              <w:t xml:space="preserve"> f</w:t>
            </w:r>
            <w:r w:rsidR="008A76F3" w:rsidRPr="00C55DDC">
              <w:rPr>
                <w:rFonts w:ascii="Arial" w:hAnsi="Arial" w:cs="Times New Roman"/>
                <w:bCs/>
              </w:rPr>
              <w:t>unktion</w:t>
            </w:r>
            <w:r w:rsidR="008A76F3" w:rsidRPr="00C55DDC">
              <w:rPr>
                <w:rFonts w:ascii="Arial" w:hAnsi="Arial" w:cs="Times New Roman"/>
              </w:rPr>
              <w:t>: Formodentlig har folkeeventyr haft flere forskellige funktioner. De har skullet underholde, tilfreds</w:t>
            </w:r>
            <w:r w:rsidR="00E61F53" w:rsidRPr="00C55DDC">
              <w:rPr>
                <w:rFonts w:ascii="Arial" w:hAnsi="Arial" w:cs="Times New Roman"/>
              </w:rPr>
              <w:t>s</w:t>
            </w:r>
            <w:r w:rsidR="008A76F3" w:rsidRPr="00C55DDC">
              <w:rPr>
                <w:rFonts w:ascii="Arial" w:hAnsi="Arial" w:cs="Times New Roman"/>
              </w:rPr>
              <w:t xml:space="preserve">tille drømmen om at få et bedre liv </w:t>
            </w:r>
            <w:r w:rsidRPr="00C55DDC">
              <w:rPr>
                <w:rFonts w:ascii="Arial" w:hAnsi="Arial" w:cs="Times New Roman"/>
              </w:rPr>
              <w:t>(husk at man i den virkelige middelalder stort set ikke havde en social mobilitet i samfundet: realistisk set gifter den fattige bondepige sig ikke med prinsen på den hvide hest! Men drømmen har sikkert været dejlig</w:t>
            </w:r>
            <w:r w:rsidRPr="00C55DDC">
              <w:rPr>
                <w:rFonts w:ascii="Arial" w:hAnsi="Arial" w:cs="Times New Roman"/>
              </w:rPr>
              <w:sym w:font="Wingdings" w:char="F04A"/>
            </w:r>
            <w:r w:rsidRPr="00C55DDC">
              <w:rPr>
                <w:rFonts w:ascii="Arial" w:hAnsi="Arial" w:cs="Times New Roman"/>
              </w:rPr>
              <w:t>)Folkeeventyrerene har givetvis haft en adfærdsregulerende funktion: som træder frem via en belæring</w:t>
            </w:r>
            <w:r w:rsidR="008A76F3" w:rsidRPr="00C55DDC">
              <w:rPr>
                <w:rFonts w:ascii="Arial" w:hAnsi="Arial" w:cs="Times New Roman"/>
              </w:rPr>
              <w:t xml:space="preserve"> om</w:t>
            </w:r>
            <w:r w:rsidRPr="00C55DDC">
              <w:rPr>
                <w:rFonts w:ascii="Arial" w:hAnsi="Arial" w:cs="Times New Roman"/>
              </w:rPr>
              <w:t>,</w:t>
            </w:r>
            <w:r w:rsidR="008A76F3" w:rsidRPr="00C55DDC">
              <w:rPr>
                <w:rFonts w:ascii="Arial" w:hAnsi="Arial" w:cs="Times New Roman"/>
              </w:rPr>
              <w:t xml:space="preserve"> hvordan man begår sig i livet</w:t>
            </w:r>
            <w:r w:rsidR="00E61F53" w:rsidRPr="00C55DDC">
              <w:rPr>
                <w:rFonts w:ascii="Arial" w:hAnsi="Arial" w:cs="Times New Roman"/>
              </w:rPr>
              <w:t>,</w:t>
            </w:r>
            <w:r w:rsidR="008A76F3" w:rsidRPr="00C55DDC">
              <w:rPr>
                <w:rFonts w:ascii="Arial" w:hAnsi="Arial" w:cs="Times New Roman"/>
              </w:rPr>
              <w:t xml:space="preserve"> og hvad en passende moral er</w:t>
            </w:r>
            <w:r w:rsidR="00E61F53" w:rsidRPr="00C55DDC">
              <w:rPr>
                <w:rFonts w:ascii="Arial" w:hAnsi="Arial" w:cs="Times New Roman"/>
              </w:rPr>
              <w:t xml:space="preserve"> (slægt</w:t>
            </w:r>
            <w:r w:rsidRPr="00C55DDC">
              <w:rPr>
                <w:rFonts w:ascii="Arial" w:hAnsi="Arial" w:cs="Times New Roman"/>
              </w:rPr>
              <w:t>en</w:t>
            </w:r>
            <w:r w:rsidR="00E61F53" w:rsidRPr="00C55DDC">
              <w:rPr>
                <w:rFonts w:ascii="Arial" w:hAnsi="Arial" w:cs="Times New Roman"/>
              </w:rPr>
              <w:t xml:space="preserve"> over individ</w:t>
            </w:r>
            <w:r w:rsidRPr="00C55DDC">
              <w:rPr>
                <w:rFonts w:ascii="Arial" w:hAnsi="Arial" w:cs="Times New Roman"/>
              </w:rPr>
              <w:t>et</w:t>
            </w:r>
            <w:r w:rsidR="00E61F53" w:rsidRPr="00C55DDC">
              <w:rPr>
                <w:rFonts w:ascii="Arial" w:hAnsi="Arial" w:cs="Times New Roman"/>
              </w:rPr>
              <w:t>)</w:t>
            </w:r>
            <w:r w:rsidR="008A76F3" w:rsidRPr="00C55DDC">
              <w:rPr>
                <w:rFonts w:ascii="Arial" w:hAnsi="Arial" w:cs="Times New Roman"/>
              </w:rPr>
              <w:t>.</w:t>
            </w:r>
          </w:p>
          <w:p w:rsidR="008A76F3" w:rsidRPr="00C55DDC" w:rsidRDefault="008A76F3" w:rsidP="00C55DDC">
            <w:pPr>
              <w:spacing w:after="200" w:line="360" w:lineRule="auto"/>
              <w:rPr>
                <w:rFonts w:ascii="Times" w:hAnsi="Times" w:cs="Times New Roman"/>
              </w:rPr>
            </w:pPr>
          </w:p>
          <w:p w:rsidR="008A76F3" w:rsidRPr="00C55DDC" w:rsidRDefault="008A76F3" w:rsidP="00C55DDC">
            <w:pPr>
              <w:spacing w:line="360" w:lineRule="auto"/>
              <w:rPr>
                <w:rFonts w:ascii="Times" w:eastAsia="Times New Roman" w:hAnsi="Times" w:cs="Times New Roman"/>
                <w:color w:val="FFFFFF"/>
              </w:rPr>
            </w:pPr>
            <w:r w:rsidRPr="00C55DDC">
              <w:rPr>
                <w:rFonts w:ascii="Arial" w:eastAsia="Times New Roman" w:hAnsi="Arial" w:cs="Times New Roman"/>
                <w:b/>
                <w:bCs/>
                <w:color w:val="FFFFFF"/>
              </w:rPr>
              <w:t>Undergenrer:</w:t>
            </w:r>
          </w:p>
          <w:p w:rsidR="008A76F3" w:rsidRPr="00C55DDC" w:rsidRDefault="008A76F3" w:rsidP="00C55DDC">
            <w:pPr>
              <w:spacing w:line="360" w:lineRule="auto"/>
              <w:rPr>
                <w:rFonts w:ascii="Times" w:eastAsia="Times New Roman" w:hAnsi="Times" w:cs="Times New Roman"/>
              </w:rPr>
            </w:pPr>
            <w:r w:rsidRPr="00C55DDC">
              <w:rPr>
                <w:rFonts w:ascii="Times" w:eastAsia="Times New Roman" w:hAnsi="Times" w:cs="Times New Roman"/>
              </w:rPr>
              <w:t> </w:t>
            </w:r>
          </w:p>
          <w:p w:rsidR="008A76F3" w:rsidRPr="00C55DDC" w:rsidRDefault="008A76F3" w:rsidP="00C55DDC">
            <w:pPr>
              <w:numPr>
                <w:ilvl w:val="0"/>
                <w:numId w:val="2"/>
              </w:numPr>
              <w:spacing w:before="100" w:beforeAutospacing="1" w:after="100" w:afterAutospacing="1" w:line="360" w:lineRule="auto"/>
              <w:rPr>
                <w:rFonts w:ascii="Arial" w:eastAsia="Times New Roman" w:hAnsi="Arial" w:cs="Times New Roman"/>
              </w:rPr>
            </w:pPr>
            <w:r w:rsidRPr="00C55DDC">
              <w:rPr>
                <w:rFonts w:ascii="Arial" w:eastAsia="Times New Roman" w:hAnsi="Arial" w:cs="Times New Roman"/>
                <w:b/>
                <w:bCs/>
              </w:rPr>
              <w:t xml:space="preserve">Trylleeventyr </w:t>
            </w:r>
            <w:r w:rsidRPr="00C55DDC">
              <w:rPr>
                <w:rFonts w:ascii="Arial" w:eastAsia="Times New Roman" w:hAnsi="Arial" w:cs="Times New Roman"/>
              </w:rPr>
              <w:t>indeholder overnaturlige væsner, magiske egenskaber og genstande</w:t>
            </w:r>
            <w:r w:rsidR="00E61F53" w:rsidRPr="00C55DDC">
              <w:rPr>
                <w:rFonts w:ascii="Arial" w:eastAsia="Times New Roman" w:hAnsi="Arial" w:cs="Times New Roman"/>
              </w:rPr>
              <w:t>. De kan med fordel tolkes ud fra en psykologisk metode.</w:t>
            </w:r>
            <w:r w:rsidRPr="00C55DDC">
              <w:rPr>
                <w:rFonts w:ascii="Arial" w:eastAsia="Times New Roman" w:hAnsi="Arial" w:cs="Times New Roman"/>
              </w:rPr>
              <w:t xml:space="preserve"> </w:t>
            </w:r>
          </w:p>
          <w:p w:rsidR="008A76F3" w:rsidRPr="00C55DDC" w:rsidRDefault="008A76F3" w:rsidP="00C55DDC">
            <w:pPr>
              <w:numPr>
                <w:ilvl w:val="0"/>
                <w:numId w:val="2"/>
              </w:numPr>
              <w:spacing w:before="100" w:beforeAutospacing="1" w:after="100" w:afterAutospacing="1" w:line="360" w:lineRule="auto"/>
              <w:rPr>
                <w:rFonts w:ascii="Arial" w:eastAsia="Times New Roman" w:hAnsi="Arial" w:cs="Times New Roman"/>
              </w:rPr>
            </w:pPr>
            <w:r w:rsidRPr="00C55DDC">
              <w:rPr>
                <w:rFonts w:ascii="Arial" w:eastAsia="Times New Roman" w:hAnsi="Arial" w:cs="Times New Roman"/>
                <w:b/>
                <w:bCs/>
              </w:rPr>
              <w:t>Skæmteeventyr</w:t>
            </w:r>
            <w:r w:rsidRPr="00C55DDC">
              <w:rPr>
                <w:rFonts w:ascii="Arial" w:eastAsia="Times New Roman" w:hAnsi="Arial" w:cs="Times New Roman"/>
              </w:rPr>
              <w:t xml:space="preserve"> der  gør grin med de rige, de mægtige, det bestående; historier, der gør grin med de svage og de dumme; historier, der gør grin med officielle normer; molbohistorier, dvs. fortællinger, der gør grin med en bestemt egns befolkning, som traditionelt anses for dum; Skæmteventyr kendes allerede fra oldtidens Grækenland. </w:t>
            </w:r>
          </w:p>
          <w:p w:rsidR="008A76F3" w:rsidRPr="00C55DDC" w:rsidRDefault="008A76F3" w:rsidP="00C55DDC">
            <w:pPr>
              <w:numPr>
                <w:ilvl w:val="0"/>
                <w:numId w:val="2"/>
              </w:numPr>
              <w:spacing w:before="100" w:beforeAutospacing="1" w:after="100" w:afterAutospacing="1" w:line="360" w:lineRule="auto"/>
              <w:rPr>
                <w:rFonts w:ascii="Arial" w:eastAsia="Times New Roman" w:hAnsi="Arial" w:cs="Times New Roman"/>
              </w:rPr>
            </w:pPr>
            <w:r w:rsidRPr="00C55DDC">
              <w:rPr>
                <w:rFonts w:ascii="Arial" w:eastAsia="Times New Roman" w:hAnsi="Arial" w:cs="Times New Roman"/>
                <w:b/>
                <w:bCs/>
              </w:rPr>
              <w:t>Formeleventyr</w:t>
            </w:r>
            <w:r w:rsidRPr="00C55DDC">
              <w:rPr>
                <w:rFonts w:ascii="Arial" w:eastAsia="Times New Roman" w:hAnsi="Arial" w:cs="Times New Roman"/>
              </w:rPr>
              <w:t xml:space="preserve"> omfatter remser som f.eks. "Tjeneren sender bud efter slagteren, der skal dræbe kalven, der ikke vil drikke af floden, der ikke vil slukke ilden, der ikke vil brænde stokken, der ikke vil slå hunden, osv.".</w:t>
            </w:r>
          </w:p>
        </w:tc>
      </w:tr>
    </w:tbl>
    <w:p w:rsidR="00871CE6" w:rsidRPr="00C55DDC" w:rsidRDefault="00C55DDC" w:rsidP="00C55DDC">
      <w:pPr>
        <w:pStyle w:val="ListParagraph"/>
        <w:spacing w:line="360" w:lineRule="auto"/>
      </w:pPr>
      <w:r>
        <w:lastRenderedPageBreak/>
        <w:t>[Danskfaget 2014]</w:t>
      </w:r>
    </w:p>
    <w:sectPr w:rsidR="00871CE6" w:rsidRPr="00C55DDC" w:rsidSect="006A4C50">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DDC" w:rsidRDefault="00C55DDC" w:rsidP="00C55DDC">
      <w:r>
        <w:separator/>
      </w:r>
    </w:p>
  </w:endnote>
  <w:endnote w:type="continuationSeparator" w:id="0">
    <w:p w:rsidR="00C55DDC" w:rsidRDefault="00C55DDC" w:rsidP="00C5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DC" w:rsidRDefault="00C55DDC" w:rsidP="00DC40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5DDC" w:rsidRDefault="00C55DDC" w:rsidP="00C55DD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DC" w:rsidRDefault="00C55DDC" w:rsidP="00DC40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119E">
      <w:rPr>
        <w:rStyle w:val="PageNumber"/>
        <w:noProof/>
      </w:rPr>
      <w:t>1</w:t>
    </w:r>
    <w:r>
      <w:rPr>
        <w:rStyle w:val="PageNumber"/>
      </w:rPr>
      <w:fldChar w:fldCharType="end"/>
    </w:r>
  </w:p>
  <w:p w:rsidR="00C55DDC" w:rsidRDefault="00C55DDC" w:rsidP="00C55DD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DDC" w:rsidRDefault="00C55DDC" w:rsidP="00C55DDC">
      <w:r>
        <w:separator/>
      </w:r>
    </w:p>
  </w:footnote>
  <w:footnote w:type="continuationSeparator" w:id="0">
    <w:p w:rsidR="00C55DDC" w:rsidRDefault="00C55DDC" w:rsidP="00C55DD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C59EB"/>
    <w:multiLevelType w:val="multilevel"/>
    <w:tmpl w:val="BDAE5E3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01506C"/>
    <w:multiLevelType w:val="hybridMultilevel"/>
    <w:tmpl w:val="14123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E6"/>
    <w:rsid w:val="00311F81"/>
    <w:rsid w:val="006A4C50"/>
    <w:rsid w:val="00871CE6"/>
    <w:rsid w:val="008A119E"/>
    <w:rsid w:val="008A76F3"/>
    <w:rsid w:val="009E36B5"/>
    <w:rsid w:val="00AD114B"/>
    <w:rsid w:val="00C55DDC"/>
    <w:rsid w:val="00D331D0"/>
    <w:rsid w:val="00E61F5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A76F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CE6"/>
    <w:pPr>
      <w:ind w:left="720"/>
      <w:contextualSpacing/>
    </w:pPr>
  </w:style>
  <w:style w:type="character" w:customStyle="1" w:styleId="Heading3Char">
    <w:name w:val="Heading 3 Char"/>
    <w:basedOn w:val="DefaultParagraphFont"/>
    <w:link w:val="Heading3"/>
    <w:uiPriority w:val="9"/>
    <w:rsid w:val="008A76F3"/>
    <w:rPr>
      <w:rFonts w:ascii="Times" w:hAnsi="Times"/>
      <w:b/>
      <w:bCs/>
      <w:sz w:val="27"/>
      <w:szCs w:val="27"/>
    </w:rPr>
  </w:style>
  <w:style w:type="character" w:styleId="Hyperlink">
    <w:name w:val="Hyperlink"/>
    <w:basedOn w:val="DefaultParagraphFont"/>
    <w:uiPriority w:val="99"/>
    <w:semiHidden/>
    <w:unhideWhenUsed/>
    <w:rsid w:val="008A76F3"/>
    <w:rPr>
      <w:color w:val="0000FF"/>
      <w:u w:val="single"/>
    </w:rPr>
  </w:style>
  <w:style w:type="paragraph" w:styleId="NormalWeb">
    <w:name w:val="Normal (Web)"/>
    <w:basedOn w:val="Normal"/>
    <w:uiPriority w:val="99"/>
    <w:semiHidden/>
    <w:unhideWhenUsed/>
    <w:rsid w:val="008A76F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8A76F3"/>
    <w:rPr>
      <w:rFonts w:ascii="Lucida Grande" w:hAnsi="Lucida Grande"/>
      <w:sz w:val="18"/>
      <w:szCs w:val="18"/>
    </w:rPr>
  </w:style>
  <w:style w:type="character" w:customStyle="1" w:styleId="BalloonTextChar">
    <w:name w:val="Balloon Text Char"/>
    <w:basedOn w:val="DefaultParagraphFont"/>
    <w:link w:val="BalloonText"/>
    <w:uiPriority w:val="99"/>
    <w:semiHidden/>
    <w:rsid w:val="008A76F3"/>
    <w:rPr>
      <w:rFonts w:ascii="Lucida Grande" w:hAnsi="Lucida Grande"/>
      <w:sz w:val="18"/>
      <w:szCs w:val="18"/>
    </w:rPr>
  </w:style>
  <w:style w:type="paragraph" w:styleId="Footer">
    <w:name w:val="footer"/>
    <w:basedOn w:val="Normal"/>
    <w:link w:val="FooterChar"/>
    <w:uiPriority w:val="99"/>
    <w:unhideWhenUsed/>
    <w:rsid w:val="00C55DDC"/>
    <w:pPr>
      <w:tabs>
        <w:tab w:val="center" w:pos="4153"/>
        <w:tab w:val="right" w:pos="8306"/>
      </w:tabs>
    </w:pPr>
  </w:style>
  <w:style w:type="character" w:customStyle="1" w:styleId="FooterChar">
    <w:name w:val="Footer Char"/>
    <w:basedOn w:val="DefaultParagraphFont"/>
    <w:link w:val="Footer"/>
    <w:uiPriority w:val="99"/>
    <w:rsid w:val="00C55DDC"/>
  </w:style>
  <w:style w:type="character" w:styleId="PageNumber">
    <w:name w:val="page number"/>
    <w:basedOn w:val="DefaultParagraphFont"/>
    <w:uiPriority w:val="99"/>
    <w:semiHidden/>
    <w:unhideWhenUsed/>
    <w:rsid w:val="00C55D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A76F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CE6"/>
    <w:pPr>
      <w:ind w:left="720"/>
      <w:contextualSpacing/>
    </w:pPr>
  </w:style>
  <w:style w:type="character" w:customStyle="1" w:styleId="Heading3Char">
    <w:name w:val="Heading 3 Char"/>
    <w:basedOn w:val="DefaultParagraphFont"/>
    <w:link w:val="Heading3"/>
    <w:uiPriority w:val="9"/>
    <w:rsid w:val="008A76F3"/>
    <w:rPr>
      <w:rFonts w:ascii="Times" w:hAnsi="Times"/>
      <w:b/>
      <w:bCs/>
      <w:sz w:val="27"/>
      <w:szCs w:val="27"/>
    </w:rPr>
  </w:style>
  <w:style w:type="character" w:styleId="Hyperlink">
    <w:name w:val="Hyperlink"/>
    <w:basedOn w:val="DefaultParagraphFont"/>
    <w:uiPriority w:val="99"/>
    <w:semiHidden/>
    <w:unhideWhenUsed/>
    <w:rsid w:val="008A76F3"/>
    <w:rPr>
      <w:color w:val="0000FF"/>
      <w:u w:val="single"/>
    </w:rPr>
  </w:style>
  <w:style w:type="paragraph" w:styleId="NormalWeb">
    <w:name w:val="Normal (Web)"/>
    <w:basedOn w:val="Normal"/>
    <w:uiPriority w:val="99"/>
    <w:semiHidden/>
    <w:unhideWhenUsed/>
    <w:rsid w:val="008A76F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8A76F3"/>
    <w:rPr>
      <w:rFonts w:ascii="Lucida Grande" w:hAnsi="Lucida Grande"/>
      <w:sz w:val="18"/>
      <w:szCs w:val="18"/>
    </w:rPr>
  </w:style>
  <w:style w:type="character" w:customStyle="1" w:styleId="BalloonTextChar">
    <w:name w:val="Balloon Text Char"/>
    <w:basedOn w:val="DefaultParagraphFont"/>
    <w:link w:val="BalloonText"/>
    <w:uiPriority w:val="99"/>
    <w:semiHidden/>
    <w:rsid w:val="008A76F3"/>
    <w:rPr>
      <w:rFonts w:ascii="Lucida Grande" w:hAnsi="Lucida Grande"/>
      <w:sz w:val="18"/>
      <w:szCs w:val="18"/>
    </w:rPr>
  </w:style>
  <w:style w:type="paragraph" w:styleId="Footer">
    <w:name w:val="footer"/>
    <w:basedOn w:val="Normal"/>
    <w:link w:val="FooterChar"/>
    <w:uiPriority w:val="99"/>
    <w:unhideWhenUsed/>
    <w:rsid w:val="00C55DDC"/>
    <w:pPr>
      <w:tabs>
        <w:tab w:val="center" w:pos="4153"/>
        <w:tab w:val="right" w:pos="8306"/>
      </w:tabs>
    </w:pPr>
  </w:style>
  <w:style w:type="character" w:customStyle="1" w:styleId="FooterChar">
    <w:name w:val="Footer Char"/>
    <w:basedOn w:val="DefaultParagraphFont"/>
    <w:link w:val="Footer"/>
    <w:uiPriority w:val="99"/>
    <w:rsid w:val="00C55DDC"/>
  </w:style>
  <w:style w:type="character" w:styleId="PageNumber">
    <w:name w:val="page number"/>
    <w:basedOn w:val="DefaultParagraphFont"/>
    <w:uiPriority w:val="99"/>
    <w:semiHidden/>
    <w:unhideWhenUsed/>
    <w:rsid w:val="00C55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650996">
      <w:bodyDiv w:val="1"/>
      <w:marLeft w:val="0"/>
      <w:marRight w:val="0"/>
      <w:marTop w:val="0"/>
      <w:marBottom w:val="0"/>
      <w:divBdr>
        <w:top w:val="none" w:sz="0" w:space="0" w:color="auto"/>
        <w:left w:val="none" w:sz="0" w:space="0" w:color="auto"/>
        <w:bottom w:val="none" w:sz="0" w:space="0" w:color="auto"/>
        <w:right w:val="none" w:sz="0" w:space="0" w:color="auto"/>
      </w:divBdr>
      <w:divsChild>
        <w:div w:id="1266110108">
          <w:marLeft w:val="0"/>
          <w:marRight w:val="0"/>
          <w:marTop w:val="0"/>
          <w:marBottom w:val="0"/>
          <w:divBdr>
            <w:top w:val="none" w:sz="0" w:space="0" w:color="auto"/>
            <w:left w:val="none" w:sz="0" w:space="0" w:color="auto"/>
            <w:bottom w:val="none" w:sz="0" w:space="0" w:color="auto"/>
            <w:right w:val="none" w:sz="0" w:space="0" w:color="auto"/>
          </w:divBdr>
          <w:divsChild>
            <w:div w:id="438187994">
              <w:marLeft w:val="0"/>
              <w:marRight w:val="0"/>
              <w:marTop w:val="0"/>
              <w:marBottom w:val="0"/>
              <w:divBdr>
                <w:top w:val="none" w:sz="0" w:space="0" w:color="auto"/>
                <w:left w:val="none" w:sz="0" w:space="0" w:color="auto"/>
                <w:bottom w:val="none" w:sz="0" w:space="0" w:color="auto"/>
                <w:right w:val="none" w:sz="0" w:space="0" w:color="auto"/>
              </w:divBdr>
              <w:divsChild>
                <w:div w:id="723022254">
                  <w:marLeft w:val="0"/>
                  <w:marRight w:val="0"/>
                  <w:marTop w:val="0"/>
                  <w:marBottom w:val="0"/>
                  <w:divBdr>
                    <w:top w:val="none" w:sz="0" w:space="0" w:color="auto"/>
                    <w:left w:val="none" w:sz="0" w:space="0" w:color="auto"/>
                    <w:bottom w:val="none" w:sz="0" w:space="0" w:color="auto"/>
                    <w:right w:val="none" w:sz="0" w:space="0" w:color="auto"/>
                  </w:divBdr>
                  <w:divsChild>
                    <w:div w:id="495611082">
                      <w:marLeft w:val="0"/>
                      <w:marRight w:val="0"/>
                      <w:marTop w:val="0"/>
                      <w:marBottom w:val="0"/>
                      <w:divBdr>
                        <w:top w:val="none" w:sz="0" w:space="0" w:color="auto"/>
                        <w:left w:val="none" w:sz="0" w:space="0" w:color="auto"/>
                        <w:bottom w:val="none" w:sz="0" w:space="0" w:color="auto"/>
                        <w:right w:val="none" w:sz="0" w:space="0" w:color="auto"/>
                      </w:divBdr>
                      <w:divsChild>
                        <w:div w:id="1436514907">
                          <w:marLeft w:val="150"/>
                          <w:marRight w:val="150"/>
                          <w:marTop w:val="75"/>
                          <w:marBottom w:val="75"/>
                          <w:divBdr>
                            <w:top w:val="none" w:sz="0" w:space="0" w:color="auto"/>
                            <w:left w:val="none" w:sz="0" w:space="0" w:color="auto"/>
                            <w:bottom w:val="none" w:sz="0" w:space="0" w:color="auto"/>
                            <w:right w:val="none" w:sz="0" w:space="0" w:color="auto"/>
                          </w:divBdr>
                        </w:div>
                      </w:divsChild>
                    </w:div>
                    <w:div w:id="1607540448">
                      <w:marLeft w:val="0"/>
                      <w:marRight w:val="0"/>
                      <w:marTop w:val="0"/>
                      <w:marBottom w:val="0"/>
                      <w:divBdr>
                        <w:top w:val="none" w:sz="0" w:space="0" w:color="auto"/>
                        <w:left w:val="none" w:sz="0" w:space="0" w:color="auto"/>
                        <w:bottom w:val="none" w:sz="0" w:space="0" w:color="auto"/>
                        <w:right w:val="none" w:sz="0" w:space="0" w:color="auto"/>
                      </w:divBdr>
                      <w:divsChild>
                        <w:div w:id="843516530">
                          <w:marLeft w:val="0"/>
                          <w:marRight w:val="0"/>
                          <w:marTop w:val="0"/>
                          <w:marBottom w:val="0"/>
                          <w:divBdr>
                            <w:top w:val="none" w:sz="0" w:space="0" w:color="auto"/>
                            <w:left w:val="none" w:sz="0" w:space="0" w:color="auto"/>
                            <w:bottom w:val="none" w:sz="0" w:space="0" w:color="auto"/>
                            <w:right w:val="none" w:sz="0" w:space="0" w:color="auto"/>
                          </w:divBdr>
                        </w:div>
                        <w:div w:id="1358312768">
                          <w:marLeft w:val="0"/>
                          <w:marRight w:val="0"/>
                          <w:marTop w:val="0"/>
                          <w:marBottom w:val="0"/>
                          <w:divBdr>
                            <w:top w:val="none" w:sz="0" w:space="0" w:color="auto"/>
                            <w:left w:val="none" w:sz="0" w:space="0" w:color="auto"/>
                            <w:bottom w:val="none" w:sz="0" w:space="0" w:color="auto"/>
                            <w:right w:val="none" w:sz="0" w:space="0" w:color="auto"/>
                          </w:divBdr>
                        </w:div>
                        <w:div w:id="2081782645">
                          <w:marLeft w:val="0"/>
                          <w:marRight w:val="0"/>
                          <w:marTop w:val="0"/>
                          <w:marBottom w:val="0"/>
                          <w:divBdr>
                            <w:top w:val="none" w:sz="0" w:space="0" w:color="auto"/>
                            <w:left w:val="none" w:sz="0" w:space="0" w:color="auto"/>
                            <w:bottom w:val="none" w:sz="0" w:space="0" w:color="auto"/>
                            <w:right w:val="none" w:sz="0" w:space="0" w:color="auto"/>
                          </w:divBdr>
                        </w:div>
                      </w:divsChild>
                    </w:div>
                    <w:div w:id="1973290797">
                      <w:marLeft w:val="0"/>
                      <w:marRight w:val="0"/>
                      <w:marTop w:val="0"/>
                      <w:marBottom w:val="0"/>
                      <w:divBdr>
                        <w:top w:val="none" w:sz="0" w:space="0" w:color="auto"/>
                        <w:left w:val="none" w:sz="0" w:space="0" w:color="auto"/>
                        <w:bottom w:val="none" w:sz="0" w:space="0" w:color="auto"/>
                        <w:right w:val="none" w:sz="0" w:space="0" w:color="auto"/>
                      </w:divBdr>
                    </w:div>
                    <w:div w:id="1476020585">
                      <w:marLeft w:val="0"/>
                      <w:marRight w:val="0"/>
                      <w:marTop w:val="0"/>
                      <w:marBottom w:val="0"/>
                      <w:divBdr>
                        <w:top w:val="none" w:sz="0" w:space="0" w:color="auto"/>
                        <w:left w:val="none" w:sz="0" w:space="0" w:color="auto"/>
                        <w:bottom w:val="none" w:sz="0" w:space="0" w:color="auto"/>
                        <w:right w:val="none" w:sz="0" w:space="0" w:color="auto"/>
                      </w:divBdr>
                    </w:div>
                    <w:div w:id="1703743880">
                      <w:marLeft w:val="0"/>
                      <w:marRight w:val="0"/>
                      <w:marTop w:val="0"/>
                      <w:marBottom w:val="0"/>
                      <w:divBdr>
                        <w:top w:val="none" w:sz="0" w:space="0" w:color="auto"/>
                        <w:left w:val="none" w:sz="0" w:space="0" w:color="auto"/>
                        <w:bottom w:val="none" w:sz="0" w:space="0" w:color="auto"/>
                        <w:right w:val="none" w:sz="0" w:space="0" w:color="auto"/>
                      </w:divBdr>
                    </w:div>
                    <w:div w:id="102976718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5393063">
                          <w:marLeft w:val="0"/>
                          <w:marRight w:val="0"/>
                          <w:marTop w:val="0"/>
                          <w:marBottom w:val="0"/>
                          <w:divBdr>
                            <w:top w:val="none" w:sz="0" w:space="0" w:color="auto"/>
                            <w:left w:val="none" w:sz="0" w:space="0" w:color="auto"/>
                            <w:bottom w:val="none" w:sz="0" w:space="0" w:color="auto"/>
                            <w:right w:val="none" w:sz="0" w:space="0" w:color="auto"/>
                          </w:divBdr>
                        </w:div>
                        <w:div w:id="1762987855">
                          <w:marLeft w:val="0"/>
                          <w:marRight w:val="0"/>
                          <w:marTop w:val="0"/>
                          <w:marBottom w:val="0"/>
                          <w:divBdr>
                            <w:top w:val="none" w:sz="0" w:space="0" w:color="auto"/>
                            <w:left w:val="none" w:sz="0" w:space="0" w:color="auto"/>
                            <w:bottom w:val="none" w:sz="0" w:space="0" w:color="auto"/>
                            <w:right w:val="none" w:sz="0" w:space="0" w:color="auto"/>
                          </w:divBdr>
                        </w:div>
                        <w:div w:id="1133523812">
                          <w:marLeft w:val="0"/>
                          <w:marRight w:val="0"/>
                          <w:marTop w:val="0"/>
                          <w:marBottom w:val="0"/>
                          <w:divBdr>
                            <w:top w:val="none" w:sz="0" w:space="0" w:color="auto"/>
                            <w:left w:val="none" w:sz="0" w:space="0" w:color="auto"/>
                            <w:bottom w:val="none" w:sz="0" w:space="0" w:color="auto"/>
                            <w:right w:val="none" w:sz="0" w:space="0" w:color="auto"/>
                          </w:divBdr>
                        </w:div>
                        <w:div w:id="682315948">
                          <w:marLeft w:val="0"/>
                          <w:marRight w:val="0"/>
                          <w:marTop w:val="0"/>
                          <w:marBottom w:val="0"/>
                          <w:divBdr>
                            <w:top w:val="none" w:sz="0" w:space="0" w:color="auto"/>
                            <w:left w:val="none" w:sz="0" w:space="0" w:color="auto"/>
                            <w:bottom w:val="none" w:sz="0" w:space="0" w:color="auto"/>
                            <w:right w:val="none" w:sz="0" w:space="0" w:color="auto"/>
                          </w:divBdr>
                        </w:div>
                        <w:div w:id="1974754756">
                          <w:marLeft w:val="0"/>
                          <w:marRight w:val="0"/>
                          <w:marTop w:val="0"/>
                          <w:marBottom w:val="0"/>
                          <w:divBdr>
                            <w:top w:val="none" w:sz="0" w:space="0" w:color="auto"/>
                            <w:left w:val="none" w:sz="0" w:space="0" w:color="auto"/>
                            <w:bottom w:val="none" w:sz="0" w:space="0" w:color="auto"/>
                            <w:right w:val="none" w:sz="0" w:space="0" w:color="auto"/>
                          </w:divBdr>
                        </w:div>
                      </w:divsChild>
                    </w:div>
                    <w:div w:id="1068767879">
                      <w:marLeft w:val="0"/>
                      <w:marRight w:val="0"/>
                      <w:marTop w:val="0"/>
                      <w:marBottom w:val="0"/>
                      <w:divBdr>
                        <w:top w:val="none" w:sz="0" w:space="0" w:color="auto"/>
                        <w:left w:val="none" w:sz="0" w:space="0" w:color="auto"/>
                        <w:bottom w:val="none" w:sz="0" w:space="0" w:color="auto"/>
                        <w:right w:val="none" w:sz="0" w:space="0" w:color="auto"/>
                      </w:divBdr>
                    </w:div>
                    <w:div w:id="194271278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30843959">
                          <w:marLeft w:val="0"/>
                          <w:marRight w:val="0"/>
                          <w:marTop w:val="0"/>
                          <w:marBottom w:val="0"/>
                          <w:divBdr>
                            <w:top w:val="none" w:sz="0" w:space="0" w:color="auto"/>
                            <w:left w:val="none" w:sz="0" w:space="0" w:color="auto"/>
                            <w:bottom w:val="none" w:sz="0" w:space="0" w:color="auto"/>
                            <w:right w:val="none" w:sz="0" w:space="0" w:color="auto"/>
                          </w:divBdr>
                        </w:div>
                        <w:div w:id="1037051879">
                          <w:marLeft w:val="0"/>
                          <w:marRight w:val="0"/>
                          <w:marTop w:val="0"/>
                          <w:marBottom w:val="0"/>
                          <w:divBdr>
                            <w:top w:val="none" w:sz="0" w:space="0" w:color="auto"/>
                            <w:left w:val="none" w:sz="0" w:space="0" w:color="auto"/>
                            <w:bottom w:val="none" w:sz="0" w:space="0" w:color="auto"/>
                            <w:right w:val="none" w:sz="0" w:space="0" w:color="auto"/>
                          </w:divBdr>
                        </w:div>
                        <w:div w:id="1283921545">
                          <w:marLeft w:val="0"/>
                          <w:marRight w:val="0"/>
                          <w:marTop w:val="0"/>
                          <w:marBottom w:val="0"/>
                          <w:divBdr>
                            <w:top w:val="none" w:sz="0" w:space="0" w:color="auto"/>
                            <w:left w:val="none" w:sz="0" w:space="0" w:color="auto"/>
                            <w:bottom w:val="none" w:sz="0" w:space="0" w:color="auto"/>
                            <w:right w:val="none" w:sz="0" w:space="0" w:color="auto"/>
                          </w:divBdr>
                        </w:div>
                        <w:div w:id="339048056">
                          <w:marLeft w:val="0"/>
                          <w:marRight w:val="0"/>
                          <w:marTop w:val="0"/>
                          <w:marBottom w:val="0"/>
                          <w:divBdr>
                            <w:top w:val="none" w:sz="0" w:space="0" w:color="auto"/>
                            <w:left w:val="none" w:sz="0" w:space="0" w:color="auto"/>
                            <w:bottom w:val="none" w:sz="0" w:space="0" w:color="auto"/>
                            <w:right w:val="none" w:sz="0" w:space="0" w:color="auto"/>
                          </w:divBdr>
                        </w:div>
                        <w:div w:id="378820990">
                          <w:marLeft w:val="0"/>
                          <w:marRight w:val="0"/>
                          <w:marTop w:val="0"/>
                          <w:marBottom w:val="0"/>
                          <w:divBdr>
                            <w:top w:val="none" w:sz="0" w:space="0" w:color="auto"/>
                            <w:left w:val="none" w:sz="0" w:space="0" w:color="auto"/>
                            <w:bottom w:val="none" w:sz="0" w:space="0" w:color="auto"/>
                            <w:right w:val="none" w:sz="0" w:space="0" w:color="auto"/>
                          </w:divBdr>
                        </w:div>
                        <w:div w:id="1727684664">
                          <w:marLeft w:val="0"/>
                          <w:marRight w:val="0"/>
                          <w:marTop w:val="0"/>
                          <w:marBottom w:val="0"/>
                          <w:divBdr>
                            <w:top w:val="none" w:sz="0" w:space="0" w:color="auto"/>
                            <w:left w:val="none" w:sz="0" w:space="0" w:color="auto"/>
                            <w:bottom w:val="none" w:sz="0" w:space="0" w:color="auto"/>
                            <w:right w:val="none" w:sz="0" w:space="0" w:color="auto"/>
                          </w:divBdr>
                        </w:div>
                        <w:div w:id="1650742317">
                          <w:marLeft w:val="0"/>
                          <w:marRight w:val="0"/>
                          <w:marTop w:val="0"/>
                          <w:marBottom w:val="0"/>
                          <w:divBdr>
                            <w:top w:val="none" w:sz="0" w:space="0" w:color="auto"/>
                            <w:left w:val="none" w:sz="0" w:space="0" w:color="auto"/>
                            <w:bottom w:val="none" w:sz="0" w:space="0" w:color="auto"/>
                            <w:right w:val="none" w:sz="0" w:space="0" w:color="auto"/>
                          </w:divBdr>
                        </w:div>
                      </w:divsChild>
                    </w:div>
                    <w:div w:id="209315886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37463050">
                          <w:marLeft w:val="0"/>
                          <w:marRight w:val="0"/>
                          <w:marTop w:val="0"/>
                          <w:marBottom w:val="0"/>
                          <w:divBdr>
                            <w:top w:val="none" w:sz="0" w:space="0" w:color="auto"/>
                            <w:left w:val="none" w:sz="0" w:space="0" w:color="auto"/>
                            <w:bottom w:val="none" w:sz="0" w:space="0" w:color="auto"/>
                            <w:right w:val="none" w:sz="0" w:space="0" w:color="auto"/>
                          </w:divBdr>
                        </w:div>
                      </w:divsChild>
                    </w:div>
                    <w:div w:id="20620494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47139587">
                          <w:marLeft w:val="0"/>
                          <w:marRight w:val="0"/>
                          <w:marTop w:val="0"/>
                          <w:marBottom w:val="0"/>
                          <w:divBdr>
                            <w:top w:val="none" w:sz="0" w:space="0" w:color="auto"/>
                            <w:left w:val="none" w:sz="0" w:space="0" w:color="auto"/>
                            <w:bottom w:val="none" w:sz="0" w:space="0" w:color="auto"/>
                            <w:right w:val="none" w:sz="0" w:space="0" w:color="auto"/>
                          </w:divBdr>
                          <w:divsChild>
                            <w:div w:id="893737877">
                              <w:marLeft w:val="0"/>
                              <w:marRight w:val="0"/>
                              <w:marTop w:val="0"/>
                              <w:marBottom w:val="0"/>
                              <w:divBdr>
                                <w:top w:val="none" w:sz="0" w:space="0" w:color="auto"/>
                                <w:left w:val="none" w:sz="0" w:space="0" w:color="auto"/>
                                <w:bottom w:val="none" w:sz="0" w:space="0" w:color="auto"/>
                                <w:right w:val="none" w:sz="0" w:space="0" w:color="auto"/>
                              </w:divBdr>
                            </w:div>
                            <w:div w:id="193735180">
                              <w:marLeft w:val="0"/>
                              <w:marRight w:val="0"/>
                              <w:marTop w:val="0"/>
                              <w:marBottom w:val="0"/>
                              <w:divBdr>
                                <w:top w:val="none" w:sz="0" w:space="0" w:color="auto"/>
                                <w:left w:val="none" w:sz="0" w:space="0" w:color="auto"/>
                                <w:bottom w:val="none" w:sz="0" w:space="0" w:color="auto"/>
                                <w:right w:val="none" w:sz="0" w:space="0" w:color="auto"/>
                              </w:divBdr>
                            </w:div>
                            <w:div w:id="408967220">
                              <w:marLeft w:val="0"/>
                              <w:marRight w:val="0"/>
                              <w:marTop w:val="0"/>
                              <w:marBottom w:val="0"/>
                              <w:divBdr>
                                <w:top w:val="none" w:sz="0" w:space="0" w:color="auto"/>
                                <w:left w:val="none" w:sz="0" w:space="0" w:color="auto"/>
                                <w:bottom w:val="none" w:sz="0" w:space="0" w:color="auto"/>
                                <w:right w:val="none" w:sz="0" w:space="0" w:color="auto"/>
                              </w:divBdr>
                            </w:div>
                            <w:div w:id="1663701704">
                              <w:marLeft w:val="0"/>
                              <w:marRight w:val="0"/>
                              <w:marTop w:val="0"/>
                              <w:marBottom w:val="0"/>
                              <w:divBdr>
                                <w:top w:val="none" w:sz="0" w:space="0" w:color="auto"/>
                                <w:left w:val="none" w:sz="0" w:space="0" w:color="auto"/>
                                <w:bottom w:val="none" w:sz="0" w:space="0" w:color="auto"/>
                                <w:right w:val="none" w:sz="0" w:space="0" w:color="auto"/>
                              </w:divBdr>
                            </w:div>
                            <w:div w:id="488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2979">
                      <w:marLeft w:val="0"/>
                      <w:marRight w:val="0"/>
                      <w:marTop w:val="0"/>
                      <w:marBottom w:val="0"/>
                      <w:divBdr>
                        <w:top w:val="none" w:sz="0" w:space="0" w:color="auto"/>
                        <w:left w:val="none" w:sz="0" w:space="0" w:color="auto"/>
                        <w:bottom w:val="none" w:sz="0" w:space="0" w:color="auto"/>
                        <w:right w:val="none" w:sz="0" w:space="0" w:color="auto"/>
                      </w:divBdr>
                    </w:div>
                    <w:div w:id="20428527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93233451">
                          <w:marLeft w:val="0"/>
                          <w:marRight w:val="0"/>
                          <w:marTop w:val="0"/>
                          <w:marBottom w:val="0"/>
                          <w:divBdr>
                            <w:top w:val="none" w:sz="0" w:space="0" w:color="auto"/>
                            <w:left w:val="none" w:sz="0" w:space="0" w:color="auto"/>
                            <w:bottom w:val="none" w:sz="0" w:space="0" w:color="auto"/>
                            <w:right w:val="none" w:sz="0" w:space="0" w:color="auto"/>
                          </w:divBdr>
                        </w:div>
                        <w:div w:id="974798635">
                          <w:marLeft w:val="0"/>
                          <w:marRight w:val="0"/>
                          <w:marTop w:val="0"/>
                          <w:marBottom w:val="0"/>
                          <w:divBdr>
                            <w:top w:val="none" w:sz="0" w:space="0" w:color="auto"/>
                            <w:left w:val="none" w:sz="0" w:space="0" w:color="auto"/>
                            <w:bottom w:val="none" w:sz="0" w:space="0" w:color="auto"/>
                            <w:right w:val="none" w:sz="0" w:space="0" w:color="auto"/>
                          </w:divBdr>
                        </w:div>
                        <w:div w:id="1770270619">
                          <w:marLeft w:val="0"/>
                          <w:marRight w:val="0"/>
                          <w:marTop w:val="0"/>
                          <w:marBottom w:val="0"/>
                          <w:divBdr>
                            <w:top w:val="none" w:sz="0" w:space="0" w:color="auto"/>
                            <w:left w:val="none" w:sz="0" w:space="0" w:color="auto"/>
                            <w:bottom w:val="none" w:sz="0" w:space="0" w:color="auto"/>
                            <w:right w:val="none" w:sz="0" w:space="0" w:color="auto"/>
                          </w:divBdr>
                        </w:div>
                        <w:div w:id="1589773466">
                          <w:marLeft w:val="0"/>
                          <w:marRight w:val="0"/>
                          <w:marTop w:val="0"/>
                          <w:marBottom w:val="0"/>
                          <w:divBdr>
                            <w:top w:val="none" w:sz="0" w:space="0" w:color="auto"/>
                            <w:left w:val="none" w:sz="0" w:space="0" w:color="auto"/>
                            <w:bottom w:val="none" w:sz="0" w:space="0" w:color="auto"/>
                            <w:right w:val="none" w:sz="0" w:space="0" w:color="auto"/>
                          </w:divBdr>
                        </w:div>
                        <w:div w:id="201947698">
                          <w:marLeft w:val="0"/>
                          <w:marRight w:val="0"/>
                          <w:marTop w:val="0"/>
                          <w:marBottom w:val="0"/>
                          <w:divBdr>
                            <w:top w:val="none" w:sz="0" w:space="0" w:color="auto"/>
                            <w:left w:val="none" w:sz="0" w:space="0" w:color="auto"/>
                            <w:bottom w:val="none" w:sz="0" w:space="0" w:color="auto"/>
                            <w:right w:val="none" w:sz="0" w:space="0" w:color="auto"/>
                          </w:divBdr>
                        </w:div>
                      </w:divsChild>
                    </w:div>
                    <w:div w:id="816608205">
                      <w:marLeft w:val="0"/>
                      <w:marRight w:val="0"/>
                      <w:marTop w:val="0"/>
                      <w:marBottom w:val="0"/>
                      <w:divBdr>
                        <w:top w:val="none" w:sz="0" w:space="0" w:color="auto"/>
                        <w:left w:val="none" w:sz="0" w:space="0" w:color="auto"/>
                        <w:bottom w:val="none" w:sz="0" w:space="0" w:color="auto"/>
                        <w:right w:val="none" w:sz="0" w:space="0" w:color="auto"/>
                      </w:divBdr>
                    </w:div>
                    <w:div w:id="420180674">
                      <w:marLeft w:val="0"/>
                      <w:marRight w:val="0"/>
                      <w:marTop w:val="0"/>
                      <w:marBottom w:val="0"/>
                      <w:divBdr>
                        <w:top w:val="none" w:sz="0" w:space="0" w:color="auto"/>
                        <w:left w:val="none" w:sz="0" w:space="0" w:color="auto"/>
                        <w:bottom w:val="none" w:sz="0" w:space="0" w:color="auto"/>
                        <w:right w:val="none" w:sz="0" w:space="0" w:color="auto"/>
                      </w:divBdr>
                    </w:div>
                    <w:div w:id="780145474">
                      <w:marLeft w:val="0"/>
                      <w:marRight w:val="0"/>
                      <w:marTop w:val="0"/>
                      <w:marBottom w:val="0"/>
                      <w:divBdr>
                        <w:top w:val="none" w:sz="0" w:space="0" w:color="auto"/>
                        <w:left w:val="none" w:sz="0" w:space="0" w:color="auto"/>
                        <w:bottom w:val="none" w:sz="0" w:space="0" w:color="auto"/>
                        <w:right w:val="none" w:sz="0" w:space="0" w:color="auto"/>
                      </w:divBdr>
                    </w:div>
                    <w:div w:id="1565868500">
                      <w:marLeft w:val="0"/>
                      <w:marRight w:val="0"/>
                      <w:marTop w:val="0"/>
                      <w:marBottom w:val="0"/>
                      <w:divBdr>
                        <w:top w:val="none" w:sz="0" w:space="0" w:color="auto"/>
                        <w:left w:val="none" w:sz="0" w:space="0" w:color="auto"/>
                        <w:bottom w:val="none" w:sz="0" w:space="0" w:color="auto"/>
                        <w:right w:val="none" w:sz="0" w:space="0" w:color="auto"/>
                      </w:divBdr>
                    </w:div>
                    <w:div w:id="158816917">
                      <w:marLeft w:val="0"/>
                      <w:marRight w:val="0"/>
                      <w:marTop w:val="0"/>
                      <w:marBottom w:val="0"/>
                      <w:divBdr>
                        <w:top w:val="none" w:sz="0" w:space="0" w:color="auto"/>
                        <w:left w:val="none" w:sz="0" w:space="0" w:color="auto"/>
                        <w:bottom w:val="none" w:sz="0" w:space="0" w:color="auto"/>
                        <w:right w:val="none" w:sz="0" w:space="0" w:color="auto"/>
                      </w:divBdr>
                    </w:div>
                    <w:div w:id="878710969">
                      <w:marLeft w:val="0"/>
                      <w:marRight w:val="0"/>
                      <w:marTop w:val="0"/>
                      <w:marBottom w:val="0"/>
                      <w:divBdr>
                        <w:top w:val="none" w:sz="0" w:space="0" w:color="auto"/>
                        <w:left w:val="none" w:sz="0" w:space="0" w:color="auto"/>
                        <w:bottom w:val="none" w:sz="0" w:space="0" w:color="auto"/>
                        <w:right w:val="none" w:sz="0" w:space="0" w:color="auto"/>
                      </w:divBdr>
                    </w:div>
                    <w:div w:id="345403967">
                      <w:blockQuote w:val="1"/>
                      <w:marLeft w:val="720"/>
                      <w:marRight w:val="0"/>
                      <w:marTop w:val="100"/>
                      <w:marBottom w:val="100"/>
                      <w:divBdr>
                        <w:top w:val="none" w:sz="0" w:space="0" w:color="auto"/>
                        <w:left w:val="none" w:sz="0" w:space="0" w:color="auto"/>
                        <w:bottom w:val="none" w:sz="0" w:space="0" w:color="auto"/>
                        <w:right w:val="none" w:sz="0" w:space="0" w:color="auto"/>
                      </w:divBdr>
                    </w:div>
                    <w:div w:id="197745908">
                      <w:marLeft w:val="0"/>
                      <w:marRight w:val="0"/>
                      <w:marTop w:val="0"/>
                      <w:marBottom w:val="0"/>
                      <w:divBdr>
                        <w:top w:val="none" w:sz="0" w:space="0" w:color="auto"/>
                        <w:left w:val="none" w:sz="0" w:space="0" w:color="auto"/>
                        <w:bottom w:val="none" w:sz="0" w:space="0" w:color="auto"/>
                        <w:right w:val="none" w:sz="0" w:space="0" w:color="auto"/>
                      </w:divBdr>
                    </w:div>
                    <w:div w:id="8043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869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ites.google.com/site/danskfag/litteratur-1/litteraturhistorisk-oversigt/middelalder/Kalkmaleri.PNG?attredirects=0" TargetMode="Externa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1327</Words>
  <Characters>7568</Characters>
  <Application>Microsoft Macintosh Word</Application>
  <DocSecurity>0</DocSecurity>
  <Lines>63</Lines>
  <Paragraphs>17</Paragraphs>
  <ScaleCrop>false</ScaleCrop>
  <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Nørgaard Ørnbo</dc:creator>
  <cp:keywords/>
  <dc:description/>
  <cp:lastModifiedBy>Zoe Nørgaard Ørnbo</cp:lastModifiedBy>
  <cp:revision>2</cp:revision>
  <dcterms:created xsi:type="dcterms:W3CDTF">2014-04-15T12:11:00Z</dcterms:created>
  <dcterms:modified xsi:type="dcterms:W3CDTF">2014-04-15T12:11:00Z</dcterms:modified>
</cp:coreProperties>
</file>