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72FEA" w14:textId="40B43439" w:rsidR="00973ABF" w:rsidRPr="00B4419D" w:rsidRDefault="00973ABF">
      <w:pPr>
        <w:rPr>
          <w:rFonts w:asciiTheme="majorHAnsi" w:hAnsiTheme="majorHAnsi" w:cstheme="majorHAnsi"/>
        </w:rPr>
      </w:pPr>
      <w:r w:rsidRPr="00B4419D">
        <w:rPr>
          <w:rFonts w:asciiTheme="majorHAnsi" w:hAnsiTheme="majorHAnsi" w:cstheme="majorHAnsi"/>
        </w:rPr>
        <w:t>Fremstillingsformer:</w:t>
      </w:r>
    </w:p>
    <w:p w14:paraId="78826365" w14:textId="129F9C98" w:rsidR="008F17E0" w:rsidRPr="00B4419D" w:rsidRDefault="00973ABF">
      <w:pPr>
        <w:rPr>
          <w:rFonts w:asciiTheme="majorHAnsi" w:hAnsiTheme="majorHAnsi" w:cstheme="majorHAnsi"/>
        </w:rPr>
      </w:pPr>
      <w:r w:rsidRPr="00B4419D">
        <w:rPr>
          <w:rFonts w:asciiTheme="majorHAnsi" w:hAnsiTheme="majorHAnsi" w:cstheme="majorHAnsi"/>
        </w:rPr>
        <w:t>https://hbdansk.systime.dk/?id=163</w:t>
      </w:r>
    </w:p>
    <w:p w14:paraId="5A9C6567" w14:textId="3CEAF649" w:rsidR="00973ABF" w:rsidRPr="00B4419D" w:rsidRDefault="00973ABF">
      <w:pPr>
        <w:rPr>
          <w:rFonts w:asciiTheme="majorHAnsi" w:hAnsiTheme="majorHAnsi" w:cstheme="majorHAnsi"/>
        </w:rPr>
      </w:pPr>
    </w:p>
    <w:p w14:paraId="23341B0E" w14:textId="77777777" w:rsidR="00973ABF" w:rsidRPr="00B4419D" w:rsidRDefault="00973ABF" w:rsidP="00973ABF">
      <w:pPr>
        <w:jc w:val="right"/>
        <w:outlineLvl w:val="0"/>
        <w:rPr>
          <w:rFonts w:asciiTheme="majorHAnsi" w:eastAsia="Times New Roman" w:hAnsiTheme="majorHAnsi" w:cstheme="majorHAnsi"/>
          <w:b/>
          <w:bCs/>
          <w:caps/>
          <w:color w:val="FFFFFF"/>
          <w:kern w:val="36"/>
          <w:sz w:val="17"/>
          <w:szCs w:val="17"/>
          <w:lang w:eastAsia="da-DK"/>
        </w:rPr>
      </w:pPr>
      <w:r w:rsidRPr="00B4419D">
        <w:rPr>
          <w:rFonts w:asciiTheme="majorHAnsi" w:eastAsia="Times New Roman" w:hAnsiTheme="majorHAnsi" w:cstheme="majorHAnsi"/>
          <w:b/>
          <w:bCs/>
          <w:caps/>
          <w:color w:val="FFFFFF"/>
          <w:kern w:val="36"/>
          <w:sz w:val="17"/>
          <w:szCs w:val="17"/>
          <w:lang w:eastAsia="da-DK"/>
        </w:rPr>
        <w:t>SIDENS INDHOLD</w:t>
      </w:r>
    </w:p>
    <w:p w14:paraId="20FEAB99" w14:textId="77777777" w:rsidR="00973ABF" w:rsidRPr="00B4419D" w:rsidRDefault="008F17E0" w:rsidP="00973ABF">
      <w:pPr>
        <w:numPr>
          <w:ilvl w:val="0"/>
          <w:numId w:val="1"/>
        </w:numPr>
        <w:rPr>
          <w:rFonts w:asciiTheme="majorHAnsi" w:eastAsia="Times New Roman" w:hAnsiTheme="majorHAnsi" w:cstheme="majorHAnsi"/>
          <w:color w:val="333333"/>
          <w:sz w:val="17"/>
          <w:szCs w:val="17"/>
          <w:lang w:eastAsia="da-DK"/>
        </w:rPr>
      </w:pPr>
      <w:hyperlink r:id="rId7" w:anchor="c498" w:history="1">
        <w:r w:rsidR="00973ABF" w:rsidRPr="00B4419D">
          <w:rPr>
            <w:rFonts w:asciiTheme="majorHAnsi" w:eastAsia="Times New Roman" w:hAnsiTheme="majorHAnsi" w:cstheme="majorHAnsi"/>
            <w:color w:val="252525"/>
            <w:sz w:val="17"/>
            <w:szCs w:val="17"/>
            <w:u w:val="single"/>
            <w:lang w:eastAsia="da-DK"/>
          </w:rPr>
          <w:t>Situation (scenisk fremstilling)</w:t>
        </w:r>
      </w:hyperlink>
    </w:p>
    <w:p w14:paraId="6509D94F" w14:textId="77777777" w:rsidR="00973ABF" w:rsidRPr="00B4419D" w:rsidRDefault="008F17E0" w:rsidP="00973ABF">
      <w:pPr>
        <w:numPr>
          <w:ilvl w:val="0"/>
          <w:numId w:val="1"/>
        </w:numPr>
        <w:rPr>
          <w:rFonts w:asciiTheme="majorHAnsi" w:eastAsia="Times New Roman" w:hAnsiTheme="majorHAnsi" w:cstheme="majorHAnsi"/>
          <w:color w:val="333333"/>
          <w:sz w:val="17"/>
          <w:szCs w:val="17"/>
          <w:lang w:eastAsia="da-DK"/>
        </w:rPr>
      </w:pPr>
      <w:hyperlink r:id="rId8" w:anchor="c500" w:history="1">
        <w:r w:rsidR="00973ABF" w:rsidRPr="00B4419D">
          <w:rPr>
            <w:rFonts w:asciiTheme="majorHAnsi" w:eastAsia="Times New Roman" w:hAnsiTheme="majorHAnsi" w:cstheme="majorHAnsi"/>
            <w:color w:val="252525"/>
            <w:sz w:val="17"/>
            <w:szCs w:val="17"/>
            <w:u w:val="single"/>
            <w:lang w:eastAsia="da-DK"/>
          </w:rPr>
          <w:t>Beretning (panoramisk fremstilling)</w:t>
        </w:r>
      </w:hyperlink>
    </w:p>
    <w:p w14:paraId="45E2858A" w14:textId="77777777" w:rsidR="00973ABF" w:rsidRPr="00B4419D" w:rsidRDefault="008F17E0" w:rsidP="00973ABF">
      <w:pPr>
        <w:numPr>
          <w:ilvl w:val="0"/>
          <w:numId w:val="1"/>
        </w:numPr>
        <w:rPr>
          <w:rFonts w:asciiTheme="majorHAnsi" w:eastAsia="Times New Roman" w:hAnsiTheme="majorHAnsi" w:cstheme="majorHAnsi"/>
          <w:color w:val="333333"/>
          <w:sz w:val="17"/>
          <w:szCs w:val="17"/>
          <w:lang w:eastAsia="da-DK"/>
        </w:rPr>
      </w:pPr>
      <w:hyperlink r:id="rId9" w:anchor="c502" w:history="1">
        <w:r w:rsidR="00973ABF" w:rsidRPr="00B4419D">
          <w:rPr>
            <w:rFonts w:asciiTheme="majorHAnsi" w:eastAsia="Times New Roman" w:hAnsiTheme="majorHAnsi" w:cstheme="majorHAnsi"/>
            <w:color w:val="252525"/>
            <w:sz w:val="17"/>
            <w:szCs w:val="17"/>
            <w:u w:val="single"/>
            <w:lang w:eastAsia="da-DK"/>
          </w:rPr>
          <w:t>Beskrivelse</w:t>
        </w:r>
      </w:hyperlink>
    </w:p>
    <w:p w14:paraId="1E29D0CF" w14:textId="77777777" w:rsidR="00973ABF" w:rsidRPr="00B4419D" w:rsidRDefault="008F17E0" w:rsidP="00973ABF">
      <w:pPr>
        <w:numPr>
          <w:ilvl w:val="0"/>
          <w:numId w:val="1"/>
        </w:numPr>
        <w:rPr>
          <w:rFonts w:asciiTheme="majorHAnsi" w:eastAsia="Times New Roman" w:hAnsiTheme="majorHAnsi" w:cstheme="majorHAnsi"/>
          <w:color w:val="333333"/>
          <w:sz w:val="17"/>
          <w:szCs w:val="17"/>
          <w:lang w:eastAsia="da-DK"/>
        </w:rPr>
      </w:pPr>
      <w:hyperlink r:id="rId10" w:anchor="c504" w:history="1">
        <w:r w:rsidR="00973ABF" w:rsidRPr="00B4419D">
          <w:rPr>
            <w:rFonts w:asciiTheme="majorHAnsi" w:eastAsia="Times New Roman" w:hAnsiTheme="majorHAnsi" w:cstheme="majorHAnsi"/>
            <w:color w:val="252525"/>
            <w:sz w:val="17"/>
            <w:szCs w:val="17"/>
            <w:u w:val="single"/>
            <w:lang w:eastAsia="da-DK"/>
          </w:rPr>
          <w:t>Refleksion</w:t>
        </w:r>
      </w:hyperlink>
    </w:p>
    <w:p w14:paraId="34ABA74C" w14:textId="69FC3E6B" w:rsidR="00973ABF" w:rsidRPr="00B4419D" w:rsidRDefault="00973ABF" w:rsidP="00973ABF">
      <w:pPr>
        <w:ind w:left="720"/>
        <w:rPr>
          <w:rFonts w:asciiTheme="majorHAnsi" w:eastAsia="Times New Roman" w:hAnsiTheme="majorHAnsi" w:cstheme="majorHAnsi"/>
          <w:color w:val="333333"/>
          <w:lang w:eastAsia="da-DK"/>
        </w:rPr>
      </w:pPr>
    </w:p>
    <w:p w14:paraId="383DDA5D" w14:textId="77777777" w:rsidR="00973ABF" w:rsidRPr="00B4419D" w:rsidRDefault="00973ABF" w:rsidP="00973ABF">
      <w:pPr>
        <w:shd w:val="clear" w:color="auto" w:fill="FFFFFF"/>
        <w:spacing w:after="240"/>
        <w:rPr>
          <w:rFonts w:asciiTheme="majorHAnsi" w:eastAsia="Times New Roman" w:hAnsiTheme="majorHAnsi" w:cstheme="majorHAnsi"/>
          <w:color w:val="333333"/>
          <w:sz w:val="19"/>
          <w:szCs w:val="19"/>
          <w:lang w:eastAsia="da-DK"/>
        </w:rPr>
      </w:pPr>
      <w:r w:rsidRPr="00B4419D">
        <w:rPr>
          <w:rFonts w:asciiTheme="majorHAnsi" w:eastAsia="Times New Roman" w:hAnsiTheme="majorHAnsi" w:cstheme="majorHAnsi"/>
          <w:color w:val="333333"/>
          <w:sz w:val="19"/>
          <w:szCs w:val="19"/>
          <w:lang w:eastAsia="da-DK"/>
        </w:rPr>
        <w:t>Forfatteren kan benytte sig af en række forskellige fremstillingsformer (fortællemåder), der styrer fortælletempoet, og hvor tæt på begivenhederne, personerne og miljøet vi som læsere kommer.</w:t>
      </w:r>
    </w:p>
    <w:p w14:paraId="37EEEDC3" w14:textId="519936B7" w:rsidR="00973ABF" w:rsidRPr="00B4419D" w:rsidRDefault="00973ABF" w:rsidP="00973ABF">
      <w:pPr>
        <w:shd w:val="clear" w:color="auto" w:fill="FFFFFF"/>
        <w:rPr>
          <w:rFonts w:asciiTheme="majorHAnsi" w:eastAsia="Times New Roman" w:hAnsiTheme="majorHAnsi" w:cstheme="majorHAnsi"/>
          <w:color w:val="333333"/>
          <w:sz w:val="19"/>
          <w:szCs w:val="19"/>
          <w:lang w:eastAsia="da-DK"/>
        </w:rPr>
      </w:pPr>
      <w:r w:rsidRPr="00B4419D">
        <w:rPr>
          <w:rFonts w:asciiTheme="majorHAnsi" w:eastAsia="Times New Roman" w:hAnsiTheme="majorHAnsi" w:cstheme="majorHAnsi"/>
          <w:noProof/>
          <w:color w:val="252525"/>
          <w:sz w:val="19"/>
          <w:szCs w:val="19"/>
          <w:lang w:eastAsia="da-DK"/>
        </w:rPr>
        <w:drawing>
          <wp:inline distT="0" distB="0" distL="0" distR="0" wp14:anchorId="3C4C96B2" wp14:editId="6D50D8C7">
            <wp:extent cx="5083175" cy="2476500"/>
            <wp:effectExtent l="0" t="0" r="0" b="0"/>
            <wp:docPr id="2" name="Billede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83175" cy="2476500"/>
                    </a:xfrm>
                    <a:prstGeom prst="rect">
                      <a:avLst/>
                    </a:prstGeom>
                    <a:noFill/>
                    <a:ln>
                      <a:noFill/>
                    </a:ln>
                  </pic:spPr>
                </pic:pic>
              </a:graphicData>
            </a:graphic>
          </wp:inline>
        </w:drawing>
      </w:r>
    </w:p>
    <w:p w14:paraId="642432B8" w14:textId="77777777" w:rsidR="00973ABF" w:rsidRPr="00B4419D" w:rsidRDefault="00973ABF" w:rsidP="00973ABF">
      <w:pPr>
        <w:shd w:val="clear" w:color="auto" w:fill="FFFFFF"/>
        <w:rPr>
          <w:rFonts w:asciiTheme="majorHAnsi" w:eastAsia="Times New Roman" w:hAnsiTheme="majorHAnsi" w:cstheme="majorHAnsi"/>
          <w:color w:val="666666"/>
          <w:sz w:val="17"/>
          <w:szCs w:val="17"/>
          <w:lang w:eastAsia="da-DK"/>
        </w:rPr>
      </w:pPr>
      <w:r w:rsidRPr="00B4419D">
        <w:rPr>
          <w:rFonts w:asciiTheme="majorHAnsi" w:eastAsia="Times New Roman" w:hAnsiTheme="majorHAnsi" w:cstheme="majorHAnsi"/>
          <w:color w:val="666666"/>
          <w:sz w:val="17"/>
          <w:szCs w:val="17"/>
          <w:lang w:eastAsia="da-DK"/>
        </w:rPr>
        <w:t>Fremstillingsformer.</w:t>
      </w:r>
    </w:p>
    <w:p w14:paraId="5BBAB7BA" w14:textId="77777777" w:rsidR="00973ABF" w:rsidRPr="00B4419D" w:rsidRDefault="00973ABF" w:rsidP="00973ABF">
      <w:pPr>
        <w:shd w:val="clear" w:color="auto" w:fill="FFFFFF"/>
        <w:rPr>
          <w:rFonts w:asciiTheme="majorHAnsi" w:eastAsia="Times New Roman" w:hAnsiTheme="majorHAnsi" w:cstheme="majorHAnsi"/>
          <w:color w:val="777777"/>
          <w:sz w:val="17"/>
          <w:szCs w:val="17"/>
          <w:lang w:eastAsia="da-DK"/>
        </w:rPr>
      </w:pPr>
      <w:r w:rsidRPr="00B4419D">
        <w:rPr>
          <w:rFonts w:asciiTheme="majorHAnsi" w:eastAsia="Times New Roman" w:hAnsiTheme="majorHAnsi" w:cstheme="majorHAnsi"/>
          <w:color w:val="777777"/>
          <w:sz w:val="16"/>
          <w:szCs w:val="16"/>
          <w:lang w:eastAsia="da-DK"/>
        </w:rPr>
        <w:t>Ole Schultz Larsen/Systime</w:t>
      </w:r>
    </w:p>
    <w:p w14:paraId="25273037" w14:textId="00A70100" w:rsidR="00973ABF" w:rsidRPr="00B4419D" w:rsidRDefault="00973ABF" w:rsidP="00973ABF">
      <w:pPr>
        <w:shd w:val="clear" w:color="auto" w:fill="FFFFFF"/>
        <w:spacing w:before="375" w:after="75"/>
        <w:outlineLvl w:val="0"/>
        <w:rPr>
          <w:rFonts w:asciiTheme="majorHAnsi" w:eastAsia="Times New Roman" w:hAnsiTheme="majorHAnsi" w:cstheme="majorHAnsi"/>
          <w:b/>
          <w:bCs/>
          <w:color w:val="333333"/>
          <w:kern w:val="36"/>
          <w:sz w:val="23"/>
          <w:szCs w:val="23"/>
          <w:lang w:eastAsia="da-DK"/>
        </w:rPr>
      </w:pPr>
      <w:r w:rsidRPr="00B4419D">
        <w:rPr>
          <w:rFonts w:asciiTheme="majorHAnsi" w:eastAsia="Times New Roman" w:hAnsiTheme="majorHAnsi" w:cstheme="majorHAnsi"/>
          <w:b/>
          <w:bCs/>
          <w:color w:val="333333"/>
          <w:kern w:val="36"/>
          <w:sz w:val="23"/>
          <w:szCs w:val="23"/>
          <w:lang w:eastAsia="da-DK"/>
        </w:rPr>
        <w:t>Situation (scenisk fremstilling)</w:t>
      </w:r>
    </w:p>
    <w:p w14:paraId="6B71790E" w14:textId="77777777" w:rsidR="00973ABF" w:rsidRPr="00B4419D" w:rsidRDefault="00973ABF" w:rsidP="00973ABF">
      <w:pPr>
        <w:shd w:val="clear" w:color="auto" w:fill="FFFFFF"/>
        <w:spacing w:after="240"/>
        <w:rPr>
          <w:rFonts w:asciiTheme="majorHAnsi" w:eastAsia="Times New Roman" w:hAnsiTheme="majorHAnsi" w:cstheme="majorHAnsi"/>
          <w:color w:val="333333"/>
          <w:sz w:val="19"/>
          <w:szCs w:val="19"/>
          <w:lang w:eastAsia="da-DK"/>
        </w:rPr>
      </w:pPr>
      <w:r w:rsidRPr="00B4419D">
        <w:rPr>
          <w:rFonts w:asciiTheme="majorHAnsi" w:eastAsia="Times New Roman" w:hAnsiTheme="majorHAnsi" w:cstheme="majorHAnsi"/>
          <w:color w:val="333333"/>
          <w:sz w:val="19"/>
          <w:szCs w:val="19"/>
          <w:lang w:eastAsia="da-DK"/>
        </w:rPr>
        <w:t>I situationsfremstillingen, der også kaldes scenisk fremstilling, er vi direkte i handlingens midte. Man har som læser en fornemmelse af at være tæt på begivenhederne. Tingene sker her og nu, så at sige for øjnene af os, som i en film. Den fortalte tid, begivenhederne strækker sig over, falder i situationsfremstillingen nogenlunde sammen med fortælletiden - dvs. den tid det tager at fortælle forløbet. Der er ofte mange detaljer og direkte tale med i situationsfremstillingen. Fortælletempoet er lavt.</w:t>
      </w:r>
    </w:p>
    <w:p w14:paraId="7B3E0E6F" w14:textId="77777777" w:rsidR="00973ABF" w:rsidRPr="00B4419D" w:rsidRDefault="00973ABF" w:rsidP="00973ABF">
      <w:pPr>
        <w:shd w:val="clear" w:color="auto" w:fill="FFFFFF"/>
        <w:spacing w:after="240"/>
        <w:ind w:left="792"/>
        <w:rPr>
          <w:rFonts w:asciiTheme="majorHAnsi" w:eastAsia="Times New Roman" w:hAnsiTheme="majorHAnsi" w:cstheme="majorHAnsi"/>
          <w:color w:val="333333"/>
          <w:sz w:val="19"/>
          <w:szCs w:val="19"/>
          <w:lang w:eastAsia="da-DK"/>
        </w:rPr>
      </w:pPr>
      <w:r w:rsidRPr="00B4419D">
        <w:rPr>
          <w:rFonts w:asciiTheme="majorHAnsi" w:eastAsia="Times New Roman" w:hAnsiTheme="majorHAnsi" w:cstheme="majorHAnsi"/>
          <w:color w:val="333333"/>
          <w:sz w:val="19"/>
          <w:szCs w:val="19"/>
          <w:lang w:eastAsia="da-DK"/>
        </w:rPr>
        <w:t>Vi er nødt til at aflyse det, siger han, og hun svarer, at det kan der ikke være tale om. Det er alt for sent, gæsterne er sikkert allerede på vej, lysene står på bordet og hun har sorbet i fryseren. Men de mangler stadig badeværelset, som en af dem bliver nødt til at gøre rent, og bagefter kommer så bordbomberne og hendes hår, der skal sættes, det sidder virkelig dårligt, der er slet ikke styr på det.</w:t>
      </w:r>
    </w:p>
    <w:p w14:paraId="16BCBE60" w14:textId="77777777" w:rsidR="00973ABF" w:rsidRPr="00B4419D" w:rsidRDefault="00973ABF" w:rsidP="00973ABF">
      <w:pPr>
        <w:shd w:val="clear" w:color="auto" w:fill="FFFFFF"/>
        <w:ind w:left="792"/>
        <w:rPr>
          <w:rFonts w:asciiTheme="majorHAnsi" w:eastAsia="Times New Roman" w:hAnsiTheme="majorHAnsi" w:cstheme="majorHAnsi"/>
          <w:color w:val="333333"/>
          <w:sz w:val="19"/>
          <w:szCs w:val="19"/>
          <w:lang w:eastAsia="da-DK"/>
        </w:rPr>
      </w:pPr>
      <w:r w:rsidRPr="00B4419D">
        <w:rPr>
          <w:rFonts w:asciiTheme="majorHAnsi" w:eastAsia="Times New Roman" w:hAnsiTheme="majorHAnsi" w:cstheme="majorHAnsi"/>
          <w:color w:val="333333"/>
          <w:sz w:val="19"/>
          <w:szCs w:val="19"/>
          <w:lang w:eastAsia="da-DK"/>
        </w:rPr>
        <w:t>Han skubber hende ned i sofaen. Jeg kan ikke gennemføre det, siger han, det kan ikke lade sig gøre. Hun fjerner hans hånd og rejser sig, siger, at det burde han have tænkt på lidt tidligere, de skylder faktisk denne fest. Hvor mange gange har de ikke siddet hos venner og bekendte, spist deres laks og drukket deres champagne, hvilket minder hende om, at hun skal ud og se til stegen, og hvis han vil være så venlig at gå ned i kælderen og hente de sidste stole imens. Han siger, at han ikke kan holde det ud, hun svarer, at det vel er det mindste, han kan gøre; bagefter kan han for hendes skyld sidde og græde i sofaen, til gæsterne kommer.</w:t>
      </w:r>
    </w:p>
    <w:p w14:paraId="61E01AB3" w14:textId="77777777" w:rsidR="00973ABF" w:rsidRPr="00B4419D" w:rsidRDefault="00973ABF" w:rsidP="00973ABF">
      <w:pPr>
        <w:shd w:val="clear" w:color="auto" w:fill="FFFFFF"/>
        <w:spacing w:after="240"/>
        <w:ind w:left="672"/>
        <w:rPr>
          <w:rFonts w:asciiTheme="majorHAnsi" w:eastAsia="Times New Roman" w:hAnsiTheme="majorHAnsi" w:cstheme="majorHAnsi"/>
          <w:color w:val="BBBBBB"/>
          <w:sz w:val="16"/>
          <w:szCs w:val="16"/>
          <w:lang w:eastAsia="da-DK"/>
        </w:rPr>
      </w:pPr>
      <w:r w:rsidRPr="00B4419D">
        <w:rPr>
          <w:rFonts w:asciiTheme="majorHAnsi" w:eastAsia="Times New Roman" w:hAnsiTheme="majorHAnsi" w:cstheme="majorHAnsi"/>
          <w:color w:val="BBBBBB"/>
          <w:sz w:val="16"/>
          <w:szCs w:val="16"/>
          <w:lang w:eastAsia="da-DK"/>
        </w:rPr>
        <w:t xml:space="preserve">Helle </w:t>
      </w:r>
      <w:proofErr w:type="spellStart"/>
      <w:r w:rsidRPr="00B4419D">
        <w:rPr>
          <w:rFonts w:asciiTheme="majorHAnsi" w:eastAsia="Times New Roman" w:hAnsiTheme="majorHAnsi" w:cstheme="majorHAnsi"/>
          <w:color w:val="BBBBBB"/>
          <w:sz w:val="16"/>
          <w:szCs w:val="16"/>
          <w:lang w:eastAsia="da-DK"/>
        </w:rPr>
        <w:t>Helle</w:t>
      </w:r>
      <w:proofErr w:type="spellEnd"/>
      <w:r w:rsidRPr="00B4419D">
        <w:rPr>
          <w:rFonts w:asciiTheme="majorHAnsi" w:eastAsia="Times New Roman" w:hAnsiTheme="majorHAnsi" w:cstheme="majorHAnsi"/>
          <w:color w:val="BBBBBB"/>
          <w:sz w:val="16"/>
          <w:szCs w:val="16"/>
          <w:lang w:eastAsia="da-DK"/>
        </w:rPr>
        <w:t xml:space="preserve">: En stol for lidt. I: Helle </w:t>
      </w:r>
      <w:proofErr w:type="spellStart"/>
      <w:r w:rsidRPr="00B4419D">
        <w:rPr>
          <w:rFonts w:asciiTheme="majorHAnsi" w:eastAsia="Times New Roman" w:hAnsiTheme="majorHAnsi" w:cstheme="majorHAnsi"/>
          <w:color w:val="BBBBBB"/>
          <w:sz w:val="16"/>
          <w:szCs w:val="16"/>
          <w:lang w:eastAsia="da-DK"/>
        </w:rPr>
        <w:t>Helle</w:t>
      </w:r>
      <w:proofErr w:type="spellEnd"/>
      <w:r w:rsidRPr="00B4419D">
        <w:rPr>
          <w:rFonts w:asciiTheme="majorHAnsi" w:eastAsia="Times New Roman" w:hAnsiTheme="majorHAnsi" w:cstheme="majorHAnsi"/>
          <w:color w:val="BBBBBB"/>
          <w:sz w:val="16"/>
          <w:szCs w:val="16"/>
          <w:lang w:eastAsia="da-DK"/>
        </w:rPr>
        <w:t>: Rester. Samleren, 1996. s. 29.</w:t>
      </w:r>
    </w:p>
    <w:p w14:paraId="6EDF1F63" w14:textId="77777777" w:rsidR="00180023" w:rsidRPr="00B4419D" w:rsidRDefault="00180023" w:rsidP="00973ABF">
      <w:pPr>
        <w:shd w:val="clear" w:color="auto" w:fill="FFFFFF"/>
        <w:spacing w:before="375" w:after="75"/>
        <w:outlineLvl w:val="0"/>
        <w:rPr>
          <w:rFonts w:asciiTheme="majorHAnsi" w:eastAsia="Times New Roman" w:hAnsiTheme="majorHAnsi" w:cstheme="majorHAnsi"/>
          <w:b/>
          <w:bCs/>
          <w:color w:val="333333"/>
          <w:kern w:val="36"/>
          <w:sz w:val="23"/>
          <w:szCs w:val="23"/>
          <w:lang w:eastAsia="da-DK"/>
        </w:rPr>
      </w:pPr>
    </w:p>
    <w:p w14:paraId="6D6D3D36" w14:textId="7A5A98DB" w:rsidR="00973ABF" w:rsidRPr="00B4419D" w:rsidRDefault="00973ABF" w:rsidP="00973ABF">
      <w:pPr>
        <w:shd w:val="clear" w:color="auto" w:fill="FFFFFF"/>
        <w:spacing w:before="375" w:after="75"/>
        <w:outlineLvl w:val="0"/>
        <w:rPr>
          <w:rFonts w:asciiTheme="majorHAnsi" w:eastAsia="Times New Roman" w:hAnsiTheme="majorHAnsi" w:cstheme="majorHAnsi"/>
          <w:b/>
          <w:bCs/>
          <w:color w:val="333333"/>
          <w:kern w:val="36"/>
          <w:sz w:val="23"/>
          <w:szCs w:val="23"/>
          <w:lang w:eastAsia="da-DK"/>
        </w:rPr>
      </w:pPr>
      <w:r w:rsidRPr="00B4419D">
        <w:rPr>
          <w:rFonts w:asciiTheme="majorHAnsi" w:eastAsia="Times New Roman" w:hAnsiTheme="majorHAnsi" w:cstheme="majorHAnsi"/>
          <w:b/>
          <w:bCs/>
          <w:color w:val="333333"/>
          <w:kern w:val="36"/>
          <w:sz w:val="23"/>
          <w:szCs w:val="23"/>
          <w:lang w:eastAsia="da-DK"/>
        </w:rPr>
        <w:lastRenderedPageBreak/>
        <w:t>Beretning (panoramisk fremstilling)</w:t>
      </w:r>
    </w:p>
    <w:p w14:paraId="12D227F2" w14:textId="77777777" w:rsidR="00973ABF" w:rsidRPr="00B4419D" w:rsidRDefault="00973ABF" w:rsidP="00973ABF">
      <w:pPr>
        <w:shd w:val="clear" w:color="auto" w:fill="FFFFFF"/>
        <w:spacing w:after="240"/>
        <w:rPr>
          <w:rFonts w:asciiTheme="majorHAnsi" w:eastAsia="Times New Roman" w:hAnsiTheme="majorHAnsi" w:cstheme="majorHAnsi"/>
          <w:color w:val="333333"/>
          <w:sz w:val="19"/>
          <w:szCs w:val="19"/>
          <w:lang w:eastAsia="da-DK"/>
        </w:rPr>
      </w:pPr>
      <w:r w:rsidRPr="00B4419D">
        <w:rPr>
          <w:rFonts w:asciiTheme="majorHAnsi" w:eastAsia="Times New Roman" w:hAnsiTheme="majorHAnsi" w:cstheme="majorHAnsi"/>
          <w:color w:val="333333"/>
          <w:sz w:val="19"/>
          <w:szCs w:val="19"/>
          <w:lang w:eastAsia="da-DK"/>
        </w:rPr>
        <w:t>I beretningen eller den panoramiske fremstilling bliver et langt tidsforløb fortalt i korte træk og uden detaljer, eller der bliver fortalt om begivenheder, der foregår flere steder på én gang. Synsvinklen er placeret højt oppe over det, der foregår, således at fortælleren kan overskue eller "panorere" over store tidsmæssige forløb eller se, hvad der sker flere steder samtidig. Som regel benyttes beretningen til at give læseren nogle vigtige forudsætninger for historien. Den benyttes ofte i starten af en fortælling eller i overgangen mellem forskellige scener, der tidsmæssigt ligger langt fra hinanden og kræver en kort præsentation af den mellemliggende periode. Når længere tidsforløb bliver fortalt i korte træk, dvs. når fortælletiden er kortere end den fortalte tid, så taler man om, at fortælletempoet er højt. Det ser vi et eksempel på i det følgende tekstuddrag:</w:t>
      </w:r>
    </w:p>
    <w:p w14:paraId="235334F9" w14:textId="77777777" w:rsidR="00973ABF" w:rsidRPr="00B4419D" w:rsidRDefault="00973ABF" w:rsidP="00973ABF">
      <w:pPr>
        <w:shd w:val="clear" w:color="auto" w:fill="FFFFFF"/>
        <w:ind w:left="792"/>
        <w:rPr>
          <w:rFonts w:asciiTheme="majorHAnsi" w:eastAsia="Times New Roman" w:hAnsiTheme="majorHAnsi" w:cstheme="majorHAnsi"/>
          <w:color w:val="333333"/>
          <w:sz w:val="19"/>
          <w:szCs w:val="19"/>
          <w:lang w:eastAsia="da-DK"/>
        </w:rPr>
      </w:pPr>
      <w:r w:rsidRPr="00B4419D">
        <w:rPr>
          <w:rFonts w:asciiTheme="majorHAnsi" w:eastAsia="Times New Roman" w:hAnsiTheme="majorHAnsi" w:cstheme="majorHAnsi"/>
          <w:color w:val="333333"/>
          <w:sz w:val="19"/>
          <w:szCs w:val="19"/>
          <w:lang w:eastAsia="da-DK"/>
        </w:rPr>
        <w:t xml:space="preserve">Dette er Historien om den unge Ørn, der som gulnæbbet Unge blev funden af nogle Drenge og bragt ind i den gamle Præstegaard, hvor nænsomme Mennesker tog sig af den og fik den kær, </w:t>
      </w:r>
      <w:proofErr w:type="spellStart"/>
      <w:r w:rsidRPr="00B4419D">
        <w:rPr>
          <w:rFonts w:asciiTheme="majorHAnsi" w:eastAsia="Times New Roman" w:hAnsiTheme="majorHAnsi" w:cstheme="majorHAnsi"/>
          <w:color w:val="333333"/>
          <w:sz w:val="19"/>
          <w:szCs w:val="19"/>
          <w:lang w:eastAsia="da-DK"/>
        </w:rPr>
        <w:t>saa</w:t>
      </w:r>
      <w:proofErr w:type="spellEnd"/>
      <w:r w:rsidRPr="00B4419D">
        <w:rPr>
          <w:rFonts w:asciiTheme="majorHAnsi" w:eastAsia="Times New Roman" w:hAnsiTheme="majorHAnsi" w:cstheme="majorHAnsi"/>
          <w:color w:val="333333"/>
          <w:sz w:val="19"/>
          <w:szCs w:val="19"/>
          <w:lang w:eastAsia="da-DK"/>
        </w:rPr>
        <w:t xml:space="preserve"> man ikke senere </w:t>
      </w:r>
      <w:proofErr w:type="spellStart"/>
      <w:r w:rsidRPr="00B4419D">
        <w:rPr>
          <w:rFonts w:asciiTheme="majorHAnsi" w:eastAsia="Times New Roman" w:hAnsiTheme="majorHAnsi" w:cstheme="majorHAnsi"/>
          <w:color w:val="333333"/>
          <w:sz w:val="19"/>
          <w:szCs w:val="19"/>
          <w:lang w:eastAsia="da-DK"/>
        </w:rPr>
        <w:t>formaaede</w:t>
      </w:r>
      <w:proofErr w:type="spellEnd"/>
      <w:r w:rsidRPr="00B4419D">
        <w:rPr>
          <w:rFonts w:asciiTheme="majorHAnsi" w:eastAsia="Times New Roman" w:hAnsiTheme="majorHAnsi" w:cstheme="majorHAnsi"/>
          <w:color w:val="333333"/>
          <w:sz w:val="19"/>
          <w:szCs w:val="19"/>
          <w:lang w:eastAsia="da-DK"/>
        </w:rPr>
        <w:t xml:space="preserve"> at skille sig ved den. Ligesom Eventyrets "grimme Ælling" voksede den op her mellem skræppende Ænder og kaglende Høns og brægende </w:t>
      </w:r>
      <w:proofErr w:type="spellStart"/>
      <w:r w:rsidRPr="00B4419D">
        <w:rPr>
          <w:rFonts w:asciiTheme="majorHAnsi" w:eastAsia="Times New Roman" w:hAnsiTheme="majorHAnsi" w:cstheme="majorHAnsi"/>
          <w:color w:val="333333"/>
          <w:sz w:val="19"/>
          <w:szCs w:val="19"/>
          <w:lang w:eastAsia="da-DK"/>
        </w:rPr>
        <w:t>Faar</w:t>
      </w:r>
      <w:proofErr w:type="spellEnd"/>
      <w:r w:rsidRPr="00B4419D">
        <w:rPr>
          <w:rFonts w:asciiTheme="majorHAnsi" w:eastAsia="Times New Roman" w:hAnsiTheme="majorHAnsi" w:cstheme="majorHAnsi"/>
          <w:color w:val="333333"/>
          <w:sz w:val="19"/>
          <w:szCs w:val="19"/>
          <w:lang w:eastAsia="da-DK"/>
        </w:rPr>
        <w:t xml:space="preserve">, og </w:t>
      </w:r>
      <w:proofErr w:type="spellStart"/>
      <w:r w:rsidRPr="00B4419D">
        <w:rPr>
          <w:rFonts w:asciiTheme="majorHAnsi" w:eastAsia="Times New Roman" w:hAnsiTheme="majorHAnsi" w:cstheme="majorHAnsi"/>
          <w:color w:val="333333"/>
          <w:sz w:val="19"/>
          <w:szCs w:val="19"/>
          <w:lang w:eastAsia="da-DK"/>
        </w:rPr>
        <w:t>saa</w:t>
      </w:r>
      <w:proofErr w:type="spellEnd"/>
      <w:r w:rsidRPr="00B4419D">
        <w:rPr>
          <w:rFonts w:asciiTheme="majorHAnsi" w:eastAsia="Times New Roman" w:hAnsiTheme="majorHAnsi" w:cstheme="majorHAnsi"/>
          <w:color w:val="333333"/>
          <w:sz w:val="19"/>
          <w:szCs w:val="19"/>
          <w:lang w:eastAsia="da-DK"/>
        </w:rPr>
        <w:t xml:space="preserve"> vel befandt den sig </w:t>
      </w:r>
      <w:proofErr w:type="spellStart"/>
      <w:r w:rsidRPr="00B4419D">
        <w:rPr>
          <w:rFonts w:asciiTheme="majorHAnsi" w:eastAsia="Times New Roman" w:hAnsiTheme="majorHAnsi" w:cstheme="majorHAnsi"/>
          <w:color w:val="333333"/>
          <w:sz w:val="19"/>
          <w:szCs w:val="19"/>
          <w:lang w:eastAsia="da-DK"/>
        </w:rPr>
        <w:t>efterhaanden</w:t>
      </w:r>
      <w:proofErr w:type="spellEnd"/>
      <w:r w:rsidRPr="00B4419D">
        <w:rPr>
          <w:rFonts w:asciiTheme="majorHAnsi" w:eastAsia="Times New Roman" w:hAnsiTheme="majorHAnsi" w:cstheme="majorHAnsi"/>
          <w:color w:val="333333"/>
          <w:sz w:val="19"/>
          <w:szCs w:val="19"/>
          <w:lang w:eastAsia="da-DK"/>
        </w:rPr>
        <w:t xml:space="preserve"> i disse Omgivelser, at den blev </w:t>
      </w:r>
      <w:proofErr w:type="spellStart"/>
      <w:r w:rsidRPr="00B4419D">
        <w:rPr>
          <w:rFonts w:asciiTheme="majorHAnsi" w:eastAsia="Times New Roman" w:hAnsiTheme="majorHAnsi" w:cstheme="majorHAnsi"/>
          <w:color w:val="333333"/>
          <w:sz w:val="19"/>
          <w:szCs w:val="19"/>
          <w:lang w:eastAsia="da-DK"/>
        </w:rPr>
        <w:t>baade</w:t>
      </w:r>
      <w:proofErr w:type="spellEnd"/>
      <w:r w:rsidRPr="00B4419D">
        <w:rPr>
          <w:rFonts w:asciiTheme="majorHAnsi" w:eastAsia="Times New Roman" w:hAnsiTheme="majorHAnsi" w:cstheme="majorHAnsi"/>
          <w:color w:val="333333"/>
          <w:sz w:val="19"/>
          <w:szCs w:val="19"/>
          <w:lang w:eastAsia="da-DK"/>
        </w:rPr>
        <w:t xml:space="preserve"> stor og bred, ja – som Præsten sagde – "formelig lagde sig Mave til."</w:t>
      </w:r>
    </w:p>
    <w:p w14:paraId="4A2407ED" w14:textId="77777777" w:rsidR="00973ABF" w:rsidRPr="00B4419D" w:rsidRDefault="00973ABF" w:rsidP="00973ABF">
      <w:pPr>
        <w:shd w:val="clear" w:color="auto" w:fill="FFFFFF"/>
        <w:spacing w:after="240"/>
        <w:ind w:left="672"/>
        <w:rPr>
          <w:rFonts w:asciiTheme="majorHAnsi" w:eastAsia="Times New Roman" w:hAnsiTheme="majorHAnsi" w:cstheme="majorHAnsi"/>
          <w:color w:val="BBBBBB"/>
          <w:sz w:val="16"/>
          <w:szCs w:val="16"/>
          <w:lang w:eastAsia="da-DK"/>
        </w:rPr>
      </w:pPr>
      <w:r w:rsidRPr="00B4419D">
        <w:rPr>
          <w:rFonts w:asciiTheme="majorHAnsi" w:eastAsia="Times New Roman" w:hAnsiTheme="majorHAnsi" w:cstheme="majorHAnsi"/>
          <w:color w:val="BBBBBB"/>
          <w:sz w:val="16"/>
          <w:szCs w:val="16"/>
          <w:lang w:eastAsia="da-DK"/>
        </w:rPr>
        <w:t xml:space="preserve">Henrik Pontoppidan: Ørneflugt. I: </w:t>
      </w:r>
      <w:proofErr w:type="spellStart"/>
      <w:r w:rsidRPr="00B4419D">
        <w:rPr>
          <w:rFonts w:asciiTheme="majorHAnsi" w:eastAsia="Times New Roman" w:hAnsiTheme="majorHAnsi" w:cstheme="majorHAnsi"/>
          <w:color w:val="BBBBBB"/>
          <w:sz w:val="16"/>
          <w:szCs w:val="16"/>
          <w:lang w:eastAsia="da-DK"/>
        </w:rPr>
        <w:t>Sandinge</w:t>
      </w:r>
      <w:proofErr w:type="spellEnd"/>
      <w:r w:rsidRPr="00B4419D">
        <w:rPr>
          <w:rFonts w:asciiTheme="majorHAnsi" w:eastAsia="Times New Roman" w:hAnsiTheme="majorHAnsi" w:cstheme="majorHAnsi"/>
          <w:color w:val="BBBBBB"/>
          <w:sz w:val="16"/>
          <w:szCs w:val="16"/>
          <w:lang w:eastAsia="da-DK"/>
        </w:rPr>
        <w:t xml:space="preserve"> menighed og andre noveller og skitser. Gyldendal, 2002. s. 343.</w:t>
      </w:r>
    </w:p>
    <w:p w14:paraId="6350F646" w14:textId="5B9E0FFD" w:rsidR="00973ABF" w:rsidRPr="00B4419D" w:rsidRDefault="00973ABF" w:rsidP="00973ABF">
      <w:pPr>
        <w:shd w:val="clear" w:color="auto" w:fill="FFFFFF"/>
        <w:rPr>
          <w:rFonts w:asciiTheme="majorHAnsi" w:eastAsia="Times New Roman" w:hAnsiTheme="majorHAnsi" w:cstheme="majorHAnsi"/>
          <w:color w:val="333333"/>
          <w:sz w:val="19"/>
          <w:szCs w:val="19"/>
          <w:lang w:eastAsia="da-DK"/>
        </w:rPr>
      </w:pPr>
      <w:r w:rsidRPr="00B4419D">
        <w:rPr>
          <w:rFonts w:asciiTheme="majorHAnsi" w:eastAsia="Times New Roman" w:hAnsiTheme="majorHAnsi" w:cstheme="majorHAnsi"/>
          <w:noProof/>
          <w:color w:val="252525"/>
          <w:sz w:val="19"/>
          <w:szCs w:val="19"/>
          <w:lang w:eastAsia="da-DK"/>
        </w:rPr>
        <w:drawing>
          <wp:inline distT="0" distB="0" distL="0" distR="0" wp14:anchorId="613E0434" wp14:editId="21EB5163">
            <wp:extent cx="6082665" cy="2345690"/>
            <wp:effectExtent l="0" t="0" r="635" b="3810"/>
            <wp:docPr id="1" name="Billede 1" descr="Et billede, der indeholder himmel, udendørs, græs, natur&#10;&#10;Automatisk genereret beskrivels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himmel, udendørs, græs, natur&#10;&#10;Automatisk genereret beskrivelse">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82665" cy="2345690"/>
                    </a:xfrm>
                    <a:prstGeom prst="rect">
                      <a:avLst/>
                    </a:prstGeom>
                    <a:noFill/>
                    <a:ln>
                      <a:noFill/>
                    </a:ln>
                  </pic:spPr>
                </pic:pic>
              </a:graphicData>
            </a:graphic>
          </wp:inline>
        </w:drawing>
      </w:r>
    </w:p>
    <w:p w14:paraId="3404B9D7" w14:textId="77777777" w:rsidR="00973ABF" w:rsidRPr="00B4419D" w:rsidRDefault="00973ABF" w:rsidP="00973ABF">
      <w:pPr>
        <w:shd w:val="clear" w:color="auto" w:fill="FFFFFF"/>
        <w:rPr>
          <w:rFonts w:asciiTheme="majorHAnsi" w:eastAsia="Times New Roman" w:hAnsiTheme="majorHAnsi" w:cstheme="majorHAnsi"/>
          <w:color w:val="666666"/>
          <w:sz w:val="17"/>
          <w:szCs w:val="17"/>
          <w:lang w:eastAsia="da-DK"/>
        </w:rPr>
      </w:pPr>
      <w:r w:rsidRPr="00B4419D">
        <w:rPr>
          <w:rFonts w:asciiTheme="majorHAnsi" w:eastAsia="Times New Roman" w:hAnsiTheme="majorHAnsi" w:cstheme="majorHAnsi"/>
          <w:color w:val="666666"/>
          <w:sz w:val="17"/>
          <w:szCs w:val="17"/>
          <w:lang w:eastAsia="da-DK"/>
        </w:rPr>
        <w:t>Panorama.</w:t>
      </w:r>
    </w:p>
    <w:p w14:paraId="345A41DA" w14:textId="77777777" w:rsidR="00973ABF" w:rsidRPr="00B4419D" w:rsidRDefault="00973ABF" w:rsidP="00973ABF">
      <w:pPr>
        <w:shd w:val="clear" w:color="auto" w:fill="FFFFFF"/>
        <w:rPr>
          <w:rFonts w:asciiTheme="majorHAnsi" w:eastAsia="Times New Roman" w:hAnsiTheme="majorHAnsi" w:cstheme="majorHAnsi"/>
          <w:color w:val="777777"/>
          <w:sz w:val="17"/>
          <w:szCs w:val="17"/>
          <w:lang w:eastAsia="da-DK"/>
        </w:rPr>
      </w:pPr>
      <w:r w:rsidRPr="00B4419D">
        <w:rPr>
          <w:rFonts w:asciiTheme="majorHAnsi" w:eastAsia="Times New Roman" w:hAnsiTheme="majorHAnsi" w:cstheme="majorHAnsi"/>
          <w:color w:val="777777"/>
          <w:sz w:val="16"/>
          <w:szCs w:val="16"/>
          <w:lang w:eastAsia="da-DK"/>
        </w:rPr>
        <w:t>iStockphoto.com/</w:t>
      </w:r>
      <w:proofErr w:type="spellStart"/>
      <w:r w:rsidRPr="00B4419D">
        <w:rPr>
          <w:rFonts w:asciiTheme="majorHAnsi" w:eastAsia="Times New Roman" w:hAnsiTheme="majorHAnsi" w:cstheme="majorHAnsi"/>
          <w:color w:val="777777"/>
          <w:sz w:val="16"/>
          <w:szCs w:val="16"/>
          <w:lang w:eastAsia="da-DK"/>
        </w:rPr>
        <w:t>fotoVoyager</w:t>
      </w:r>
      <w:proofErr w:type="spellEnd"/>
    </w:p>
    <w:p w14:paraId="059D0C62" w14:textId="3C649951" w:rsidR="00973ABF" w:rsidRPr="00B4419D" w:rsidRDefault="00973ABF" w:rsidP="00973ABF">
      <w:pPr>
        <w:shd w:val="clear" w:color="auto" w:fill="FFFFFF"/>
        <w:spacing w:before="375" w:after="75"/>
        <w:outlineLvl w:val="0"/>
        <w:rPr>
          <w:rFonts w:asciiTheme="majorHAnsi" w:eastAsia="Times New Roman" w:hAnsiTheme="majorHAnsi" w:cstheme="majorHAnsi"/>
          <w:b/>
          <w:bCs/>
          <w:color w:val="333333"/>
          <w:kern w:val="36"/>
          <w:sz w:val="23"/>
          <w:szCs w:val="23"/>
          <w:lang w:eastAsia="da-DK"/>
        </w:rPr>
      </w:pPr>
      <w:r w:rsidRPr="00B4419D">
        <w:rPr>
          <w:rFonts w:asciiTheme="majorHAnsi" w:eastAsia="Times New Roman" w:hAnsiTheme="majorHAnsi" w:cstheme="majorHAnsi"/>
          <w:b/>
          <w:bCs/>
          <w:color w:val="333333"/>
          <w:kern w:val="36"/>
          <w:sz w:val="23"/>
          <w:szCs w:val="23"/>
          <w:lang w:eastAsia="da-DK"/>
        </w:rPr>
        <w:t>Beskrivelse </w:t>
      </w:r>
    </w:p>
    <w:p w14:paraId="74F0CA50" w14:textId="77777777" w:rsidR="00973ABF" w:rsidRPr="00B4419D" w:rsidRDefault="00973ABF" w:rsidP="00973ABF">
      <w:pPr>
        <w:shd w:val="clear" w:color="auto" w:fill="FFFFFF"/>
        <w:spacing w:after="240"/>
        <w:rPr>
          <w:rFonts w:asciiTheme="majorHAnsi" w:eastAsia="Times New Roman" w:hAnsiTheme="majorHAnsi" w:cstheme="majorHAnsi"/>
          <w:color w:val="333333"/>
          <w:sz w:val="19"/>
          <w:szCs w:val="19"/>
          <w:lang w:eastAsia="da-DK"/>
        </w:rPr>
      </w:pPr>
      <w:r w:rsidRPr="00B4419D">
        <w:rPr>
          <w:rFonts w:asciiTheme="majorHAnsi" w:eastAsia="Times New Roman" w:hAnsiTheme="majorHAnsi" w:cstheme="majorHAnsi"/>
          <w:color w:val="333333"/>
          <w:sz w:val="19"/>
          <w:szCs w:val="19"/>
          <w:lang w:eastAsia="da-DK"/>
        </w:rPr>
        <w:t>Beskrivelser møder vi i næsten alle tekster. Det kan være beskrivelser af et miljø eller et menneskes ydre, hans udseende eller adfærd, men det kan også dreje sig om en beskrivelse af et menneskes indre. I mange ældre episke tekster kan beskrivelser af et landskab eller af et menneskes udseende ofte have en symbolsk funktion. Det ydre bliver et udtryk for det indre. Desuden kan den måde, miljøer og personer beskrives på, pege på centrale tematiske forhold i fortællingen. I den beskrivende fremstillingsform bruger fortælleren lang tid på at fortælle om detaljer. Den fortalte tid står næsten stille. Her følger en miljøbeskrivelse, der samtidig indeholder en tydelig vurdering fra fortællerens side.</w:t>
      </w:r>
    </w:p>
    <w:p w14:paraId="548E608A" w14:textId="77777777" w:rsidR="00973ABF" w:rsidRPr="00B4419D" w:rsidRDefault="00973ABF" w:rsidP="00973ABF">
      <w:pPr>
        <w:shd w:val="clear" w:color="auto" w:fill="FFFFFF"/>
        <w:spacing w:after="240"/>
        <w:ind w:left="792"/>
        <w:rPr>
          <w:rFonts w:asciiTheme="majorHAnsi" w:eastAsia="Times New Roman" w:hAnsiTheme="majorHAnsi" w:cstheme="majorHAnsi"/>
          <w:color w:val="333333"/>
          <w:sz w:val="19"/>
          <w:szCs w:val="19"/>
          <w:lang w:eastAsia="da-DK"/>
        </w:rPr>
      </w:pPr>
      <w:r w:rsidRPr="00B4419D">
        <w:rPr>
          <w:rFonts w:asciiTheme="majorHAnsi" w:eastAsia="Times New Roman" w:hAnsiTheme="majorHAnsi" w:cstheme="majorHAnsi"/>
          <w:color w:val="333333"/>
          <w:sz w:val="19"/>
          <w:szCs w:val="19"/>
          <w:lang w:eastAsia="da-DK"/>
        </w:rPr>
        <w:t xml:space="preserve">Tæt udenfor Landsbyen </w:t>
      </w:r>
      <w:proofErr w:type="spellStart"/>
      <w:r w:rsidRPr="00B4419D">
        <w:rPr>
          <w:rFonts w:asciiTheme="majorHAnsi" w:eastAsia="Times New Roman" w:hAnsiTheme="majorHAnsi" w:cstheme="majorHAnsi"/>
          <w:color w:val="333333"/>
          <w:sz w:val="19"/>
          <w:szCs w:val="19"/>
          <w:lang w:eastAsia="da-DK"/>
        </w:rPr>
        <w:t>Ilum</w:t>
      </w:r>
      <w:proofErr w:type="spellEnd"/>
      <w:r w:rsidRPr="00B4419D">
        <w:rPr>
          <w:rFonts w:asciiTheme="majorHAnsi" w:eastAsia="Times New Roman" w:hAnsiTheme="majorHAnsi" w:cstheme="majorHAnsi"/>
          <w:color w:val="333333"/>
          <w:sz w:val="19"/>
          <w:szCs w:val="19"/>
          <w:lang w:eastAsia="da-DK"/>
        </w:rPr>
        <w:t xml:space="preserve"> ligger den </w:t>
      </w:r>
      <w:proofErr w:type="spellStart"/>
      <w:r w:rsidRPr="00B4419D">
        <w:rPr>
          <w:rFonts w:asciiTheme="majorHAnsi" w:eastAsia="Times New Roman" w:hAnsiTheme="majorHAnsi" w:cstheme="majorHAnsi"/>
          <w:color w:val="333333"/>
          <w:sz w:val="19"/>
          <w:szCs w:val="19"/>
          <w:lang w:eastAsia="da-DK"/>
        </w:rPr>
        <w:t>saakaldte</w:t>
      </w:r>
      <w:proofErr w:type="spellEnd"/>
      <w:r w:rsidRPr="00B4419D">
        <w:rPr>
          <w:rFonts w:asciiTheme="majorHAnsi" w:eastAsia="Times New Roman" w:hAnsiTheme="majorHAnsi" w:cstheme="majorHAnsi"/>
          <w:color w:val="333333"/>
          <w:sz w:val="19"/>
          <w:szCs w:val="19"/>
          <w:lang w:eastAsia="da-DK"/>
        </w:rPr>
        <w:t xml:space="preserve"> Galgebakke. Man kommer derop ad en smal Sti, der snor sig mellem Pløjemarker og unge Plantninger af Gran og Fyr. For hvert Skridt, man stiger til Vejrs, vider Synskredsen sig ud omkring En; og </w:t>
      </w:r>
      <w:proofErr w:type="spellStart"/>
      <w:r w:rsidRPr="00B4419D">
        <w:rPr>
          <w:rFonts w:asciiTheme="majorHAnsi" w:eastAsia="Times New Roman" w:hAnsiTheme="majorHAnsi" w:cstheme="majorHAnsi"/>
          <w:color w:val="333333"/>
          <w:sz w:val="19"/>
          <w:szCs w:val="19"/>
          <w:lang w:eastAsia="da-DK"/>
        </w:rPr>
        <w:t>naaer</w:t>
      </w:r>
      <w:proofErr w:type="spellEnd"/>
      <w:r w:rsidRPr="00B4419D">
        <w:rPr>
          <w:rFonts w:asciiTheme="majorHAnsi" w:eastAsia="Times New Roman" w:hAnsiTheme="majorHAnsi" w:cstheme="majorHAnsi"/>
          <w:color w:val="333333"/>
          <w:sz w:val="19"/>
          <w:szCs w:val="19"/>
          <w:lang w:eastAsia="da-DK"/>
        </w:rPr>
        <w:t xml:space="preserve"> man </w:t>
      </w:r>
      <w:proofErr w:type="spellStart"/>
      <w:r w:rsidRPr="00B4419D">
        <w:rPr>
          <w:rFonts w:asciiTheme="majorHAnsi" w:eastAsia="Times New Roman" w:hAnsiTheme="majorHAnsi" w:cstheme="majorHAnsi"/>
          <w:color w:val="333333"/>
          <w:sz w:val="19"/>
          <w:szCs w:val="19"/>
          <w:lang w:eastAsia="da-DK"/>
        </w:rPr>
        <w:t>tilsidst</w:t>
      </w:r>
      <w:proofErr w:type="spellEnd"/>
      <w:r w:rsidRPr="00B4419D">
        <w:rPr>
          <w:rFonts w:asciiTheme="majorHAnsi" w:eastAsia="Times New Roman" w:hAnsiTheme="majorHAnsi" w:cstheme="majorHAnsi"/>
          <w:color w:val="333333"/>
          <w:sz w:val="19"/>
          <w:szCs w:val="19"/>
          <w:lang w:eastAsia="da-DK"/>
        </w:rPr>
        <w:t xml:space="preserve"> Højens skaldede Top, har man hele Herredet liggende milevidt udbredt for sine Øjne – til de tre Sider omgivet af Landets gamle Vogter, det </w:t>
      </w:r>
      <w:proofErr w:type="spellStart"/>
      <w:r w:rsidRPr="00B4419D">
        <w:rPr>
          <w:rFonts w:asciiTheme="majorHAnsi" w:eastAsia="Times New Roman" w:hAnsiTheme="majorHAnsi" w:cstheme="majorHAnsi"/>
          <w:color w:val="333333"/>
          <w:sz w:val="19"/>
          <w:szCs w:val="19"/>
          <w:lang w:eastAsia="da-DK"/>
        </w:rPr>
        <w:t>gendarmblaa</w:t>
      </w:r>
      <w:proofErr w:type="spellEnd"/>
      <w:r w:rsidRPr="00B4419D">
        <w:rPr>
          <w:rFonts w:asciiTheme="majorHAnsi" w:eastAsia="Times New Roman" w:hAnsiTheme="majorHAnsi" w:cstheme="majorHAnsi"/>
          <w:color w:val="333333"/>
          <w:sz w:val="19"/>
          <w:szCs w:val="19"/>
          <w:lang w:eastAsia="da-DK"/>
        </w:rPr>
        <w:t xml:space="preserve"> Hav, hvis Bølgehære skimtes i det </w:t>
      </w:r>
      <w:proofErr w:type="spellStart"/>
      <w:r w:rsidRPr="00B4419D">
        <w:rPr>
          <w:rFonts w:asciiTheme="majorHAnsi" w:eastAsia="Times New Roman" w:hAnsiTheme="majorHAnsi" w:cstheme="majorHAnsi"/>
          <w:color w:val="333333"/>
          <w:sz w:val="19"/>
          <w:szCs w:val="19"/>
          <w:lang w:eastAsia="da-DK"/>
        </w:rPr>
        <w:t>fjærne</w:t>
      </w:r>
      <w:proofErr w:type="spellEnd"/>
      <w:r w:rsidRPr="00B4419D">
        <w:rPr>
          <w:rFonts w:asciiTheme="majorHAnsi" w:eastAsia="Times New Roman" w:hAnsiTheme="majorHAnsi" w:cstheme="majorHAnsi"/>
          <w:color w:val="333333"/>
          <w:sz w:val="19"/>
          <w:szCs w:val="19"/>
          <w:lang w:eastAsia="da-DK"/>
        </w:rPr>
        <w:t>.</w:t>
      </w:r>
    </w:p>
    <w:p w14:paraId="751A632C" w14:textId="77777777" w:rsidR="00973ABF" w:rsidRPr="00B4419D" w:rsidRDefault="00973ABF" w:rsidP="00973ABF">
      <w:pPr>
        <w:shd w:val="clear" w:color="auto" w:fill="FFFFFF"/>
        <w:ind w:left="792"/>
        <w:rPr>
          <w:rFonts w:asciiTheme="majorHAnsi" w:eastAsia="Times New Roman" w:hAnsiTheme="majorHAnsi" w:cstheme="majorHAnsi"/>
          <w:color w:val="333333"/>
          <w:sz w:val="19"/>
          <w:szCs w:val="19"/>
          <w:lang w:eastAsia="da-DK"/>
        </w:rPr>
      </w:pPr>
      <w:r w:rsidRPr="00B4419D">
        <w:rPr>
          <w:rFonts w:asciiTheme="majorHAnsi" w:eastAsia="Times New Roman" w:hAnsiTheme="majorHAnsi" w:cstheme="majorHAnsi"/>
          <w:color w:val="333333"/>
          <w:sz w:val="19"/>
          <w:szCs w:val="19"/>
          <w:lang w:eastAsia="da-DK"/>
        </w:rPr>
        <w:t xml:space="preserve">Der hviler en inderlig Enfold over det kønne, frodige, tæt befolkede Landskab. Ingen dristigt svungne Linjer, ingen himmelstormende Tinder eller svimlende Afgrunde. I tunge, fede Muldbølger skyder Landet sig roligt og ensformigt frem fra Stranden, snart bærende fredelige Skove, Landsbyer, Kirker og Møller </w:t>
      </w:r>
      <w:proofErr w:type="spellStart"/>
      <w:r w:rsidRPr="00B4419D">
        <w:rPr>
          <w:rFonts w:asciiTheme="majorHAnsi" w:eastAsia="Times New Roman" w:hAnsiTheme="majorHAnsi" w:cstheme="majorHAnsi"/>
          <w:color w:val="333333"/>
          <w:sz w:val="19"/>
          <w:szCs w:val="19"/>
          <w:lang w:eastAsia="da-DK"/>
        </w:rPr>
        <w:t>paa</w:t>
      </w:r>
      <w:proofErr w:type="spellEnd"/>
      <w:r w:rsidRPr="00B4419D">
        <w:rPr>
          <w:rFonts w:asciiTheme="majorHAnsi" w:eastAsia="Times New Roman" w:hAnsiTheme="majorHAnsi" w:cstheme="majorHAnsi"/>
          <w:color w:val="333333"/>
          <w:sz w:val="19"/>
          <w:szCs w:val="19"/>
          <w:lang w:eastAsia="da-DK"/>
        </w:rPr>
        <w:t xml:space="preserve"> sin Ryg, snart redende trygge Lejer for sindigt flydende Bække og spejlblanke </w:t>
      </w:r>
      <w:proofErr w:type="spellStart"/>
      <w:r w:rsidRPr="00B4419D">
        <w:rPr>
          <w:rFonts w:asciiTheme="majorHAnsi" w:eastAsia="Times New Roman" w:hAnsiTheme="majorHAnsi" w:cstheme="majorHAnsi"/>
          <w:color w:val="333333"/>
          <w:sz w:val="19"/>
          <w:szCs w:val="19"/>
          <w:lang w:eastAsia="da-DK"/>
        </w:rPr>
        <w:t>Aaer</w:t>
      </w:r>
      <w:proofErr w:type="spellEnd"/>
      <w:r w:rsidRPr="00B4419D">
        <w:rPr>
          <w:rFonts w:asciiTheme="majorHAnsi" w:eastAsia="Times New Roman" w:hAnsiTheme="majorHAnsi" w:cstheme="majorHAnsi"/>
          <w:color w:val="333333"/>
          <w:sz w:val="19"/>
          <w:szCs w:val="19"/>
          <w:lang w:eastAsia="da-DK"/>
        </w:rPr>
        <w:t>.</w:t>
      </w:r>
    </w:p>
    <w:p w14:paraId="105B9569" w14:textId="77777777" w:rsidR="00973ABF" w:rsidRPr="00B4419D" w:rsidRDefault="00973ABF" w:rsidP="00973ABF">
      <w:pPr>
        <w:shd w:val="clear" w:color="auto" w:fill="FFFFFF"/>
        <w:spacing w:after="240"/>
        <w:ind w:left="672"/>
        <w:rPr>
          <w:rFonts w:asciiTheme="majorHAnsi" w:eastAsia="Times New Roman" w:hAnsiTheme="majorHAnsi" w:cstheme="majorHAnsi"/>
          <w:color w:val="BBBBBB"/>
          <w:sz w:val="16"/>
          <w:szCs w:val="16"/>
          <w:lang w:eastAsia="da-DK"/>
        </w:rPr>
      </w:pPr>
      <w:r w:rsidRPr="00B4419D">
        <w:rPr>
          <w:rFonts w:asciiTheme="majorHAnsi" w:eastAsia="Times New Roman" w:hAnsiTheme="majorHAnsi" w:cstheme="majorHAnsi"/>
          <w:color w:val="BBBBBB"/>
          <w:sz w:val="16"/>
          <w:szCs w:val="16"/>
          <w:lang w:eastAsia="da-DK"/>
        </w:rPr>
        <w:t xml:space="preserve">Henrik Pontoppidan: Illum Galgebakke. I: </w:t>
      </w:r>
      <w:proofErr w:type="spellStart"/>
      <w:r w:rsidRPr="00B4419D">
        <w:rPr>
          <w:rFonts w:asciiTheme="majorHAnsi" w:eastAsia="Times New Roman" w:hAnsiTheme="majorHAnsi" w:cstheme="majorHAnsi"/>
          <w:color w:val="BBBBBB"/>
          <w:sz w:val="16"/>
          <w:szCs w:val="16"/>
          <w:lang w:eastAsia="da-DK"/>
        </w:rPr>
        <w:t>Sandinge</w:t>
      </w:r>
      <w:proofErr w:type="spellEnd"/>
      <w:r w:rsidRPr="00B4419D">
        <w:rPr>
          <w:rFonts w:asciiTheme="majorHAnsi" w:eastAsia="Times New Roman" w:hAnsiTheme="majorHAnsi" w:cstheme="majorHAnsi"/>
          <w:color w:val="BBBBBB"/>
          <w:sz w:val="16"/>
          <w:szCs w:val="16"/>
          <w:lang w:eastAsia="da-DK"/>
        </w:rPr>
        <w:t xml:space="preserve"> menighed og andre noveller og skitser. Gyldendal, 2002. s. 463.</w:t>
      </w:r>
    </w:p>
    <w:p w14:paraId="247F8B87" w14:textId="6D9D08B9" w:rsidR="00973ABF" w:rsidRPr="00B4419D" w:rsidRDefault="00973ABF" w:rsidP="00973ABF">
      <w:pPr>
        <w:shd w:val="clear" w:color="auto" w:fill="FFFFFF"/>
        <w:spacing w:before="375" w:after="75"/>
        <w:outlineLvl w:val="0"/>
        <w:rPr>
          <w:rFonts w:asciiTheme="majorHAnsi" w:eastAsia="Times New Roman" w:hAnsiTheme="majorHAnsi" w:cstheme="majorHAnsi"/>
          <w:b/>
          <w:bCs/>
          <w:color w:val="333333"/>
          <w:kern w:val="36"/>
          <w:sz w:val="23"/>
          <w:szCs w:val="23"/>
          <w:lang w:eastAsia="da-DK"/>
        </w:rPr>
      </w:pPr>
      <w:r w:rsidRPr="00B4419D">
        <w:rPr>
          <w:rFonts w:asciiTheme="majorHAnsi" w:eastAsia="Times New Roman" w:hAnsiTheme="majorHAnsi" w:cstheme="majorHAnsi"/>
          <w:b/>
          <w:bCs/>
          <w:color w:val="333333"/>
          <w:kern w:val="36"/>
          <w:sz w:val="23"/>
          <w:szCs w:val="23"/>
          <w:lang w:eastAsia="da-DK"/>
        </w:rPr>
        <w:lastRenderedPageBreak/>
        <w:t>Refleksion</w:t>
      </w:r>
    </w:p>
    <w:p w14:paraId="4C187E3A" w14:textId="77777777" w:rsidR="00973ABF" w:rsidRPr="00B4419D" w:rsidRDefault="00973ABF" w:rsidP="00973ABF">
      <w:pPr>
        <w:shd w:val="clear" w:color="auto" w:fill="FFFFFF"/>
        <w:spacing w:after="240"/>
        <w:rPr>
          <w:rFonts w:asciiTheme="majorHAnsi" w:eastAsia="Times New Roman" w:hAnsiTheme="majorHAnsi" w:cstheme="majorHAnsi"/>
          <w:color w:val="333333"/>
          <w:sz w:val="19"/>
          <w:szCs w:val="19"/>
          <w:lang w:eastAsia="da-DK"/>
        </w:rPr>
      </w:pPr>
      <w:r w:rsidRPr="00B4419D">
        <w:rPr>
          <w:rFonts w:asciiTheme="majorHAnsi" w:eastAsia="Times New Roman" w:hAnsiTheme="majorHAnsi" w:cstheme="majorHAnsi"/>
          <w:color w:val="333333"/>
          <w:sz w:val="19"/>
          <w:szCs w:val="19"/>
          <w:lang w:eastAsia="da-DK"/>
        </w:rPr>
        <w:t>Refleksion møder vi, når jegfortælleren eller den alvidende fortæller gør sig tanker om en situation, en tilstand eller et emne, der er knyttet til handlingen. Når fortælleren derimod gengiver tanker og overvejelser hos personer i historien, taler man om tankereferat (jf. senere).</w:t>
      </w:r>
    </w:p>
    <w:p w14:paraId="62AF5C26" w14:textId="77777777" w:rsidR="00973ABF" w:rsidRPr="00B4419D" w:rsidRDefault="00973ABF" w:rsidP="00973ABF">
      <w:pPr>
        <w:shd w:val="clear" w:color="auto" w:fill="FFFFFF"/>
        <w:ind w:left="792"/>
        <w:rPr>
          <w:rFonts w:asciiTheme="majorHAnsi" w:eastAsia="Times New Roman" w:hAnsiTheme="majorHAnsi" w:cstheme="majorHAnsi"/>
          <w:color w:val="333333"/>
          <w:sz w:val="19"/>
          <w:szCs w:val="19"/>
          <w:lang w:eastAsia="da-DK"/>
        </w:rPr>
      </w:pPr>
      <w:r w:rsidRPr="00B4419D">
        <w:rPr>
          <w:rFonts w:asciiTheme="majorHAnsi" w:eastAsia="Times New Roman" w:hAnsiTheme="majorHAnsi" w:cstheme="majorHAnsi"/>
          <w:color w:val="333333"/>
          <w:sz w:val="19"/>
          <w:szCs w:val="19"/>
          <w:lang w:eastAsia="da-DK"/>
        </w:rPr>
        <w:t>Det er allerede blevet aften. Jeg ved ikke helt, hvor dagen blev af. Jeg ved ikke, hvor alt det, jeg alligevel havde vænnet mig til blev af. Min mor, min far, skolen, tvillingerne. Det som jeg kendte som mit dagligliv, det, jeg vågnede op til, og tog for givet. Nu tager jeg ingenting for givet længere, eller jo måske netop bare det. </w:t>
      </w:r>
    </w:p>
    <w:p w14:paraId="7C6EF8EA" w14:textId="77777777" w:rsidR="00973ABF" w:rsidRPr="00B4419D" w:rsidRDefault="00973ABF" w:rsidP="00973ABF">
      <w:pPr>
        <w:shd w:val="clear" w:color="auto" w:fill="FFFFFF"/>
        <w:spacing w:after="240"/>
        <w:ind w:left="672"/>
        <w:rPr>
          <w:rFonts w:asciiTheme="majorHAnsi" w:eastAsia="Times New Roman" w:hAnsiTheme="majorHAnsi" w:cstheme="majorHAnsi"/>
          <w:color w:val="BBBBBB"/>
          <w:sz w:val="16"/>
          <w:szCs w:val="16"/>
          <w:lang w:eastAsia="da-DK"/>
        </w:rPr>
      </w:pPr>
      <w:r w:rsidRPr="00B4419D">
        <w:rPr>
          <w:rFonts w:asciiTheme="majorHAnsi" w:eastAsia="Times New Roman" w:hAnsiTheme="majorHAnsi" w:cstheme="majorHAnsi"/>
          <w:color w:val="BBBBBB"/>
          <w:sz w:val="16"/>
          <w:szCs w:val="16"/>
          <w:lang w:eastAsia="da-DK"/>
        </w:rPr>
        <w:t>Merete Pryds Helle: Ud og vende. Dansklærerforeningen, 2010. s. 5.</w:t>
      </w:r>
    </w:p>
    <w:p w14:paraId="4850246A" w14:textId="77777777" w:rsidR="00973ABF" w:rsidRPr="00B4419D" w:rsidRDefault="00973ABF" w:rsidP="00973ABF">
      <w:pPr>
        <w:shd w:val="clear" w:color="auto" w:fill="FFFFFF"/>
        <w:ind w:left="792"/>
        <w:rPr>
          <w:rFonts w:asciiTheme="majorHAnsi" w:eastAsia="Times New Roman" w:hAnsiTheme="majorHAnsi" w:cstheme="majorHAnsi"/>
          <w:color w:val="333333"/>
          <w:sz w:val="19"/>
          <w:szCs w:val="19"/>
          <w:lang w:eastAsia="da-DK"/>
        </w:rPr>
      </w:pPr>
      <w:r w:rsidRPr="00B4419D">
        <w:rPr>
          <w:rFonts w:asciiTheme="majorHAnsi" w:eastAsia="Times New Roman" w:hAnsiTheme="majorHAnsi" w:cstheme="majorHAnsi"/>
          <w:color w:val="333333"/>
          <w:sz w:val="19"/>
          <w:szCs w:val="19"/>
          <w:lang w:eastAsia="da-DK"/>
        </w:rPr>
        <w:t xml:space="preserve">Og dog havde et Folk levet i dette landskab i tusind </w:t>
      </w:r>
      <w:proofErr w:type="spellStart"/>
      <w:r w:rsidRPr="00B4419D">
        <w:rPr>
          <w:rFonts w:asciiTheme="majorHAnsi" w:eastAsia="Times New Roman" w:hAnsiTheme="majorHAnsi" w:cstheme="majorHAnsi"/>
          <w:color w:val="333333"/>
          <w:sz w:val="19"/>
          <w:szCs w:val="19"/>
          <w:lang w:eastAsia="da-DK"/>
        </w:rPr>
        <w:t>Aar</w:t>
      </w:r>
      <w:proofErr w:type="spellEnd"/>
      <w:r w:rsidRPr="00B4419D">
        <w:rPr>
          <w:rFonts w:asciiTheme="majorHAnsi" w:eastAsia="Times New Roman" w:hAnsiTheme="majorHAnsi" w:cstheme="majorHAnsi"/>
          <w:color w:val="333333"/>
          <w:sz w:val="19"/>
          <w:szCs w:val="19"/>
          <w:lang w:eastAsia="da-DK"/>
        </w:rPr>
        <w:t xml:space="preserve">, var blevet formet af dets Muld og Vejrlig, og havde selv præget det med sine Tanker, </w:t>
      </w:r>
      <w:proofErr w:type="spellStart"/>
      <w:r w:rsidRPr="00B4419D">
        <w:rPr>
          <w:rFonts w:asciiTheme="majorHAnsi" w:eastAsia="Times New Roman" w:hAnsiTheme="majorHAnsi" w:cstheme="majorHAnsi"/>
          <w:color w:val="333333"/>
          <w:sz w:val="19"/>
          <w:szCs w:val="19"/>
          <w:lang w:eastAsia="da-DK"/>
        </w:rPr>
        <w:t>saa</w:t>
      </w:r>
      <w:proofErr w:type="spellEnd"/>
      <w:r w:rsidRPr="00B4419D">
        <w:rPr>
          <w:rFonts w:asciiTheme="majorHAnsi" w:eastAsia="Times New Roman" w:hAnsiTheme="majorHAnsi" w:cstheme="majorHAnsi"/>
          <w:color w:val="333333"/>
          <w:sz w:val="19"/>
          <w:szCs w:val="19"/>
          <w:lang w:eastAsia="da-DK"/>
        </w:rPr>
        <w:t xml:space="preserve"> at det ikke længere kunne siges, hvor det enes Væsen holdt op og det andet begyndte.</w:t>
      </w:r>
    </w:p>
    <w:p w14:paraId="4591D6A4" w14:textId="77777777" w:rsidR="00973ABF" w:rsidRPr="00B4419D" w:rsidRDefault="00973ABF" w:rsidP="00973ABF">
      <w:pPr>
        <w:shd w:val="clear" w:color="auto" w:fill="FFFFFF"/>
        <w:spacing w:after="240"/>
        <w:ind w:left="672"/>
        <w:rPr>
          <w:rFonts w:asciiTheme="majorHAnsi" w:eastAsia="Times New Roman" w:hAnsiTheme="majorHAnsi" w:cstheme="majorHAnsi"/>
          <w:color w:val="BBBBBB"/>
          <w:sz w:val="16"/>
          <w:szCs w:val="16"/>
          <w:lang w:eastAsia="da-DK"/>
        </w:rPr>
      </w:pPr>
      <w:r w:rsidRPr="00B4419D">
        <w:rPr>
          <w:rFonts w:asciiTheme="majorHAnsi" w:eastAsia="Times New Roman" w:hAnsiTheme="majorHAnsi" w:cstheme="majorHAnsi"/>
          <w:color w:val="BBBBBB"/>
          <w:sz w:val="16"/>
          <w:szCs w:val="16"/>
          <w:lang w:eastAsia="da-DK"/>
        </w:rPr>
        <w:t>Karen Blixen: Sorg-Agre. I: Vinter-eventyr. 6 udgave. Gyldendal, 2001. s.204</w:t>
      </w:r>
    </w:p>
    <w:p w14:paraId="06E42D25" w14:textId="6E23C72D" w:rsidR="00973ABF" w:rsidRPr="00B4419D" w:rsidRDefault="00973ABF" w:rsidP="00973ABF">
      <w:pPr>
        <w:shd w:val="clear" w:color="auto" w:fill="FFFFFF"/>
        <w:spacing w:before="375" w:after="75"/>
        <w:outlineLvl w:val="0"/>
        <w:rPr>
          <w:rFonts w:asciiTheme="majorHAnsi" w:eastAsia="Times New Roman" w:hAnsiTheme="majorHAnsi" w:cstheme="majorHAnsi"/>
          <w:b/>
          <w:bCs/>
          <w:color w:val="333333"/>
          <w:kern w:val="36"/>
          <w:sz w:val="23"/>
          <w:szCs w:val="23"/>
          <w:lang w:eastAsia="da-DK"/>
        </w:rPr>
      </w:pPr>
      <w:r w:rsidRPr="00B4419D">
        <w:rPr>
          <w:rFonts w:asciiTheme="majorHAnsi" w:eastAsia="Times New Roman" w:hAnsiTheme="majorHAnsi" w:cstheme="majorHAnsi"/>
          <w:b/>
          <w:bCs/>
          <w:color w:val="333333"/>
          <w:kern w:val="36"/>
          <w:sz w:val="23"/>
          <w:szCs w:val="23"/>
          <w:lang w:eastAsia="da-DK"/>
        </w:rPr>
        <w:t>Gengivelse af tale og tanke </w:t>
      </w:r>
    </w:p>
    <w:p w14:paraId="7AA49691" w14:textId="77777777" w:rsidR="00973ABF" w:rsidRPr="00B4419D" w:rsidRDefault="00973ABF" w:rsidP="00973ABF">
      <w:pPr>
        <w:shd w:val="clear" w:color="auto" w:fill="FFFFFF"/>
        <w:spacing w:after="240"/>
        <w:rPr>
          <w:rFonts w:asciiTheme="majorHAnsi" w:eastAsia="Times New Roman" w:hAnsiTheme="majorHAnsi" w:cstheme="majorHAnsi"/>
          <w:color w:val="333333"/>
          <w:sz w:val="19"/>
          <w:szCs w:val="19"/>
          <w:lang w:eastAsia="da-DK"/>
        </w:rPr>
      </w:pPr>
      <w:r w:rsidRPr="00B4419D">
        <w:rPr>
          <w:rFonts w:asciiTheme="majorHAnsi" w:eastAsia="Times New Roman" w:hAnsiTheme="majorHAnsi" w:cstheme="majorHAnsi"/>
          <w:color w:val="333333"/>
          <w:sz w:val="19"/>
          <w:szCs w:val="19"/>
          <w:lang w:eastAsia="da-DK"/>
        </w:rPr>
        <w:t>I de fleste fortællinger indgår der dialog - dvs. samtale mellem personerne - og vi kan desuden have adgang til en persons indre tankeverden. Ser vi først på talen, kan vi skelne mellem direkte tale, indirekte tale og dækket tale.</w:t>
      </w:r>
    </w:p>
    <w:p w14:paraId="17312660" w14:textId="77777777" w:rsidR="00973ABF" w:rsidRPr="00B4419D" w:rsidRDefault="00973ABF" w:rsidP="00973ABF">
      <w:pPr>
        <w:shd w:val="clear" w:color="auto" w:fill="FFFFFF"/>
        <w:spacing w:after="240"/>
        <w:rPr>
          <w:rFonts w:asciiTheme="majorHAnsi" w:eastAsia="Times New Roman" w:hAnsiTheme="majorHAnsi" w:cstheme="majorHAnsi"/>
          <w:color w:val="333333"/>
          <w:sz w:val="19"/>
          <w:szCs w:val="19"/>
          <w:lang w:eastAsia="da-DK"/>
        </w:rPr>
      </w:pPr>
      <w:r w:rsidRPr="00B4419D">
        <w:rPr>
          <w:rFonts w:asciiTheme="majorHAnsi" w:eastAsia="Times New Roman" w:hAnsiTheme="majorHAnsi" w:cstheme="majorHAnsi"/>
          <w:i/>
          <w:iCs/>
          <w:color w:val="333333"/>
          <w:sz w:val="19"/>
          <w:szCs w:val="19"/>
          <w:lang w:eastAsia="da-DK"/>
        </w:rPr>
        <w:t>Direkte tale</w:t>
      </w:r>
      <w:r w:rsidRPr="00B4419D">
        <w:rPr>
          <w:rFonts w:asciiTheme="majorHAnsi" w:eastAsia="Times New Roman" w:hAnsiTheme="majorHAnsi" w:cstheme="majorHAnsi"/>
          <w:color w:val="333333"/>
          <w:sz w:val="19"/>
          <w:szCs w:val="19"/>
          <w:lang w:eastAsia="da-DK"/>
        </w:rPr>
        <w:t> benyttes, når fortælleren ordret gengiver en persons replikker, som om det var personens egne. Direkte tale kan desuden afsluttes eller indledes med et led, der angiver hvem der taler. Endelig ser man ofte, at der anvendes citationstegn ved direkte tale.   </w:t>
      </w:r>
    </w:p>
    <w:p w14:paraId="5399E15A" w14:textId="77777777" w:rsidR="00973ABF" w:rsidRPr="00B4419D" w:rsidRDefault="00973ABF" w:rsidP="00973ABF">
      <w:pPr>
        <w:numPr>
          <w:ilvl w:val="0"/>
          <w:numId w:val="2"/>
        </w:numPr>
        <w:shd w:val="clear" w:color="auto" w:fill="FFFFFF"/>
        <w:spacing w:after="74"/>
        <w:ind w:left="1200"/>
        <w:rPr>
          <w:rFonts w:asciiTheme="majorHAnsi" w:eastAsia="Times New Roman" w:hAnsiTheme="majorHAnsi" w:cstheme="majorHAnsi"/>
          <w:color w:val="333333"/>
          <w:sz w:val="19"/>
          <w:szCs w:val="19"/>
          <w:lang w:eastAsia="da-DK"/>
        </w:rPr>
      </w:pPr>
      <w:r w:rsidRPr="00B4419D">
        <w:rPr>
          <w:rFonts w:asciiTheme="majorHAnsi" w:eastAsia="Times New Roman" w:hAnsiTheme="majorHAnsi" w:cstheme="majorHAnsi"/>
          <w:color w:val="333333"/>
          <w:sz w:val="19"/>
          <w:szCs w:val="19"/>
          <w:lang w:eastAsia="da-DK"/>
        </w:rPr>
        <w:t>- Jeg har været på indkøb, sagde Peter.</w:t>
      </w:r>
    </w:p>
    <w:p w14:paraId="5167278A" w14:textId="77777777" w:rsidR="00973ABF" w:rsidRPr="00B4419D" w:rsidRDefault="00973ABF" w:rsidP="00973ABF">
      <w:pPr>
        <w:numPr>
          <w:ilvl w:val="0"/>
          <w:numId w:val="2"/>
        </w:numPr>
        <w:shd w:val="clear" w:color="auto" w:fill="FFFFFF"/>
        <w:spacing w:after="74"/>
        <w:ind w:left="1200"/>
        <w:rPr>
          <w:rFonts w:asciiTheme="majorHAnsi" w:eastAsia="Times New Roman" w:hAnsiTheme="majorHAnsi" w:cstheme="majorHAnsi"/>
          <w:color w:val="333333"/>
          <w:sz w:val="19"/>
          <w:szCs w:val="19"/>
          <w:lang w:eastAsia="da-DK"/>
        </w:rPr>
      </w:pPr>
      <w:r w:rsidRPr="00B4419D">
        <w:rPr>
          <w:rFonts w:asciiTheme="majorHAnsi" w:eastAsia="Times New Roman" w:hAnsiTheme="majorHAnsi" w:cstheme="majorHAnsi"/>
          <w:color w:val="333333"/>
          <w:sz w:val="19"/>
          <w:szCs w:val="19"/>
          <w:lang w:eastAsia="da-DK"/>
        </w:rPr>
        <w:t>Han sagde: "Jeg kommer snart."</w:t>
      </w:r>
    </w:p>
    <w:p w14:paraId="7D64BDE8" w14:textId="77777777" w:rsidR="00973ABF" w:rsidRPr="00B4419D" w:rsidRDefault="00973ABF" w:rsidP="00973ABF">
      <w:pPr>
        <w:shd w:val="clear" w:color="auto" w:fill="FFFFFF"/>
        <w:spacing w:after="240"/>
        <w:rPr>
          <w:rFonts w:asciiTheme="majorHAnsi" w:eastAsia="Times New Roman" w:hAnsiTheme="majorHAnsi" w:cstheme="majorHAnsi"/>
          <w:color w:val="333333"/>
          <w:sz w:val="19"/>
          <w:szCs w:val="19"/>
          <w:lang w:eastAsia="da-DK"/>
        </w:rPr>
      </w:pPr>
      <w:r w:rsidRPr="00B4419D">
        <w:rPr>
          <w:rFonts w:asciiTheme="majorHAnsi" w:eastAsia="Times New Roman" w:hAnsiTheme="majorHAnsi" w:cstheme="majorHAnsi"/>
          <w:i/>
          <w:iCs/>
          <w:color w:val="333333"/>
          <w:sz w:val="19"/>
          <w:szCs w:val="19"/>
          <w:lang w:eastAsia="da-DK"/>
        </w:rPr>
        <w:t>Indirekte tale</w:t>
      </w:r>
      <w:r w:rsidRPr="00B4419D">
        <w:rPr>
          <w:rFonts w:asciiTheme="majorHAnsi" w:eastAsia="Times New Roman" w:hAnsiTheme="majorHAnsi" w:cstheme="majorHAnsi"/>
          <w:color w:val="333333"/>
          <w:sz w:val="19"/>
          <w:szCs w:val="19"/>
          <w:lang w:eastAsia="da-DK"/>
        </w:rPr>
        <w:t> er der derimod tale om, når fortælleren selv fortæller, hvad personerne sagde. Dermed træder fortælleren selv tydeligere frem i fortællingen end ved den direkte tale. Replikkerne skal ikke opfattes som fuldstændig ordrette. Desuden skiftes der i indirekte tale fra nutid til datid, jeg erstattes med han/hun, og der benyttes ikke citationstegn.</w:t>
      </w:r>
    </w:p>
    <w:p w14:paraId="1CD67940" w14:textId="77777777" w:rsidR="00973ABF" w:rsidRPr="00B4419D" w:rsidRDefault="00973ABF" w:rsidP="00973ABF">
      <w:pPr>
        <w:numPr>
          <w:ilvl w:val="0"/>
          <w:numId w:val="3"/>
        </w:numPr>
        <w:shd w:val="clear" w:color="auto" w:fill="FFFFFF"/>
        <w:spacing w:after="74"/>
        <w:ind w:left="1200"/>
        <w:rPr>
          <w:rFonts w:asciiTheme="majorHAnsi" w:eastAsia="Times New Roman" w:hAnsiTheme="majorHAnsi" w:cstheme="majorHAnsi"/>
          <w:color w:val="333333"/>
          <w:sz w:val="19"/>
          <w:szCs w:val="19"/>
          <w:lang w:eastAsia="da-DK"/>
        </w:rPr>
      </w:pPr>
      <w:r w:rsidRPr="00B4419D">
        <w:rPr>
          <w:rFonts w:asciiTheme="majorHAnsi" w:eastAsia="Times New Roman" w:hAnsiTheme="majorHAnsi" w:cstheme="majorHAnsi"/>
          <w:color w:val="333333"/>
          <w:sz w:val="19"/>
          <w:szCs w:val="19"/>
          <w:lang w:eastAsia="da-DK"/>
        </w:rPr>
        <w:t>Peter svarede, at han havde været på indkøb.</w:t>
      </w:r>
    </w:p>
    <w:p w14:paraId="6AF64B6A" w14:textId="77777777" w:rsidR="00973ABF" w:rsidRPr="00B4419D" w:rsidRDefault="00973ABF" w:rsidP="00973ABF">
      <w:pPr>
        <w:numPr>
          <w:ilvl w:val="0"/>
          <w:numId w:val="3"/>
        </w:numPr>
        <w:shd w:val="clear" w:color="auto" w:fill="FFFFFF"/>
        <w:spacing w:after="74"/>
        <w:ind w:left="1200"/>
        <w:rPr>
          <w:rFonts w:asciiTheme="majorHAnsi" w:eastAsia="Times New Roman" w:hAnsiTheme="majorHAnsi" w:cstheme="majorHAnsi"/>
          <w:color w:val="333333"/>
          <w:sz w:val="19"/>
          <w:szCs w:val="19"/>
          <w:lang w:eastAsia="da-DK"/>
        </w:rPr>
      </w:pPr>
      <w:r w:rsidRPr="00B4419D">
        <w:rPr>
          <w:rFonts w:asciiTheme="majorHAnsi" w:eastAsia="Times New Roman" w:hAnsiTheme="majorHAnsi" w:cstheme="majorHAnsi"/>
          <w:color w:val="333333"/>
          <w:sz w:val="19"/>
          <w:szCs w:val="19"/>
          <w:lang w:eastAsia="da-DK"/>
        </w:rPr>
        <w:t>Han sagde, at han snart ville komme.</w:t>
      </w:r>
    </w:p>
    <w:p w14:paraId="05B80012" w14:textId="77777777" w:rsidR="00973ABF" w:rsidRPr="00B4419D" w:rsidRDefault="00973ABF" w:rsidP="00973ABF">
      <w:pPr>
        <w:shd w:val="clear" w:color="auto" w:fill="FFFFFF"/>
        <w:spacing w:after="240"/>
        <w:rPr>
          <w:rFonts w:asciiTheme="majorHAnsi" w:eastAsia="Times New Roman" w:hAnsiTheme="majorHAnsi" w:cstheme="majorHAnsi"/>
          <w:color w:val="333333"/>
          <w:sz w:val="19"/>
          <w:szCs w:val="19"/>
          <w:lang w:eastAsia="da-DK"/>
        </w:rPr>
      </w:pPr>
      <w:r w:rsidRPr="00B4419D">
        <w:rPr>
          <w:rFonts w:asciiTheme="majorHAnsi" w:eastAsia="Times New Roman" w:hAnsiTheme="majorHAnsi" w:cstheme="majorHAnsi"/>
          <w:i/>
          <w:iCs/>
          <w:color w:val="333333"/>
          <w:sz w:val="19"/>
          <w:szCs w:val="19"/>
          <w:lang w:eastAsia="da-DK"/>
        </w:rPr>
        <w:t>Dækket direkte tale</w:t>
      </w:r>
      <w:r w:rsidRPr="00B4419D">
        <w:rPr>
          <w:rFonts w:asciiTheme="majorHAnsi" w:eastAsia="Times New Roman" w:hAnsiTheme="majorHAnsi" w:cstheme="majorHAnsi"/>
          <w:color w:val="333333"/>
          <w:sz w:val="19"/>
          <w:szCs w:val="19"/>
          <w:lang w:eastAsia="da-DK"/>
        </w:rPr>
        <w:t> er en mellemting mellem direkte og indirekte tale, hvor fortælleren lever sig ind i en person og fortæller, hvad han sagde, og ofte også hvad han lagde i det. Dækning kan bruges til at skabe sympati for en person eller omvendt gøre grin med vedkommende ved at efterligne hans måde at sige ting på. Der sker i øvrigt de samme skift fra nutid til datid og fra jeg til han/hun som i indirekte tale.</w:t>
      </w:r>
    </w:p>
    <w:p w14:paraId="7EE76F01" w14:textId="77777777" w:rsidR="00973ABF" w:rsidRPr="00B4419D" w:rsidRDefault="00973ABF" w:rsidP="00973ABF">
      <w:pPr>
        <w:numPr>
          <w:ilvl w:val="0"/>
          <w:numId w:val="4"/>
        </w:numPr>
        <w:shd w:val="clear" w:color="auto" w:fill="FFFFFF"/>
        <w:spacing w:after="74"/>
        <w:ind w:left="1200"/>
        <w:rPr>
          <w:rFonts w:asciiTheme="majorHAnsi" w:eastAsia="Times New Roman" w:hAnsiTheme="majorHAnsi" w:cstheme="majorHAnsi"/>
          <w:color w:val="333333"/>
          <w:sz w:val="19"/>
          <w:szCs w:val="19"/>
          <w:lang w:eastAsia="da-DK"/>
        </w:rPr>
      </w:pPr>
      <w:r w:rsidRPr="00B4419D">
        <w:rPr>
          <w:rFonts w:asciiTheme="majorHAnsi" w:eastAsia="Times New Roman" w:hAnsiTheme="majorHAnsi" w:cstheme="majorHAnsi"/>
          <w:color w:val="333333"/>
          <w:sz w:val="19"/>
          <w:szCs w:val="19"/>
          <w:lang w:eastAsia="da-DK"/>
        </w:rPr>
        <w:t>- Hvor havde han da været? Han havde da bare været ude for at købe ind.</w:t>
      </w:r>
    </w:p>
    <w:p w14:paraId="0F9A699C" w14:textId="77777777" w:rsidR="00973ABF" w:rsidRPr="00B4419D" w:rsidRDefault="00973ABF" w:rsidP="00973ABF">
      <w:pPr>
        <w:numPr>
          <w:ilvl w:val="0"/>
          <w:numId w:val="4"/>
        </w:numPr>
        <w:shd w:val="clear" w:color="auto" w:fill="FFFFFF"/>
        <w:spacing w:after="74"/>
        <w:ind w:left="1200"/>
        <w:rPr>
          <w:rFonts w:asciiTheme="majorHAnsi" w:eastAsia="Times New Roman" w:hAnsiTheme="majorHAnsi" w:cstheme="majorHAnsi"/>
          <w:color w:val="333333"/>
          <w:sz w:val="19"/>
          <w:szCs w:val="19"/>
          <w:lang w:eastAsia="da-DK"/>
        </w:rPr>
      </w:pPr>
      <w:r w:rsidRPr="00B4419D">
        <w:rPr>
          <w:rFonts w:asciiTheme="majorHAnsi" w:eastAsia="Times New Roman" w:hAnsiTheme="majorHAnsi" w:cstheme="majorHAnsi"/>
          <w:color w:val="333333"/>
          <w:sz w:val="19"/>
          <w:szCs w:val="19"/>
          <w:lang w:eastAsia="da-DK"/>
        </w:rPr>
        <w:t>- Han skulle nok komme.</w:t>
      </w:r>
    </w:p>
    <w:p w14:paraId="31D23D0C" w14:textId="77777777" w:rsidR="00973ABF" w:rsidRPr="00B4419D" w:rsidRDefault="00973ABF" w:rsidP="00973ABF">
      <w:pPr>
        <w:shd w:val="clear" w:color="auto" w:fill="FFFFFF"/>
        <w:spacing w:after="240"/>
        <w:rPr>
          <w:rFonts w:asciiTheme="majorHAnsi" w:eastAsia="Times New Roman" w:hAnsiTheme="majorHAnsi" w:cstheme="majorHAnsi"/>
          <w:color w:val="333333"/>
          <w:sz w:val="19"/>
          <w:szCs w:val="19"/>
          <w:lang w:eastAsia="da-DK"/>
        </w:rPr>
      </w:pPr>
      <w:r w:rsidRPr="00B4419D">
        <w:rPr>
          <w:rFonts w:asciiTheme="majorHAnsi" w:eastAsia="Times New Roman" w:hAnsiTheme="majorHAnsi" w:cstheme="majorHAnsi"/>
          <w:i/>
          <w:iCs/>
          <w:color w:val="333333"/>
          <w:sz w:val="19"/>
          <w:szCs w:val="19"/>
          <w:lang w:eastAsia="da-DK"/>
        </w:rPr>
        <w:t>Tankereferat</w:t>
      </w:r>
      <w:r w:rsidRPr="00B4419D">
        <w:rPr>
          <w:rFonts w:asciiTheme="majorHAnsi" w:eastAsia="Times New Roman" w:hAnsiTheme="majorHAnsi" w:cstheme="majorHAnsi"/>
          <w:color w:val="333333"/>
          <w:sz w:val="19"/>
          <w:szCs w:val="19"/>
          <w:lang w:eastAsia="da-DK"/>
        </w:rPr>
        <w:t> eller dækket tanke er en gengivelse af en persons indre tanker og følelser og er som regel præget af personens egne ord og vendinger. Heller ikke her bruges der citationstegn eller andre markeringer. Er der tale om længere passager med tankereferat, taler man om </w:t>
      </w:r>
      <w:r w:rsidRPr="00B4419D">
        <w:rPr>
          <w:rFonts w:asciiTheme="majorHAnsi" w:eastAsia="Times New Roman" w:hAnsiTheme="majorHAnsi" w:cstheme="majorHAnsi"/>
          <w:i/>
          <w:iCs/>
          <w:color w:val="333333"/>
          <w:sz w:val="19"/>
          <w:szCs w:val="19"/>
          <w:lang w:eastAsia="da-DK"/>
        </w:rPr>
        <w:t>indre monolog</w:t>
      </w:r>
      <w:r w:rsidRPr="00B4419D">
        <w:rPr>
          <w:rFonts w:asciiTheme="majorHAnsi" w:eastAsia="Times New Roman" w:hAnsiTheme="majorHAnsi" w:cstheme="majorHAnsi"/>
          <w:color w:val="333333"/>
          <w:sz w:val="19"/>
          <w:szCs w:val="19"/>
          <w:lang w:eastAsia="da-DK"/>
        </w:rPr>
        <w:t>.</w:t>
      </w:r>
    </w:p>
    <w:p w14:paraId="697CB1C0" w14:textId="77777777" w:rsidR="00973ABF" w:rsidRPr="00B4419D" w:rsidRDefault="00973ABF" w:rsidP="00973ABF">
      <w:pPr>
        <w:shd w:val="clear" w:color="auto" w:fill="FFFFFF"/>
        <w:ind w:left="792"/>
        <w:rPr>
          <w:rFonts w:asciiTheme="majorHAnsi" w:eastAsia="Times New Roman" w:hAnsiTheme="majorHAnsi" w:cstheme="majorHAnsi"/>
          <w:color w:val="333333"/>
          <w:sz w:val="19"/>
          <w:szCs w:val="19"/>
          <w:lang w:eastAsia="da-DK"/>
        </w:rPr>
      </w:pPr>
      <w:r w:rsidRPr="00B4419D">
        <w:rPr>
          <w:rFonts w:asciiTheme="majorHAnsi" w:eastAsia="Times New Roman" w:hAnsiTheme="majorHAnsi" w:cstheme="majorHAnsi"/>
          <w:color w:val="333333"/>
          <w:sz w:val="19"/>
          <w:szCs w:val="19"/>
          <w:lang w:eastAsia="da-DK"/>
        </w:rPr>
        <w:t>Tea gik ind i stuen og satte sig i den lave vindueskarm - stole var der jo ikke. Hun følte sig ulykkelig og mishandlet og kom til at græde; var det en forandring til det bedre? Nej, så var det gamle hus derhjemme langt kønnere, selv om det var simpelt nok. Tårerne løb ned ad hendes kinder. Det var et kors Gud havde lagt på hende, altid at kæmpe med fattigdom og usselhed.</w:t>
      </w:r>
    </w:p>
    <w:p w14:paraId="6FBBFC06" w14:textId="77777777" w:rsidR="00973ABF" w:rsidRPr="00B4419D" w:rsidRDefault="00973ABF" w:rsidP="00973ABF">
      <w:pPr>
        <w:shd w:val="clear" w:color="auto" w:fill="FFFFFF"/>
        <w:spacing w:after="240"/>
        <w:ind w:left="672"/>
        <w:rPr>
          <w:rFonts w:asciiTheme="majorHAnsi" w:eastAsia="Times New Roman" w:hAnsiTheme="majorHAnsi" w:cstheme="majorHAnsi"/>
          <w:color w:val="BBBBBB"/>
          <w:sz w:val="16"/>
          <w:szCs w:val="16"/>
          <w:lang w:eastAsia="da-DK"/>
        </w:rPr>
      </w:pPr>
      <w:r w:rsidRPr="00B4419D">
        <w:rPr>
          <w:rFonts w:asciiTheme="majorHAnsi" w:eastAsia="Times New Roman" w:hAnsiTheme="majorHAnsi" w:cstheme="majorHAnsi"/>
          <w:color w:val="BBBBBB"/>
          <w:sz w:val="16"/>
          <w:szCs w:val="16"/>
          <w:lang w:eastAsia="da-DK"/>
        </w:rPr>
        <w:t>Hans Kirk: Fiskerne. Gyldendal, 1928. s. 12.</w:t>
      </w:r>
    </w:p>
    <w:p w14:paraId="19C053E4" w14:textId="77777777" w:rsidR="00973ABF" w:rsidRPr="00B4419D" w:rsidRDefault="00973ABF" w:rsidP="00973ABF">
      <w:pPr>
        <w:shd w:val="clear" w:color="auto" w:fill="FFFFFF"/>
        <w:spacing w:after="240"/>
        <w:rPr>
          <w:rFonts w:asciiTheme="majorHAnsi" w:eastAsia="Times New Roman" w:hAnsiTheme="majorHAnsi" w:cstheme="majorHAnsi"/>
          <w:color w:val="333333"/>
          <w:sz w:val="19"/>
          <w:szCs w:val="19"/>
          <w:lang w:eastAsia="da-DK"/>
        </w:rPr>
      </w:pPr>
      <w:r w:rsidRPr="00B4419D">
        <w:rPr>
          <w:rFonts w:asciiTheme="majorHAnsi" w:eastAsia="Times New Roman" w:hAnsiTheme="majorHAnsi" w:cstheme="majorHAnsi"/>
          <w:color w:val="333333"/>
          <w:sz w:val="19"/>
          <w:szCs w:val="19"/>
          <w:lang w:eastAsia="da-DK"/>
        </w:rPr>
        <w:t>I særlige tilfælde, hvor tankereferatet har karakter af meget associative og springende tankestrømme, der skal efterligne den måde, tanker tilfældigt kan dukke op i bevidstheden, taler man om </w:t>
      </w:r>
      <w:r w:rsidRPr="00B4419D">
        <w:rPr>
          <w:rFonts w:asciiTheme="majorHAnsi" w:eastAsia="Times New Roman" w:hAnsiTheme="majorHAnsi" w:cstheme="majorHAnsi"/>
          <w:i/>
          <w:iCs/>
          <w:color w:val="333333"/>
          <w:sz w:val="19"/>
          <w:szCs w:val="19"/>
          <w:lang w:eastAsia="da-DK"/>
        </w:rPr>
        <w:t xml:space="preserve">stream of </w:t>
      </w:r>
      <w:proofErr w:type="spellStart"/>
      <w:r w:rsidRPr="00B4419D">
        <w:rPr>
          <w:rFonts w:asciiTheme="majorHAnsi" w:eastAsia="Times New Roman" w:hAnsiTheme="majorHAnsi" w:cstheme="majorHAnsi"/>
          <w:i/>
          <w:iCs/>
          <w:color w:val="333333"/>
          <w:sz w:val="19"/>
          <w:szCs w:val="19"/>
          <w:lang w:eastAsia="da-DK"/>
        </w:rPr>
        <w:t>consciousness</w:t>
      </w:r>
      <w:proofErr w:type="spellEnd"/>
      <w:r w:rsidRPr="00B4419D">
        <w:rPr>
          <w:rFonts w:asciiTheme="majorHAnsi" w:eastAsia="Times New Roman" w:hAnsiTheme="majorHAnsi" w:cstheme="majorHAnsi"/>
          <w:color w:val="333333"/>
          <w:sz w:val="19"/>
          <w:szCs w:val="19"/>
          <w:lang w:eastAsia="da-DK"/>
        </w:rPr>
        <w:t>.</w:t>
      </w:r>
    </w:p>
    <w:p w14:paraId="3FD656F6" w14:textId="77777777" w:rsidR="008F17E0" w:rsidRDefault="008F17E0" w:rsidP="00973ABF">
      <w:pPr>
        <w:shd w:val="clear" w:color="auto" w:fill="FFFFFF"/>
        <w:spacing w:before="375" w:after="75"/>
        <w:outlineLvl w:val="0"/>
        <w:rPr>
          <w:rFonts w:asciiTheme="majorHAnsi" w:eastAsia="Times New Roman" w:hAnsiTheme="majorHAnsi" w:cstheme="majorHAnsi"/>
          <w:b/>
          <w:bCs/>
          <w:color w:val="333333"/>
          <w:kern w:val="36"/>
          <w:sz w:val="23"/>
          <w:szCs w:val="23"/>
          <w:lang w:eastAsia="da-DK"/>
        </w:rPr>
      </w:pPr>
    </w:p>
    <w:p w14:paraId="025EFFEA" w14:textId="2B2EDCB8" w:rsidR="00973ABF" w:rsidRPr="00B4419D" w:rsidRDefault="00973ABF" w:rsidP="00973ABF">
      <w:pPr>
        <w:shd w:val="clear" w:color="auto" w:fill="FFFFFF"/>
        <w:spacing w:before="375" w:after="75"/>
        <w:outlineLvl w:val="0"/>
        <w:rPr>
          <w:rFonts w:asciiTheme="majorHAnsi" w:eastAsia="Times New Roman" w:hAnsiTheme="majorHAnsi" w:cstheme="majorHAnsi"/>
          <w:b/>
          <w:bCs/>
          <w:color w:val="333333"/>
          <w:kern w:val="36"/>
          <w:sz w:val="23"/>
          <w:szCs w:val="23"/>
          <w:lang w:eastAsia="da-DK"/>
        </w:rPr>
      </w:pPr>
      <w:r w:rsidRPr="00B4419D">
        <w:rPr>
          <w:rFonts w:asciiTheme="majorHAnsi" w:eastAsia="Times New Roman" w:hAnsiTheme="majorHAnsi" w:cstheme="majorHAnsi"/>
          <w:b/>
          <w:bCs/>
          <w:color w:val="333333"/>
          <w:kern w:val="36"/>
          <w:sz w:val="23"/>
          <w:szCs w:val="23"/>
          <w:lang w:eastAsia="da-DK"/>
        </w:rPr>
        <w:lastRenderedPageBreak/>
        <w:t>Fortællerkommentar </w:t>
      </w:r>
    </w:p>
    <w:p w14:paraId="118C5C53" w14:textId="77777777" w:rsidR="00973ABF" w:rsidRPr="00B4419D" w:rsidRDefault="00973ABF" w:rsidP="00973ABF">
      <w:pPr>
        <w:shd w:val="clear" w:color="auto" w:fill="FFFFFF"/>
        <w:spacing w:after="240"/>
        <w:rPr>
          <w:rFonts w:asciiTheme="majorHAnsi" w:eastAsia="Times New Roman" w:hAnsiTheme="majorHAnsi" w:cstheme="majorHAnsi"/>
          <w:color w:val="333333"/>
          <w:sz w:val="19"/>
          <w:szCs w:val="19"/>
          <w:lang w:eastAsia="da-DK"/>
        </w:rPr>
      </w:pPr>
      <w:r w:rsidRPr="00B4419D">
        <w:rPr>
          <w:rFonts w:asciiTheme="majorHAnsi" w:eastAsia="Times New Roman" w:hAnsiTheme="majorHAnsi" w:cstheme="majorHAnsi"/>
          <w:color w:val="333333"/>
          <w:sz w:val="19"/>
          <w:szCs w:val="19"/>
          <w:lang w:eastAsia="da-DK"/>
        </w:rPr>
        <w:t>Fortællerkommentar er der tale om, når fortælleren kommenterer handlingen, vurderer personerne eller henvender sig direkte til læseren. I det sidste tilfælde kan det ofte opleves som et brud på selve fortællingen og fiktionen. Den følgende sætning, der afslutter Pontoppidans fortælling </w:t>
      </w:r>
      <w:r w:rsidRPr="00B4419D">
        <w:rPr>
          <w:rFonts w:asciiTheme="majorHAnsi" w:eastAsia="Times New Roman" w:hAnsiTheme="majorHAnsi" w:cstheme="majorHAnsi"/>
          <w:i/>
          <w:iCs/>
          <w:color w:val="333333"/>
          <w:sz w:val="19"/>
          <w:szCs w:val="19"/>
          <w:lang w:eastAsia="da-DK"/>
        </w:rPr>
        <w:t>Ørneflugt</w:t>
      </w:r>
      <w:r w:rsidRPr="00B4419D">
        <w:rPr>
          <w:rFonts w:asciiTheme="majorHAnsi" w:eastAsia="Times New Roman" w:hAnsiTheme="majorHAnsi" w:cstheme="majorHAnsi"/>
          <w:color w:val="333333"/>
          <w:sz w:val="19"/>
          <w:szCs w:val="19"/>
          <w:lang w:eastAsia="da-DK"/>
        </w:rPr>
        <w:t xml:space="preserve"> (1894) er en klassisk fortællerkommentar, der kommenterer fortællingen og ligefrem fortæller læseren, hvad han skal lære af den: "For det hjælper alligevel ikke, at man har ligget i et </w:t>
      </w:r>
      <w:proofErr w:type="spellStart"/>
      <w:r w:rsidRPr="00B4419D">
        <w:rPr>
          <w:rFonts w:asciiTheme="majorHAnsi" w:eastAsia="Times New Roman" w:hAnsiTheme="majorHAnsi" w:cstheme="majorHAnsi"/>
          <w:color w:val="333333"/>
          <w:sz w:val="19"/>
          <w:szCs w:val="19"/>
          <w:lang w:eastAsia="da-DK"/>
        </w:rPr>
        <w:t>Ørneæg</w:t>
      </w:r>
      <w:proofErr w:type="spellEnd"/>
      <w:r w:rsidRPr="00B4419D">
        <w:rPr>
          <w:rFonts w:asciiTheme="majorHAnsi" w:eastAsia="Times New Roman" w:hAnsiTheme="majorHAnsi" w:cstheme="majorHAnsi"/>
          <w:color w:val="333333"/>
          <w:sz w:val="19"/>
          <w:szCs w:val="19"/>
          <w:lang w:eastAsia="da-DK"/>
        </w:rPr>
        <w:t xml:space="preserve">, </w:t>
      </w:r>
      <w:proofErr w:type="spellStart"/>
      <w:r w:rsidRPr="00B4419D">
        <w:rPr>
          <w:rFonts w:asciiTheme="majorHAnsi" w:eastAsia="Times New Roman" w:hAnsiTheme="majorHAnsi" w:cstheme="majorHAnsi"/>
          <w:color w:val="333333"/>
          <w:sz w:val="19"/>
          <w:szCs w:val="19"/>
          <w:lang w:eastAsia="da-DK"/>
        </w:rPr>
        <w:t>naar</w:t>
      </w:r>
      <w:proofErr w:type="spellEnd"/>
      <w:r w:rsidRPr="00B4419D">
        <w:rPr>
          <w:rFonts w:asciiTheme="majorHAnsi" w:eastAsia="Times New Roman" w:hAnsiTheme="majorHAnsi" w:cstheme="majorHAnsi"/>
          <w:color w:val="333333"/>
          <w:sz w:val="19"/>
          <w:szCs w:val="19"/>
          <w:lang w:eastAsia="da-DK"/>
        </w:rPr>
        <w:t xml:space="preserve"> man er vokset op i </w:t>
      </w:r>
      <w:proofErr w:type="spellStart"/>
      <w:r w:rsidRPr="00B4419D">
        <w:rPr>
          <w:rFonts w:asciiTheme="majorHAnsi" w:eastAsia="Times New Roman" w:hAnsiTheme="majorHAnsi" w:cstheme="majorHAnsi"/>
          <w:color w:val="333333"/>
          <w:sz w:val="19"/>
          <w:szCs w:val="19"/>
          <w:lang w:eastAsia="da-DK"/>
        </w:rPr>
        <w:t>Andegaarden</w:t>
      </w:r>
      <w:proofErr w:type="spellEnd"/>
      <w:r w:rsidRPr="00B4419D">
        <w:rPr>
          <w:rFonts w:asciiTheme="majorHAnsi" w:eastAsia="Times New Roman" w:hAnsiTheme="majorHAnsi" w:cstheme="majorHAnsi"/>
          <w:color w:val="333333"/>
          <w:sz w:val="19"/>
          <w:szCs w:val="19"/>
          <w:lang w:eastAsia="da-DK"/>
        </w:rPr>
        <w:t>". Ofte afslører fortællerkommentaren sig ved, at der skiftes fra datid til nutid.</w:t>
      </w:r>
    </w:p>
    <w:p w14:paraId="1CF72E81" w14:textId="77777777" w:rsidR="00973ABF" w:rsidRPr="00B4419D" w:rsidRDefault="00973ABF">
      <w:pPr>
        <w:rPr>
          <w:rFonts w:asciiTheme="majorHAnsi" w:hAnsiTheme="majorHAnsi" w:cstheme="majorHAnsi"/>
        </w:rPr>
      </w:pPr>
    </w:p>
    <w:sectPr w:rsidR="00973ABF" w:rsidRPr="00B4419D" w:rsidSect="00CF0D2F">
      <w:footerReference w:type="even" r:id="rId15"/>
      <w:footerReference w:type="default" r:id="rId16"/>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9676E" w14:textId="77777777" w:rsidR="00180023" w:rsidRDefault="00180023" w:rsidP="00180023">
      <w:r>
        <w:separator/>
      </w:r>
    </w:p>
  </w:endnote>
  <w:endnote w:type="continuationSeparator" w:id="0">
    <w:p w14:paraId="6A5B38B3" w14:textId="77777777" w:rsidR="00180023" w:rsidRDefault="00180023" w:rsidP="00180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1830557352"/>
      <w:docPartObj>
        <w:docPartGallery w:val="Page Numbers (Bottom of Page)"/>
        <w:docPartUnique/>
      </w:docPartObj>
    </w:sdtPr>
    <w:sdtContent>
      <w:p w14:paraId="12E04F5F" w14:textId="5161F8B0" w:rsidR="00180023" w:rsidRDefault="00180023" w:rsidP="0089649B">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00172482" w14:textId="77777777" w:rsidR="00180023" w:rsidRDefault="00180023" w:rsidP="00180023">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2141994644"/>
      <w:docPartObj>
        <w:docPartGallery w:val="Page Numbers (Bottom of Page)"/>
        <w:docPartUnique/>
      </w:docPartObj>
    </w:sdtPr>
    <w:sdtContent>
      <w:p w14:paraId="187732E0" w14:textId="5AE9669A" w:rsidR="00180023" w:rsidRDefault="00180023" w:rsidP="0089649B">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076DC04E" w14:textId="77777777" w:rsidR="00180023" w:rsidRDefault="00180023" w:rsidP="00180023">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9C9CB" w14:textId="77777777" w:rsidR="00180023" w:rsidRDefault="00180023" w:rsidP="00180023">
      <w:r>
        <w:separator/>
      </w:r>
    </w:p>
  </w:footnote>
  <w:footnote w:type="continuationSeparator" w:id="0">
    <w:p w14:paraId="40EA4DEE" w14:textId="77777777" w:rsidR="00180023" w:rsidRDefault="00180023" w:rsidP="001800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A7DBB"/>
    <w:multiLevelType w:val="multilevel"/>
    <w:tmpl w:val="62DE4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CE305D"/>
    <w:multiLevelType w:val="multilevel"/>
    <w:tmpl w:val="56300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E903A0"/>
    <w:multiLevelType w:val="multilevel"/>
    <w:tmpl w:val="7ED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CB2D74"/>
    <w:multiLevelType w:val="multilevel"/>
    <w:tmpl w:val="D3947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3204342">
    <w:abstractNumId w:val="1"/>
  </w:num>
  <w:num w:numId="2" w16cid:durableId="1823082254">
    <w:abstractNumId w:val="0"/>
  </w:num>
  <w:num w:numId="3" w16cid:durableId="1235042693">
    <w:abstractNumId w:val="2"/>
  </w:num>
  <w:num w:numId="4" w16cid:durableId="7991544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4"/>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ABF"/>
    <w:rsid w:val="00165A36"/>
    <w:rsid w:val="00180023"/>
    <w:rsid w:val="008F17E0"/>
    <w:rsid w:val="00973ABF"/>
    <w:rsid w:val="00B4419D"/>
    <w:rsid w:val="00B80912"/>
    <w:rsid w:val="00CF0D2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615A2762"/>
  <w15:chartTrackingRefBased/>
  <w15:docId w15:val="{DD76CD1F-1310-7C47-9C3B-63D7292B5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973ABF"/>
    <w:pPr>
      <w:spacing w:before="100" w:beforeAutospacing="1" w:after="100" w:afterAutospacing="1"/>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73ABF"/>
    <w:rPr>
      <w:rFonts w:ascii="Times New Roman" w:eastAsia="Times New Roman" w:hAnsi="Times New Roman" w:cs="Times New Roman"/>
      <w:b/>
      <w:bCs/>
      <w:kern w:val="36"/>
      <w:sz w:val="48"/>
      <w:szCs w:val="48"/>
      <w:lang w:eastAsia="da-DK"/>
    </w:rPr>
  </w:style>
  <w:style w:type="paragraph" w:customStyle="1" w:styleId="csc-section">
    <w:name w:val="csc-section"/>
    <w:basedOn w:val="Normal"/>
    <w:rsid w:val="00973ABF"/>
    <w:pPr>
      <w:spacing w:before="100" w:beforeAutospacing="1" w:after="100" w:afterAutospacing="1"/>
    </w:pPr>
    <w:rPr>
      <w:rFonts w:ascii="Times New Roman" w:eastAsia="Times New Roman" w:hAnsi="Times New Roman" w:cs="Times New Roman"/>
      <w:lang w:eastAsia="da-DK"/>
    </w:rPr>
  </w:style>
  <w:style w:type="character" w:styleId="Hyperlink">
    <w:name w:val="Hyperlink"/>
    <w:basedOn w:val="Standardskrifttypeiafsnit"/>
    <w:uiPriority w:val="99"/>
    <w:semiHidden/>
    <w:unhideWhenUsed/>
    <w:rsid w:val="00973ABF"/>
    <w:rPr>
      <w:color w:val="0000FF"/>
      <w:u w:val="single"/>
    </w:rPr>
  </w:style>
  <w:style w:type="paragraph" w:styleId="NormalWeb">
    <w:name w:val="Normal (Web)"/>
    <w:basedOn w:val="Normal"/>
    <w:uiPriority w:val="99"/>
    <w:semiHidden/>
    <w:unhideWhenUsed/>
    <w:rsid w:val="00973ABF"/>
    <w:pPr>
      <w:spacing w:before="100" w:beforeAutospacing="1" w:after="100" w:afterAutospacing="1"/>
    </w:pPr>
    <w:rPr>
      <w:rFonts w:ascii="Times New Roman" w:eastAsia="Times New Roman" w:hAnsi="Times New Roman" w:cs="Times New Roman"/>
      <w:lang w:eastAsia="da-DK"/>
    </w:rPr>
  </w:style>
  <w:style w:type="character" w:customStyle="1" w:styleId="index">
    <w:name w:val="index"/>
    <w:basedOn w:val="Standardskrifttypeiafsnit"/>
    <w:rsid w:val="00973ABF"/>
  </w:style>
  <w:style w:type="character" w:customStyle="1" w:styleId="credits">
    <w:name w:val="credits"/>
    <w:basedOn w:val="Standardskrifttypeiafsnit"/>
    <w:rsid w:val="00973ABF"/>
  </w:style>
  <w:style w:type="character" w:customStyle="1" w:styleId="label">
    <w:name w:val="label"/>
    <w:basedOn w:val="Standardskrifttypeiafsnit"/>
    <w:rsid w:val="00973ABF"/>
  </w:style>
  <w:style w:type="paragraph" w:customStyle="1" w:styleId="kilde">
    <w:name w:val="kilde"/>
    <w:basedOn w:val="Normal"/>
    <w:rsid w:val="00973ABF"/>
    <w:pPr>
      <w:spacing w:before="100" w:beforeAutospacing="1" w:after="100" w:afterAutospacing="1"/>
    </w:pPr>
    <w:rPr>
      <w:rFonts w:ascii="Times New Roman" w:eastAsia="Times New Roman" w:hAnsi="Times New Roman" w:cs="Times New Roman"/>
      <w:lang w:eastAsia="da-DK"/>
    </w:rPr>
  </w:style>
  <w:style w:type="character" w:styleId="Fremhv">
    <w:name w:val="Emphasis"/>
    <w:basedOn w:val="Standardskrifttypeiafsnit"/>
    <w:uiPriority w:val="20"/>
    <w:qFormat/>
    <w:rsid w:val="00973ABF"/>
    <w:rPr>
      <w:i/>
      <w:iCs/>
    </w:rPr>
  </w:style>
  <w:style w:type="character" w:styleId="HTML-citat">
    <w:name w:val="HTML Cite"/>
    <w:basedOn w:val="Standardskrifttypeiafsnit"/>
    <w:uiPriority w:val="99"/>
    <w:semiHidden/>
    <w:unhideWhenUsed/>
    <w:rsid w:val="00973ABF"/>
    <w:rPr>
      <w:i/>
      <w:iCs/>
    </w:rPr>
  </w:style>
  <w:style w:type="paragraph" w:styleId="Sidefod">
    <w:name w:val="footer"/>
    <w:basedOn w:val="Normal"/>
    <w:link w:val="SidefodTegn"/>
    <w:uiPriority w:val="99"/>
    <w:unhideWhenUsed/>
    <w:rsid w:val="00180023"/>
    <w:pPr>
      <w:tabs>
        <w:tab w:val="center" w:pos="4819"/>
        <w:tab w:val="right" w:pos="9638"/>
      </w:tabs>
    </w:pPr>
  </w:style>
  <w:style w:type="character" w:customStyle="1" w:styleId="SidefodTegn">
    <w:name w:val="Sidefod Tegn"/>
    <w:basedOn w:val="Standardskrifttypeiafsnit"/>
    <w:link w:val="Sidefod"/>
    <w:uiPriority w:val="99"/>
    <w:rsid w:val="00180023"/>
  </w:style>
  <w:style w:type="character" w:styleId="Sidetal">
    <w:name w:val="page number"/>
    <w:basedOn w:val="Standardskrifttypeiafsnit"/>
    <w:uiPriority w:val="99"/>
    <w:semiHidden/>
    <w:unhideWhenUsed/>
    <w:rsid w:val="00180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860493">
      <w:bodyDiv w:val="1"/>
      <w:marLeft w:val="0"/>
      <w:marRight w:val="0"/>
      <w:marTop w:val="0"/>
      <w:marBottom w:val="0"/>
      <w:divBdr>
        <w:top w:val="none" w:sz="0" w:space="0" w:color="auto"/>
        <w:left w:val="none" w:sz="0" w:space="0" w:color="auto"/>
        <w:bottom w:val="none" w:sz="0" w:space="0" w:color="auto"/>
        <w:right w:val="none" w:sz="0" w:space="0" w:color="auto"/>
      </w:divBdr>
      <w:divsChild>
        <w:div w:id="577206755">
          <w:marLeft w:val="0"/>
          <w:marRight w:val="0"/>
          <w:marTop w:val="0"/>
          <w:marBottom w:val="480"/>
          <w:divBdr>
            <w:top w:val="none" w:sz="0" w:space="0" w:color="auto"/>
            <w:left w:val="none" w:sz="0" w:space="0" w:color="auto"/>
            <w:bottom w:val="none" w:sz="0" w:space="0" w:color="auto"/>
            <w:right w:val="none" w:sz="0" w:space="0" w:color="auto"/>
          </w:divBdr>
          <w:divsChild>
            <w:div w:id="692456480">
              <w:marLeft w:val="0"/>
              <w:marRight w:val="0"/>
              <w:marTop w:val="0"/>
              <w:marBottom w:val="0"/>
              <w:divBdr>
                <w:top w:val="none" w:sz="0" w:space="0" w:color="auto"/>
                <w:left w:val="none" w:sz="0" w:space="0" w:color="auto"/>
                <w:bottom w:val="none" w:sz="0" w:space="0" w:color="auto"/>
                <w:right w:val="none" w:sz="0" w:space="0" w:color="auto"/>
              </w:divBdr>
            </w:div>
          </w:divsChild>
        </w:div>
        <w:div w:id="793060075">
          <w:marLeft w:val="0"/>
          <w:marRight w:val="0"/>
          <w:marTop w:val="0"/>
          <w:marBottom w:val="0"/>
          <w:divBdr>
            <w:top w:val="none" w:sz="0" w:space="0" w:color="auto"/>
            <w:left w:val="none" w:sz="0" w:space="0" w:color="auto"/>
            <w:bottom w:val="none" w:sz="0" w:space="0" w:color="auto"/>
            <w:right w:val="none" w:sz="0" w:space="0" w:color="auto"/>
          </w:divBdr>
        </w:div>
        <w:div w:id="613364569">
          <w:marLeft w:val="0"/>
          <w:marRight w:val="0"/>
          <w:marTop w:val="240"/>
          <w:marBottom w:val="240"/>
          <w:divBdr>
            <w:top w:val="none" w:sz="0" w:space="0" w:color="auto"/>
            <w:left w:val="none" w:sz="0" w:space="0" w:color="auto"/>
            <w:bottom w:val="none" w:sz="0" w:space="0" w:color="auto"/>
            <w:right w:val="none" w:sz="0" w:space="0" w:color="auto"/>
          </w:divBdr>
          <w:divsChild>
            <w:div w:id="1081372100">
              <w:marLeft w:val="0"/>
              <w:marRight w:val="0"/>
              <w:marTop w:val="100"/>
              <w:marBottom w:val="100"/>
              <w:divBdr>
                <w:top w:val="none" w:sz="0" w:space="0" w:color="auto"/>
                <w:left w:val="none" w:sz="0" w:space="0" w:color="auto"/>
                <w:bottom w:val="none" w:sz="0" w:space="0" w:color="auto"/>
                <w:right w:val="none" w:sz="0" w:space="0" w:color="auto"/>
              </w:divBdr>
              <w:divsChild>
                <w:div w:id="459416492">
                  <w:marLeft w:val="0"/>
                  <w:marRight w:val="0"/>
                  <w:marTop w:val="0"/>
                  <w:marBottom w:val="0"/>
                  <w:divBdr>
                    <w:top w:val="none" w:sz="0" w:space="0" w:color="auto"/>
                    <w:left w:val="none" w:sz="0" w:space="0" w:color="auto"/>
                    <w:bottom w:val="none" w:sz="0" w:space="0" w:color="auto"/>
                    <w:right w:val="none" w:sz="0" w:space="0" w:color="auto"/>
                  </w:divBdr>
                </w:div>
                <w:div w:id="1197933406">
                  <w:marLeft w:val="0"/>
                  <w:marRight w:val="0"/>
                  <w:marTop w:val="96"/>
                  <w:marBottom w:val="240"/>
                  <w:divBdr>
                    <w:top w:val="none" w:sz="0" w:space="0" w:color="auto"/>
                    <w:left w:val="none" w:sz="0" w:space="0" w:color="auto"/>
                    <w:bottom w:val="none" w:sz="0" w:space="0" w:color="auto"/>
                    <w:right w:val="none" w:sz="0" w:space="0" w:color="auto"/>
                  </w:divBdr>
                  <w:divsChild>
                    <w:div w:id="46223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369499">
          <w:marLeft w:val="0"/>
          <w:marRight w:val="0"/>
          <w:marTop w:val="0"/>
          <w:marBottom w:val="0"/>
          <w:divBdr>
            <w:top w:val="none" w:sz="0" w:space="0" w:color="auto"/>
            <w:left w:val="none" w:sz="0" w:space="0" w:color="auto"/>
            <w:bottom w:val="none" w:sz="0" w:space="0" w:color="auto"/>
            <w:right w:val="none" w:sz="0" w:space="0" w:color="auto"/>
          </w:divBdr>
        </w:div>
        <w:div w:id="2096244166">
          <w:marLeft w:val="0"/>
          <w:marRight w:val="0"/>
          <w:marTop w:val="0"/>
          <w:marBottom w:val="0"/>
          <w:divBdr>
            <w:top w:val="none" w:sz="0" w:space="0" w:color="auto"/>
            <w:left w:val="none" w:sz="0" w:space="0" w:color="auto"/>
            <w:bottom w:val="none" w:sz="0" w:space="0" w:color="auto"/>
            <w:right w:val="none" w:sz="0" w:space="0" w:color="auto"/>
          </w:divBdr>
        </w:div>
        <w:div w:id="1947931222">
          <w:marLeft w:val="0"/>
          <w:marRight w:val="0"/>
          <w:marTop w:val="0"/>
          <w:marBottom w:val="0"/>
          <w:divBdr>
            <w:top w:val="none" w:sz="0" w:space="0" w:color="auto"/>
            <w:left w:val="none" w:sz="0" w:space="0" w:color="auto"/>
            <w:bottom w:val="none" w:sz="0" w:space="0" w:color="auto"/>
            <w:right w:val="none" w:sz="0" w:space="0" w:color="auto"/>
          </w:divBdr>
          <w:divsChild>
            <w:div w:id="559511760">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2107143368">
          <w:marLeft w:val="0"/>
          <w:marRight w:val="0"/>
          <w:marTop w:val="0"/>
          <w:marBottom w:val="0"/>
          <w:divBdr>
            <w:top w:val="none" w:sz="0" w:space="0" w:color="auto"/>
            <w:left w:val="none" w:sz="0" w:space="0" w:color="auto"/>
            <w:bottom w:val="none" w:sz="0" w:space="0" w:color="auto"/>
            <w:right w:val="none" w:sz="0" w:space="0" w:color="auto"/>
          </w:divBdr>
        </w:div>
        <w:div w:id="932278533">
          <w:marLeft w:val="0"/>
          <w:marRight w:val="0"/>
          <w:marTop w:val="0"/>
          <w:marBottom w:val="0"/>
          <w:divBdr>
            <w:top w:val="none" w:sz="0" w:space="0" w:color="auto"/>
            <w:left w:val="none" w:sz="0" w:space="0" w:color="auto"/>
            <w:bottom w:val="none" w:sz="0" w:space="0" w:color="auto"/>
            <w:right w:val="none" w:sz="0" w:space="0" w:color="auto"/>
          </w:divBdr>
        </w:div>
        <w:div w:id="968705550">
          <w:marLeft w:val="0"/>
          <w:marRight w:val="0"/>
          <w:marTop w:val="0"/>
          <w:marBottom w:val="0"/>
          <w:divBdr>
            <w:top w:val="none" w:sz="0" w:space="0" w:color="auto"/>
            <w:left w:val="none" w:sz="0" w:space="0" w:color="auto"/>
            <w:bottom w:val="none" w:sz="0" w:space="0" w:color="auto"/>
            <w:right w:val="none" w:sz="0" w:space="0" w:color="auto"/>
          </w:divBdr>
          <w:divsChild>
            <w:div w:id="107432239">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515074716">
          <w:marLeft w:val="0"/>
          <w:marRight w:val="0"/>
          <w:marTop w:val="240"/>
          <w:marBottom w:val="240"/>
          <w:divBdr>
            <w:top w:val="none" w:sz="0" w:space="0" w:color="auto"/>
            <w:left w:val="none" w:sz="0" w:space="0" w:color="auto"/>
            <w:bottom w:val="none" w:sz="0" w:space="0" w:color="auto"/>
            <w:right w:val="none" w:sz="0" w:space="0" w:color="auto"/>
          </w:divBdr>
          <w:divsChild>
            <w:div w:id="1820732797">
              <w:marLeft w:val="0"/>
              <w:marRight w:val="0"/>
              <w:marTop w:val="100"/>
              <w:marBottom w:val="100"/>
              <w:divBdr>
                <w:top w:val="none" w:sz="0" w:space="0" w:color="auto"/>
                <w:left w:val="none" w:sz="0" w:space="0" w:color="auto"/>
                <w:bottom w:val="none" w:sz="0" w:space="0" w:color="auto"/>
                <w:right w:val="none" w:sz="0" w:space="0" w:color="auto"/>
              </w:divBdr>
              <w:divsChild>
                <w:div w:id="700935606">
                  <w:marLeft w:val="0"/>
                  <w:marRight w:val="0"/>
                  <w:marTop w:val="0"/>
                  <w:marBottom w:val="0"/>
                  <w:divBdr>
                    <w:top w:val="none" w:sz="0" w:space="0" w:color="auto"/>
                    <w:left w:val="none" w:sz="0" w:space="0" w:color="auto"/>
                    <w:bottom w:val="none" w:sz="0" w:space="0" w:color="auto"/>
                    <w:right w:val="none" w:sz="0" w:space="0" w:color="auto"/>
                  </w:divBdr>
                </w:div>
                <w:div w:id="1205407007">
                  <w:marLeft w:val="0"/>
                  <w:marRight w:val="0"/>
                  <w:marTop w:val="96"/>
                  <w:marBottom w:val="96"/>
                  <w:divBdr>
                    <w:top w:val="none" w:sz="0" w:space="0" w:color="auto"/>
                    <w:left w:val="none" w:sz="0" w:space="0" w:color="auto"/>
                    <w:bottom w:val="none" w:sz="0" w:space="0" w:color="auto"/>
                    <w:right w:val="none" w:sz="0" w:space="0" w:color="auto"/>
                  </w:divBdr>
                  <w:divsChild>
                    <w:div w:id="3709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31329">
          <w:marLeft w:val="0"/>
          <w:marRight w:val="0"/>
          <w:marTop w:val="0"/>
          <w:marBottom w:val="0"/>
          <w:divBdr>
            <w:top w:val="none" w:sz="0" w:space="0" w:color="auto"/>
            <w:left w:val="none" w:sz="0" w:space="0" w:color="auto"/>
            <w:bottom w:val="none" w:sz="0" w:space="0" w:color="auto"/>
            <w:right w:val="none" w:sz="0" w:space="0" w:color="auto"/>
          </w:divBdr>
        </w:div>
        <w:div w:id="1804080344">
          <w:marLeft w:val="0"/>
          <w:marRight w:val="0"/>
          <w:marTop w:val="0"/>
          <w:marBottom w:val="0"/>
          <w:divBdr>
            <w:top w:val="none" w:sz="0" w:space="0" w:color="auto"/>
            <w:left w:val="none" w:sz="0" w:space="0" w:color="auto"/>
            <w:bottom w:val="none" w:sz="0" w:space="0" w:color="auto"/>
            <w:right w:val="none" w:sz="0" w:space="0" w:color="auto"/>
          </w:divBdr>
        </w:div>
        <w:div w:id="34626791">
          <w:marLeft w:val="0"/>
          <w:marRight w:val="0"/>
          <w:marTop w:val="0"/>
          <w:marBottom w:val="0"/>
          <w:divBdr>
            <w:top w:val="none" w:sz="0" w:space="0" w:color="auto"/>
            <w:left w:val="none" w:sz="0" w:space="0" w:color="auto"/>
            <w:bottom w:val="none" w:sz="0" w:space="0" w:color="auto"/>
            <w:right w:val="none" w:sz="0" w:space="0" w:color="auto"/>
          </w:divBdr>
          <w:divsChild>
            <w:div w:id="880245889">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016035975">
          <w:marLeft w:val="0"/>
          <w:marRight w:val="0"/>
          <w:marTop w:val="0"/>
          <w:marBottom w:val="0"/>
          <w:divBdr>
            <w:top w:val="none" w:sz="0" w:space="0" w:color="auto"/>
            <w:left w:val="none" w:sz="0" w:space="0" w:color="auto"/>
            <w:bottom w:val="none" w:sz="0" w:space="0" w:color="auto"/>
            <w:right w:val="none" w:sz="0" w:space="0" w:color="auto"/>
          </w:divBdr>
        </w:div>
        <w:div w:id="739329689">
          <w:marLeft w:val="0"/>
          <w:marRight w:val="0"/>
          <w:marTop w:val="0"/>
          <w:marBottom w:val="0"/>
          <w:divBdr>
            <w:top w:val="none" w:sz="0" w:space="0" w:color="auto"/>
            <w:left w:val="none" w:sz="0" w:space="0" w:color="auto"/>
            <w:bottom w:val="none" w:sz="0" w:space="0" w:color="auto"/>
            <w:right w:val="none" w:sz="0" w:space="0" w:color="auto"/>
          </w:divBdr>
        </w:div>
        <w:div w:id="480537128">
          <w:marLeft w:val="0"/>
          <w:marRight w:val="0"/>
          <w:marTop w:val="0"/>
          <w:marBottom w:val="0"/>
          <w:divBdr>
            <w:top w:val="none" w:sz="0" w:space="0" w:color="auto"/>
            <w:left w:val="none" w:sz="0" w:space="0" w:color="auto"/>
            <w:bottom w:val="none" w:sz="0" w:space="0" w:color="auto"/>
            <w:right w:val="none" w:sz="0" w:space="0" w:color="auto"/>
          </w:divBdr>
          <w:divsChild>
            <w:div w:id="1948154592">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5333621">
          <w:marLeft w:val="0"/>
          <w:marRight w:val="0"/>
          <w:marTop w:val="0"/>
          <w:marBottom w:val="0"/>
          <w:divBdr>
            <w:top w:val="none" w:sz="0" w:space="0" w:color="auto"/>
            <w:left w:val="none" w:sz="0" w:space="0" w:color="auto"/>
            <w:bottom w:val="none" w:sz="0" w:space="0" w:color="auto"/>
            <w:right w:val="none" w:sz="0" w:space="0" w:color="auto"/>
          </w:divBdr>
          <w:divsChild>
            <w:div w:id="682050641">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462308225">
          <w:marLeft w:val="0"/>
          <w:marRight w:val="0"/>
          <w:marTop w:val="0"/>
          <w:marBottom w:val="0"/>
          <w:divBdr>
            <w:top w:val="none" w:sz="0" w:space="0" w:color="auto"/>
            <w:left w:val="none" w:sz="0" w:space="0" w:color="auto"/>
            <w:bottom w:val="none" w:sz="0" w:space="0" w:color="auto"/>
            <w:right w:val="none" w:sz="0" w:space="0" w:color="auto"/>
          </w:divBdr>
        </w:div>
        <w:div w:id="1667172520">
          <w:marLeft w:val="0"/>
          <w:marRight w:val="0"/>
          <w:marTop w:val="0"/>
          <w:marBottom w:val="0"/>
          <w:divBdr>
            <w:top w:val="none" w:sz="0" w:space="0" w:color="auto"/>
            <w:left w:val="none" w:sz="0" w:space="0" w:color="auto"/>
            <w:bottom w:val="none" w:sz="0" w:space="0" w:color="auto"/>
            <w:right w:val="none" w:sz="0" w:space="0" w:color="auto"/>
          </w:divBdr>
        </w:div>
        <w:div w:id="1470588141">
          <w:marLeft w:val="0"/>
          <w:marRight w:val="0"/>
          <w:marTop w:val="0"/>
          <w:marBottom w:val="0"/>
          <w:divBdr>
            <w:top w:val="none" w:sz="0" w:space="0" w:color="auto"/>
            <w:left w:val="none" w:sz="0" w:space="0" w:color="auto"/>
            <w:bottom w:val="none" w:sz="0" w:space="0" w:color="auto"/>
            <w:right w:val="none" w:sz="0" w:space="0" w:color="auto"/>
          </w:divBdr>
          <w:divsChild>
            <w:div w:id="652220453">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2026177290">
          <w:marLeft w:val="0"/>
          <w:marRight w:val="0"/>
          <w:marTop w:val="0"/>
          <w:marBottom w:val="0"/>
          <w:divBdr>
            <w:top w:val="none" w:sz="0" w:space="0" w:color="auto"/>
            <w:left w:val="none" w:sz="0" w:space="0" w:color="auto"/>
            <w:bottom w:val="none" w:sz="0" w:space="0" w:color="auto"/>
            <w:right w:val="none" w:sz="0" w:space="0" w:color="auto"/>
          </w:divBdr>
        </w:div>
        <w:div w:id="468210179">
          <w:marLeft w:val="0"/>
          <w:marRight w:val="0"/>
          <w:marTop w:val="0"/>
          <w:marBottom w:val="0"/>
          <w:divBdr>
            <w:top w:val="none" w:sz="0" w:space="0" w:color="auto"/>
            <w:left w:val="none" w:sz="0" w:space="0" w:color="auto"/>
            <w:bottom w:val="none" w:sz="0" w:space="0" w:color="auto"/>
            <w:right w:val="none" w:sz="0" w:space="0" w:color="auto"/>
          </w:divBdr>
        </w:div>
        <w:div w:id="1434663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bdansk.systime.dk/index.php?id=163" TargetMode="External"/><Relationship Id="rId13" Type="http://schemas.openxmlformats.org/officeDocument/2006/relationships/hyperlink" Target="https://hbdansk.systime.dk/fileadmin/_processed_/2/a/csm_iStock_000003918901_Medium_33e3ce5ca3.jp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bdansk.systime.dk/index.php?id=163" TargetMode="Externa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bdansk.systime.dk/fileadmin/_processed_/2/f/csm_4_Fremstillingsformer_0779e345ef.pn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hbdansk.systime.dk/index.php?id=163" TargetMode="External"/><Relationship Id="rId4" Type="http://schemas.openxmlformats.org/officeDocument/2006/relationships/webSettings" Target="webSettings.xml"/><Relationship Id="rId9" Type="http://schemas.openxmlformats.org/officeDocument/2006/relationships/hyperlink" Target="https://hbdansk.systime.dk/index.php?id=163" TargetMode="External"/><Relationship Id="rId14"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1366</Words>
  <Characters>8336</Characters>
  <Application>Microsoft Office Word</Application>
  <DocSecurity>0</DocSecurity>
  <Lines>69</Lines>
  <Paragraphs>19</Paragraphs>
  <ScaleCrop>false</ScaleCrop>
  <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Annemette Mondrup Christensen</dc:creator>
  <cp:keywords/>
  <dc:description/>
  <cp:lastModifiedBy>Annemette Mondrup Christensen</cp:lastModifiedBy>
  <cp:revision>5</cp:revision>
  <dcterms:created xsi:type="dcterms:W3CDTF">2022-02-28T13:31:00Z</dcterms:created>
  <dcterms:modified xsi:type="dcterms:W3CDTF">2024-02-14T11:30:00Z</dcterms:modified>
</cp:coreProperties>
</file>