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0E003" w14:textId="373E4E48" w:rsidR="00B63609" w:rsidRPr="002B1698" w:rsidRDefault="00B63609" w:rsidP="00B636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23a </w:t>
      </w:r>
      <w:r w:rsidRPr="002B1698">
        <w:rPr>
          <w:b/>
          <w:sz w:val="32"/>
          <w:szCs w:val="32"/>
        </w:rPr>
        <w:t>Hosekræmmeren (St. St. Blicher): Elevopgaver</w:t>
      </w:r>
    </w:p>
    <w:p w14:paraId="487EAC2E" w14:textId="77777777" w:rsidR="00B63609" w:rsidRDefault="00B63609" w:rsidP="00B63609"/>
    <w:p w14:paraId="3EA0396D" w14:textId="77777777" w:rsidR="00B63609" w:rsidRDefault="00B63609" w:rsidP="00B63609">
      <w:r>
        <w:t>Ud fra nedenstående stikord, skal I udfærdige en analyse, der klart viser novellens tema, samt Blichers særlige karakteristika som novelleforfatter (skriv korte sætninger + find gode citater).</w:t>
      </w:r>
    </w:p>
    <w:p w14:paraId="23C7E6D6" w14:textId="77777777" w:rsidR="00B63609" w:rsidRDefault="00B63609" w:rsidP="00B63609">
      <w:r>
        <w:t xml:space="preserve">En af grupperne fremlægger deres arbejde via en </w:t>
      </w:r>
      <w:proofErr w:type="spellStart"/>
      <w:r>
        <w:t>ppt</w:t>
      </w:r>
      <w:proofErr w:type="spellEnd"/>
      <w:r>
        <w:t>. Man må gerne bytter rundt på rækkefølgen og/eller blande punkterne i fremlæggelsen.</w:t>
      </w:r>
    </w:p>
    <w:p w14:paraId="46EF6A39" w14:textId="77777777" w:rsidR="00B63609" w:rsidRDefault="00B63609" w:rsidP="00B63609"/>
    <w:p w14:paraId="69CAD54F" w14:textId="77777777" w:rsidR="00B63609" w:rsidRDefault="00B63609" w:rsidP="00B63609">
      <w:pPr>
        <w:pStyle w:val="Listeafsnit"/>
        <w:numPr>
          <w:ilvl w:val="0"/>
          <w:numId w:val="1"/>
        </w:numPr>
      </w:pPr>
      <w:r>
        <w:t xml:space="preserve">Fremstillingsform? Hvilken betydning har det for vores opfattelse af historien? Se </w:t>
      </w:r>
      <w:proofErr w:type="spellStart"/>
      <w:r>
        <w:t>evt</w:t>
      </w:r>
      <w:proofErr w:type="spellEnd"/>
      <w:r>
        <w:t xml:space="preserve">: </w:t>
      </w:r>
      <w:hyperlink r:id="rId7" w:history="1">
        <w:r w:rsidRPr="00096DA6">
          <w:rPr>
            <w:rStyle w:val="Hyperlink"/>
          </w:rPr>
          <w:t>https://hbdansk.systime.dk/?id=163</w:t>
        </w:r>
      </w:hyperlink>
      <w:r>
        <w:t xml:space="preserve"> </w:t>
      </w:r>
    </w:p>
    <w:p w14:paraId="25663847" w14:textId="77777777" w:rsidR="00B63609" w:rsidRPr="004F15FE" w:rsidRDefault="00B63609" w:rsidP="00B63609">
      <w:pPr>
        <w:pStyle w:val="Listeafsnit"/>
        <w:numPr>
          <w:ilvl w:val="0"/>
          <w:numId w:val="1"/>
        </w:numPr>
      </w:pPr>
      <w:r>
        <w:t>Beskriv fortællerforholdene i novellen; brug begreber som eksplicit/implicit fortæller, implicit modtagerinstans (</w:t>
      </w:r>
      <w:r w:rsidRPr="00CB7FAF">
        <w:rPr>
          <w:i/>
          <w:iCs/>
        </w:rPr>
        <w:t>Eksplicit fortæller</w:t>
      </w:r>
      <w:r w:rsidRPr="004F15FE">
        <w:t xml:space="preserve"> </w:t>
      </w:r>
      <w:r>
        <w:t xml:space="preserve">= </w:t>
      </w:r>
      <w:r w:rsidRPr="004F15FE">
        <w:t>åbenlys fortæller</w:t>
      </w:r>
      <w:r>
        <w:t xml:space="preserve">, </w:t>
      </w:r>
    </w:p>
    <w:p w14:paraId="5D89C9F1" w14:textId="77777777" w:rsidR="00B63609" w:rsidRDefault="00B63609" w:rsidP="00B63609">
      <w:r>
        <w:t xml:space="preserve">             </w:t>
      </w:r>
      <w:r w:rsidRPr="00CB7FAF">
        <w:rPr>
          <w:i/>
          <w:iCs/>
        </w:rPr>
        <w:t>Implicit fortæller</w:t>
      </w:r>
      <w:r>
        <w:t xml:space="preserve"> = underforstået, så læsere</w:t>
      </w:r>
      <w:r w:rsidRPr="004F15FE">
        <w:t>n selv må “regne det ud”</w:t>
      </w:r>
      <w:r>
        <w:t xml:space="preserve">, </w:t>
      </w:r>
    </w:p>
    <w:p w14:paraId="0A150DB4" w14:textId="77777777" w:rsidR="00B63609" w:rsidRDefault="00B63609" w:rsidP="00B63609">
      <w:pPr>
        <w:ind w:left="720"/>
      </w:pPr>
      <w:r w:rsidRPr="00CB7FAF">
        <w:rPr>
          <w:i/>
          <w:iCs/>
        </w:rPr>
        <w:t xml:space="preserve">Implicit modtager instans </w:t>
      </w:r>
      <w:r>
        <w:t>= at det er underforstået, at fortællingen er fortalt til nogen). Forsøg at finde eksempler i teksten. Kan man ud fra jeres beskrivelser sige noget om de holdninger til tilværelsen, som fortælleren giver udtryk for?</w:t>
      </w:r>
    </w:p>
    <w:p w14:paraId="64BB5C20" w14:textId="77777777" w:rsidR="00B63609" w:rsidRDefault="00B63609" w:rsidP="00B63609">
      <w:pPr>
        <w:pStyle w:val="Listeafsnit"/>
        <w:numPr>
          <w:ilvl w:val="0"/>
          <w:numId w:val="1"/>
        </w:numPr>
      </w:pPr>
      <w:r>
        <w:t xml:space="preserve">Personkarakteristik af </w:t>
      </w:r>
      <w:r w:rsidRPr="0063115E">
        <w:rPr>
          <w:b/>
          <w:bCs/>
        </w:rPr>
        <w:t>Cecil</w:t>
      </w:r>
      <w:r>
        <w:t xml:space="preserve">, </w:t>
      </w:r>
      <w:r w:rsidRPr="0063115E">
        <w:rPr>
          <w:b/>
          <w:bCs/>
        </w:rPr>
        <w:t>hendes mor</w:t>
      </w:r>
      <w:r>
        <w:t xml:space="preserve"> (i den forbindelse kan I overveje, om moren er uskyldig, et offer for en grum historie eller en trofast og stærk mor/hustru), </w:t>
      </w:r>
      <w:r w:rsidRPr="0063115E">
        <w:rPr>
          <w:b/>
          <w:bCs/>
        </w:rPr>
        <w:t>hendes far</w:t>
      </w:r>
      <w:r>
        <w:t xml:space="preserve"> (ud fra det uddraget viser)</w:t>
      </w:r>
    </w:p>
    <w:p w14:paraId="22F8268B" w14:textId="77777777" w:rsidR="00C2064D" w:rsidRDefault="00B63609" w:rsidP="00B63609">
      <w:pPr>
        <w:pStyle w:val="Listeafsnit"/>
        <w:numPr>
          <w:ilvl w:val="0"/>
          <w:numId w:val="1"/>
        </w:numPr>
      </w:pPr>
      <w:r>
        <w:t>Miljøbeskrivelse/konflikt; se nedenstående beskrivelse af ”den blicherske novelle”</w:t>
      </w:r>
      <w:r>
        <w:sym w:font="Symbol" w:char="F02A"/>
      </w:r>
      <w:r>
        <w:t xml:space="preserve">. Kan I herud fra - samt punktet ovenfor - fastlægge novellens tema. </w:t>
      </w:r>
    </w:p>
    <w:p w14:paraId="02CA1823" w14:textId="3D38A49E" w:rsidR="00B63609" w:rsidRDefault="00B63609" w:rsidP="00C2064D">
      <w:pPr>
        <w:pStyle w:val="Listeafsnit"/>
      </w:pPr>
      <w:r>
        <w:t xml:space="preserve">Kan man tale om </w:t>
      </w:r>
      <w:r w:rsidRPr="000C2DEE">
        <w:rPr>
          <w:i/>
        </w:rPr>
        <w:t>Universalitet</w:t>
      </w:r>
      <w:r>
        <w:t xml:space="preserve"> (noget almengyldigt og eksistentielt</w:t>
      </w:r>
      <w:r>
        <w:t>, noget verdensomspændende</w:t>
      </w:r>
      <w:r>
        <w:t xml:space="preserve">) og besidder teksten </w:t>
      </w:r>
      <w:proofErr w:type="spellStart"/>
      <w:r w:rsidRPr="000C2DEE">
        <w:rPr>
          <w:i/>
        </w:rPr>
        <w:t>Transhistorisk</w:t>
      </w:r>
      <w:proofErr w:type="spellEnd"/>
      <w:r w:rsidRPr="000C2DEE">
        <w:rPr>
          <w:i/>
        </w:rPr>
        <w:t xml:space="preserve"> rækkevidde</w:t>
      </w:r>
      <w:r>
        <w:t xml:space="preserve"> (teksten har en rækkevidde ud over sig selv og det aktuelle her og nu</w:t>
      </w:r>
      <w:r w:rsidR="00C2064D">
        <w:t>, så historien</w:t>
      </w:r>
      <w:r w:rsidR="004221E7">
        <w:t xml:space="preserve"> </w:t>
      </w:r>
      <w:r w:rsidR="00C2064D">
        <w:t>s</w:t>
      </w:r>
      <w:r w:rsidR="004221E7" w:rsidRPr="004221E7">
        <w:t xml:space="preserve">tadig </w:t>
      </w:r>
      <w:r w:rsidR="00C2064D">
        <w:t xml:space="preserve">er </w:t>
      </w:r>
      <w:r w:rsidR="004221E7" w:rsidRPr="004221E7">
        <w:t xml:space="preserve">interessant </w:t>
      </w:r>
      <w:r w:rsidR="00C2064D">
        <w:t>for</w:t>
      </w:r>
      <w:r w:rsidR="004221E7" w:rsidRPr="004221E7">
        <w:t xml:space="preserve"> eftertiden</w:t>
      </w:r>
      <w:r w:rsidR="00C2064D">
        <w:t>)</w:t>
      </w:r>
      <w:r w:rsidR="005B6712">
        <w:t>?</w:t>
      </w:r>
    </w:p>
    <w:p w14:paraId="1E0CA865" w14:textId="77777777" w:rsidR="00B63609" w:rsidRDefault="00B63609" w:rsidP="00B63609">
      <w:pPr>
        <w:pStyle w:val="Listeafsnit"/>
        <w:numPr>
          <w:ilvl w:val="0"/>
          <w:numId w:val="1"/>
        </w:numPr>
      </w:pPr>
      <w:r>
        <w:t xml:space="preserve">Tekstens motto ændres fra start i novellen til slut i novellen: </w:t>
      </w:r>
      <w:r w:rsidRPr="00D1473A">
        <w:rPr>
          <w:i/>
        </w:rPr>
        <w:t xml:space="preserve">Den største sorg i verden her, er dog at </w:t>
      </w:r>
      <w:r w:rsidRPr="00D1473A">
        <w:rPr>
          <w:b/>
          <w:i/>
        </w:rPr>
        <w:t>miste</w:t>
      </w:r>
      <w:r w:rsidRPr="00D1473A">
        <w:rPr>
          <w:i/>
        </w:rPr>
        <w:t xml:space="preserve"> den, man har kær</w:t>
      </w:r>
      <w:r>
        <w:t>/</w:t>
      </w:r>
      <w:r w:rsidRPr="00D1473A">
        <w:rPr>
          <w:i/>
        </w:rPr>
        <w:t xml:space="preserve"> Den største sorg udi verden her, er dog at </w:t>
      </w:r>
      <w:r w:rsidRPr="00D1473A">
        <w:rPr>
          <w:b/>
          <w:i/>
        </w:rPr>
        <w:t>skilles fra</w:t>
      </w:r>
      <w:r w:rsidRPr="00D1473A">
        <w:rPr>
          <w:i/>
        </w:rPr>
        <w:t xml:space="preserve"> den, man har kæ</w:t>
      </w:r>
      <w:r>
        <w:rPr>
          <w:i/>
        </w:rPr>
        <w:t>r</w:t>
      </w:r>
      <w:r>
        <w:t>. Hvorfor? Hvilken ny betydning får det?</w:t>
      </w:r>
    </w:p>
    <w:p w14:paraId="66A4EE94" w14:textId="78911C8A" w:rsidR="00B63609" w:rsidRDefault="00B63609" w:rsidP="00B63609">
      <w:pPr>
        <w:pStyle w:val="Listeafsnit"/>
        <w:numPr>
          <w:ilvl w:val="0"/>
          <w:numId w:val="1"/>
        </w:numPr>
      </w:pPr>
      <w:r>
        <w:t xml:space="preserve">Giv en kort beskrivelse af </w:t>
      </w:r>
      <w:r>
        <w:rPr>
          <w:i/>
        </w:rPr>
        <w:t>Poetisk realisme</w:t>
      </w:r>
      <w:r w:rsidR="00CF0CC4">
        <w:rPr>
          <w:i/>
        </w:rPr>
        <w:sym w:font="Symbol" w:char="F02A"/>
      </w:r>
      <w:r w:rsidR="00CF0CC4">
        <w:rPr>
          <w:i/>
        </w:rPr>
        <w:sym w:font="Symbol" w:char="F02A"/>
      </w:r>
      <w:r>
        <w:t>. Hvorfor regnes Blicher for at være poetisk realist, hvordan kan det ses i novellen her?</w:t>
      </w:r>
    </w:p>
    <w:p w14:paraId="606183F9" w14:textId="77777777" w:rsidR="00B63609" w:rsidRDefault="00B63609" w:rsidP="00B63609">
      <w:r>
        <w:tab/>
      </w:r>
      <w:r>
        <w:tab/>
      </w:r>
    </w:p>
    <w:p w14:paraId="1810C9FE" w14:textId="77777777" w:rsidR="00B63609" w:rsidRDefault="00B63609" w:rsidP="00B63609">
      <w:r w:rsidRPr="0075499B">
        <w:rPr>
          <w:noProof/>
        </w:rPr>
        <w:drawing>
          <wp:inline distT="0" distB="0" distL="0" distR="0" wp14:anchorId="7429488C" wp14:editId="6ED10982">
            <wp:extent cx="1334683" cy="999725"/>
            <wp:effectExtent l="0" t="0" r="0" b="3810"/>
            <wp:docPr id="1" name="Billede 1" descr="Et billede, der indeholder tekst, person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person, indendørs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2080" cy="108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C347" w14:textId="77777777" w:rsidR="00B63609" w:rsidRPr="00D26CF2" w:rsidRDefault="00B63609" w:rsidP="00B63609">
      <w:pPr>
        <w:rPr>
          <w:rFonts w:eastAsia="Times New Roman" w:cs="Times New Roman"/>
          <w:color w:val="000000"/>
          <w:sz w:val="18"/>
          <w:szCs w:val="18"/>
          <w:shd w:val="clear" w:color="auto" w:fill="FFFFFF"/>
          <w:lang w:eastAsia="da-DK"/>
        </w:rPr>
      </w:pPr>
      <w:r>
        <w:sym w:font="Symbol" w:char="F02A"/>
      </w:r>
      <w:r w:rsidRPr="00B42B47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r w:rsidRPr="00D26CF2">
        <w:rPr>
          <w:rFonts w:eastAsia="Times New Roman" w:cs="Times New Roman"/>
          <w:color w:val="000000"/>
          <w:sz w:val="18"/>
          <w:szCs w:val="18"/>
          <w:shd w:val="clear" w:color="auto" w:fill="FFFFFF"/>
          <w:lang w:eastAsia="da-DK"/>
        </w:rPr>
        <w:t>Der findes forskellige definitioner af det, man kalder den blicherske novelle. Bl.a. giver Søren Baggesen i sin bog "Den blicherske novelle" sin definition af den med følgende ord (jeg citerer): "Grundtrækket i den blicherske novelle er den usædvanlige begivenhed opfattet som tolkningspunkt for et skæbnemønster, der er bundet i en realistisk opfattet virkelighed…", " den uskyldige lidelse er et af de mest karakteristiske træk ved den blicherske novelle…" og "den blicherske novelle er i kraft af den konsekvente fortællerfiktion en udpræget episk form".</w:t>
      </w:r>
    </w:p>
    <w:p w14:paraId="454D68DD" w14:textId="77777777" w:rsidR="00B63609" w:rsidRPr="00D26CF2" w:rsidRDefault="00B63609" w:rsidP="00B63609">
      <w:pPr>
        <w:rPr>
          <w:rFonts w:eastAsia="Times New Roman" w:cs="Times New Roman"/>
          <w:sz w:val="18"/>
          <w:szCs w:val="18"/>
          <w:lang w:eastAsia="da-DK"/>
        </w:rPr>
      </w:pPr>
      <w:r w:rsidRPr="00D26CF2">
        <w:rPr>
          <w:rFonts w:eastAsia="Times New Roman" w:cs="Times New Roman"/>
          <w:color w:val="000000"/>
          <w:sz w:val="18"/>
          <w:szCs w:val="18"/>
          <w:shd w:val="clear" w:color="auto" w:fill="FFFFFF"/>
          <w:lang w:eastAsia="da-DK"/>
        </w:rPr>
        <w:t>1) Novellen er meget lang.</w:t>
      </w:r>
      <w:r w:rsidRPr="00D26CF2">
        <w:rPr>
          <w:rFonts w:eastAsia="Times New Roman" w:cs="Times New Roman"/>
          <w:color w:val="000000"/>
          <w:sz w:val="18"/>
          <w:szCs w:val="18"/>
          <w:lang w:eastAsia="da-DK"/>
        </w:rPr>
        <w:br/>
      </w:r>
      <w:r w:rsidRPr="00D26CF2">
        <w:rPr>
          <w:rFonts w:eastAsia="Times New Roman" w:cs="Times New Roman"/>
          <w:color w:val="000000"/>
          <w:sz w:val="18"/>
          <w:szCs w:val="18"/>
          <w:shd w:val="clear" w:color="auto" w:fill="FFFFFF"/>
          <w:lang w:eastAsia="da-DK"/>
        </w:rPr>
        <w:t>2) Kompositionen er ret speciel.</w:t>
      </w:r>
      <w:r w:rsidRPr="00D26CF2">
        <w:rPr>
          <w:rFonts w:eastAsia="Times New Roman" w:cs="Times New Roman"/>
          <w:color w:val="000000"/>
          <w:sz w:val="18"/>
          <w:szCs w:val="18"/>
          <w:lang w:eastAsia="da-DK"/>
        </w:rPr>
        <w:br/>
      </w:r>
      <w:r w:rsidRPr="00D26CF2">
        <w:rPr>
          <w:rFonts w:eastAsia="Times New Roman" w:cs="Times New Roman"/>
          <w:color w:val="000000"/>
          <w:sz w:val="18"/>
          <w:szCs w:val="18"/>
          <w:shd w:val="clear" w:color="auto" w:fill="FFFFFF"/>
          <w:lang w:eastAsia="da-DK"/>
        </w:rPr>
        <w:t>3) Fortællerskift.</w:t>
      </w:r>
      <w:r w:rsidRPr="00D26CF2">
        <w:rPr>
          <w:rFonts w:eastAsia="Times New Roman" w:cs="Times New Roman"/>
          <w:color w:val="000000"/>
          <w:sz w:val="18"/>
          <w:szCs w:val="18"/>
          <w:lang w:eastAsia="da-DK"/>
        </w:rPr>
        <w:br/>
      </w:r>
      <w:r w:rsidRPr="00D26CF2">
        <w:rPr>
          <w:rFonts w:eastAsia="Times New Roman" w:cs="Times New Roman"/>
          <w:color w:val="000000"/>
          <w:sz w:val="18"/>
          <w:szCs w:val="18"/>
          <w:shd w:val="clear" w:color="auto" w:fill="FFFFFF"/>
          <w:lang w:eastAsia="da-DK"/>
        </w:rPr>
        <w:t>4) Lyrik/epik blandes.</w:t>
      </w:r>
      <w:r w:rsidRPr="00D26CF2">
        <w:rPr>
          <w:rFonts w:eastAsia="Times New Roman" w:cs="Times New Roman"/>
          <w:color w:val="000000"/>
          <w:sz w:val="18"/>
          <w:szCs w:val="18"/>
          <w:lang w:eastAsia="da-DK"/>
        </w:rPr>
        <w:br/>
      </w:r>
      <w:r w:rsidRPr="00D26CF2">
        <w:rPr>
          <w:rFonts w:eastAsia="Times New Roman" w:cs="Times New Roman"/>
          <w:color w:val="000000"/>
          <w:sz w:val="18"/>
          <w:szCs w:val="18"/>
          <w:shd w:val="clear" w:color="auto" w:fill="FFFFFF"/>
          <w:lang w:eastAsia="da-DK"/>
        </w:rPr>
        <w:t>5) Skæbnemønster i en realistisk virkelighed</w:t>
      </w:r>
    </w:p>
    <w:p w14:paraId="45BCB99B" w14:textId="77777777" w:rsidR="00B63609" w:rsidRPr="00804C01" w:rsidRDefault="00B63609" w:rsidP="00B63609">
      <w:pPr>
        <w:rPr>
          <w:sz w:val="20"/>
          <w:szCs w:val="20"/>
        </w:rPr>
      </w:pPr>
      <w:hyperlink r:id="rId9" w:history="1">
        <w:r w:rsidRPr="00D26CF2">
          <w:rPr>
            <w:rStyle w:val="Hyperlink"/>
            <w:sz w:val="18"/>
            <w:szCs w:val="18"/>
          </w:rPr>
          <w:t>http://fc.toender-gym.dk/~fm/1800tal/sbhsp.htm</w:t>
        </w:r>
      </w:hyperlink>
    </w:p>
    <w:p w14:paraId="647FC049" w14:textId="77777777" w:rsidR="00000000" w:rsidRDefault="00000000"/>
    <w:p w14:paraId="23974015" w14:textId="261B31B5" w:rsidR="00CF0CC4" w:rsidRDefault="00CF0CC4">
      <w:r>
        <w:lastRenderedPageBreak/>
        <w:sym w:font="Symbol" w:char="F02A"/>
      </w:r>
      <w:r>
        <w:sym w:font="Symbol" w:char="F02A"/>
      </w:r>
    </w:p>
    <w:p w14:paraId="556828CE" w14:textId="77777777" w:rsidR="00CF0CC4" w:rsidRPr="00CF0CC4" w:rsidRDefault="00CF0CC4" w:rsidP="00CF0CC4">
      <w:pPr>
        <w:numPr>
          <w:ilvl w:val="0"/>
          <w:numId w:val="2"/>
        </w:numPr>
      </w:pPr>
      <w:r w:rsidRPr="00CF0CC4">
        <w:rPr>
          <w:i/>
          <w:iCs/>
        </w:rPr>
        <w:t xml:space="preserve">Poetisk realisme </w:t>
      </w:r>
      <w:r w:rsidRPr="00CF0CC4">
        <w:t>er en stil</w:t>
      </w:r>
    </w:p>
    <w:p w14:paraId="45150E18" w14:textId="1F9ECEAD" w:rsidR="00CF0CC4" w:rsidRPr="00CF0CC4" w:rsidRDefault="00CF0CC4" w:rsidP="00CF0CC4">
      <w:pPr>
        <w:numPr>
          <w:ilvl w:val="0"/>
          <w:numId w:val="2"/>
        </w:numPr>
      </w:pPr>
      <w:r w:rsidRPr="00CF0CC4">
        <w:t xml:space="preserve">Den </w:t>
      </w:r>
      <w:r w:rsidRPr="00CF0CC4">
        <w:rPr>
          <w:i/>
          <w:iCs/>
        </w:rPr>
        <w:t xml:space="preserve">Poetiske realisme </w:t>
      </w:r>
      <w:r w:rsidRPr="00CF0CC4">
        <w:t xml:space="preserve">arbejder med realistiske, genkendelige/virkelighedstro miljøer </w:t>
      </w:r>
      <w:r>
        <w:t xml:space="preserve">og </w:t>
      </w:r>
      <w:r w:rsidRPr="00CF0CC4">
        <w:t>personer</w:t>
      </w:r>
    </w:p>
    <w:p w14:paraId="53CA95D2" w14:textId="77777777" w:rsidR="00CF0CC4" w:rsidRPr="00CF0CC4" w:rsidRDefault="00CF0CC4" w:rsidP="00CF0CC4">
      <w:pPr>
        <w:numPr>
          <w:ilvl w:val="0"/>
          <w:numId w:val="2"/>
        </w:numPr>
      </w:pPr>
      <w:r w:rsidRPr="00CF0CC4">
        <w:t>Jævne miljøer</w:t>
      </w:r>
    </w:p>
    <w:p w14:paraId="1DE270BC" w14:textId="77777777" w:rsidR="00CF0CC4" w:rsidRPr="00CF0CC4" w:rsidRDefault="00CF0CC4" w:rsidP="00CF0CC4">
      <w:pPr>
        <w:numPr>
          <w:ilvl w:val="0"/>
          <w:numId w:val="2"/>
        </w:numPr>
      </w:pPr>
      <w:r w:rsidRPr="00CF0CC4">
        <w:t>Historierne viser ofte menneskelige tragedier</w:t>
      </w:r>
    </w:p>
    <w:p w14:paraId="130B8ECD" w14:textId="77777777" w:rsidR="00CF0CC4" w:rsidRPr="00CF0CC4" w:rsidRDefault="00CF0CC4" w:rsidP="00CF0CC4">
      <w:pPr>
        <w:numPr>
          <w:ilvl w:val="0"/>
          <w:numId w:val="2"/>
        </w:numPr>
      </w:pPr>
      <w:r w:rsidRPr="00CF0CC4">
        <w:t>Historierne udtrykker ofte den opfattelse, at tilværelsen er styret af et guddommeligt forsyn</w:t>
      </w:r>
    </w:p>
    <w:p w14:paraId="3D721249" w14:textId="77777777" w:rsidR="00CF0CC4" w:rsidRPr="00CF0CC4" w:rsidRDefault="00CF0CC4" w:rsidP="00CF0CC4">
      <w:pPr>
        <w:numPr>
          <w:ilvl w:val="0"/>
          <w:numId w:val="2"/>
        </w:numPr>
      </w:pPr>
      <w:r w:rsidRPr="00CF0CC4">
        <w:t>Historierne rummer ikke samfundskritik</w:t>
      </w:r>
    </w:p>
    <w:p w14:paraId="715FB257" w14:textId="77777777" w:rsidR="00CF0CC4" w:rsidRDefault="00CF0CC4"/>
    <w:sectPr w:rsidR="00CF0CC4" w:rsidSect="00962E45">
      <w:footerReference w:type="even" r:id="rId10"/>
      <w:footerReference w:type="default" r:id="rId1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7BB4" w14:textId="77777777" w:rsidR="008F23F0" w:rsidRDefault="008F23F0" w:rsidP="001E6BAC">
      <w:r>
        <w:separator/>
      </w:r>
    </w:p>
  </w:endnote>
  <w:endnote w:type="continuationSeparator" w:id="0">
    <w:p w14:paraId="043ACD75" w14:textId="77777777" w:rsidR="008F23F0" w:rsidRDefault="008F23F0" w:rsidP="001E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-1715260484"/>
      <w:docPartObj>
        <w:docPartGallery w:val="Page Numbers (Bottom of Page)"/>
        <w:docPartUnique/>
      </w:docPartObj>
    </w:sdtPr>
    <w:sdtContent>
      <w:p w14:paraId="70C2D314" w14:textId="1A0BAC6A" w:rsidR="001E6BAC" w:rsidRDefault="001E6BAC" w:rsidP="005D7B7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CE177EE" w14:textId="77777777" w:rsidR="001E6BAC" w:rsidRDefault="001E6BAC" w:rsidP="001E6BA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438033059"/>
      <w:docPartObj>
        <w:docPartGallery w:val="Page Numbers (Bottom of Page)"/>
        <w:docPartUnique/>
      </w:docPartObj>
    </w:sdtPr>
    <w:sdtContent>
      <w:p w14:paraId="60B8CFDA" w14:textId="5E29744D" w:rsidR="001E6BAC" w:rsidRDefault="001E6BAC" w:rsidP="005D7B7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900DA05" w14:textId="77777777" w:rsidR="001E6BAC" w:rsidRDefault="001E6BAC" w:rsidP="001E6BA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B7AB" w14:textId="77777777" w:rsidR="008F23F0" w:rsidRDefault="008F23F0" w:rsidP="001E6BAC">
      <w:r>
        <w:separator/>
      </w:r>
    </w:p>
  </w:footnote>
  <w:footnote w:type="continuationSeparator" w:id="0">
    <w:p w14:paraId="690BCE62" w14:textId="77777777" w:rsidR="008F23F0" w:rsidRDefault="008F23F0" w:rsidP="001E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73E1"/>
    <w:multiLevelType w:val="hybridMultilevel"/>
    <w:tmpl w:val="F22ADB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24782"/>
    <w:multiLevelType w:val="hybridMultilevel"/>
    <w:tmpl w:val="085C0A12"/>
    <w:lvl w:ilvl="0" w:tplc="B62C5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81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E9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88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0D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4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E7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CE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21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154349">
    <w:abstractNumId w:val="0"/>
  </w:num>
  <w:num w:numId="2" w16cid:durableId="57416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09"/>
    <w:rsid w:val="001E6BAC"/>
    <w:rsid w:val="00263A39"/>
    <w:rsid w:val="00337096"/>
    <w:rsid w:val="004221E7"/>
    <w:rsid w:val="005B6712"/>
    <w:rsid w:val="008F23F0"/>
    <w:rsid w:val="00962E45"/>
    <w:rsid w:val="00B01630"/>
    <w:rsid w:val="00B63609"/>
    <w:rsid w:val="00C2064D"/>
    <w:rsid w:val="00C34BDE"/>
    <w:rsid w:val="00CF0CC4"/>
    <w:rsid w:val="00D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AC290"/>
  <w14:defaultImageDpi w14:val="32767"/>
  <w15:chartTrackingRefBased/>
  <w15:docId w15:val="{7EECF9DA-3BE8-7A40-8163-8E52AD8D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3609"/>
  </w:style>
  <w:style w:type="paragraph" w:styleId="Overskrift1">
    <w:name w:val="heading 1"/>
    <w:basedOn w:val="Normal"/>
    <w:next w:val="Normal"/>
    <w:link w:val="Overskrift1Tegn"/>
    <w:uiPriority w:val="9"/>
    <w:qFormat/>
    <w:rsid w:val="00B63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3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3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3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3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3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3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3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3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3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3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3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360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360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36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36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36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36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3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3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3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36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36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360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3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360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36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3609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1E6B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E6BAC"/>
  </w:style>
  <w:style w:type="character" w:styleId="Sidetal">
    <w:name w:val="page number"/>
    <w:basedOn w:val="Standardskrifttypeiafsnit"/>
    <w:uiPriority w:val="99"/>
    <w:semiHidden/>
    <w:unhideWhenUsed/>
    <w:rsid w:val="001E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bdansk.systime.dk/?id=1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c.toender-gym.dk/~fm/1800tal/sbhsp.htm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7</cp:revision>
  <dcterms:created xsi:type="dcterms:W3CDTF">2024-11-05T18:32:00Z</dcterms:created>
  <dcterms:modified xsi:type="dcterms:W3CDTF">2024-11-05T18:43:00Z</dcterms:modified>
</cp:coreProperties>
</file>