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5EC30" w14:textId="77777777" w:rsidR="00D47589" w:rsidRPr="00D47589" w:rsidRDefault="00D47589" w:rsidP="0092023F">
      <w:pPr>
        <w:pStyle w:val="bodytext"/>
        <w:spacing w:before="0" w:beforeAutospacing="0" w:after="150" w:afterAutospacing="0" w:line="480" w:lineRule="auto"/>
        <w:rPr>
          <w:rFonts w:asciiTheme="minorHAnsi" w:hAnsiTheme="minorHAnsi" w:cstheme="minorHAnsi"/>
          <w:color w:val="231F20"/>
          <w:sz w:val="36"/>
          <w:szCs w:val="36"/>
        </w:rPr>
      </w:pPr>
      <w:r w:rsidRPr="00D47589">
        <w:rPr>
          <w:rFonts w:asciiTheme="minorHAnsi" w:hAnsiTheme="minorHAnsi" w:cstheme="minorHAnsi"/>
          <w:color w:val="231F20"/>
          <w:sz w:val="36"/>
          <w:szCs w:val="36"/>
        </w:rPr>
        <w:t>Plessy versus Ferguson-retssagen 1896</w:t>
      </w:r>
    </w:p>
    <w:p w14:paraId="5152D79C" w14:textId="77777777" w:rsidR="00D47589" w:rsidRPr="00D47589" w:rsidRDefault="00D47589" w:rsidP="0092023F">
      <w:pPr>
        <w:pStyle w:val="bodytext"/>
        <w:spacing w:before="0" w:beforeAutospacing="0" w:after="150" w:afterAutospacing="0" w:line="480" w:lineRule="auto"/>
        <w:rPr>
          <w:rFonts w:asciiTheme="minorHAnsi" w:hAnsiTheme="minorHAnsi" w:cstheme="minorHAnsi"/>
          <w:color w:val="231F20"/>
        </w:rPr>
      </w:pPr>
    </w:p>
    <w:p w14:paraId="72266445" w14:textId="77777777" w:rsidR="00D47589" w:rsidRPr="0092023F" w:rsidRDefault="00D47589" w:rsidP="0092023F">
      <w:pPr>
        <w:pStyle w:val="bodytext"/>
        <w:spacing w:before="0" w:beforeAutospacing="0" w:after="150" w:afterAutospacing="0" w:line="480" w:lineRule="auto"/>
        <w:rPr>
          <w:rFonts w:asciiTheme="minorHAnsi" w:hAnsiTheme="minorHAnsi" w:cstheme="minorHAnsi"/>
          <w:color w:val="231F20"/>
          <w:sz w:val="26"/>
          <w:szCs w:val="26"/>
          <w:u w:val="single"/>
        </w:rPr>
      </w:pPr>
      <w:r w:rsidRPr="0092023F">
        <w:rPr>
          <w:rFonts w:asciiTheme="minorHAnsi" w:hAnsiTheme="minorHAnsi" w:cstheme="minorHAnsi"/>
          <w:color w:val="231F20"/>
          <w:sz w:val="26"/>
          <w:szCs w:val="26"/>
          <w:u w:val="single"/>
        </w:rPr>
        <w:t>Borgerrettighedskomiteen Citizens’ Committees argumenter:</w:t>
      </w:r>
    </w:p>
    <w:p w14:paraId="45E19AC9" w14:textId="77777777" w:rsidR="00D47589" w:rsidRPr="0092023F" w:rsidRDefault="00D47589" w:rsidP="0092023F">
      <w:pPr>
        <w:pStyle w:val="bodytext"/>
        <w:spacing w:before="0" w:beforeAutospacing="0" w:after="150" w:afterAutospacing="0" w:line="480" w:lineRule="auto"/>
        <w:rPr>
          <w:rFonts w:asciiTheme="minorHAnsi" w:hAnsiTheme="minorHAnsi" w:cstheme="minorHAnsi"/>
          <w:color w:val="231F20"/>
          <w:sz w:val="26"/>
          <w:szCs w:val="26"/>
        </w:rPr>
      </w:pPr>
      <w:r w:rsidRPr="0092023F">
        <w:rPr>
          <w:rFonts w:asciiTheme="minorHAnsi" w:hAnsiTheme="minorHAnsi" w:cstheme="minorHAnsi"/>
          <w:color w:val="231F20"/>
          <w:sz w:val="26"/>
          <w:szCs w:val="26"/>
        </w:rPr>
        <w:t>”ingen stat har ret til at vedtage eller håndhæve en lov som begrænser immuniteten og de borgerlige rettigheder hos Unionens borgere; ej heller må nogen stat berøve nogen person hans liv, frihed eller ejendom uden en retmæssig proces.”</w:t>
      </w:r>
    </w:p>
    <w:p w14:paraId="7AFBE443" w14:textId="77777777" w:rsidR="00D47589" w:rsidRPr="0092023F" w:rsidRDefault="00D47589" w:rsidP="0092023F">
      <w:pPr>
        <w:pStyle w:val="bodytext"/>
        <w:spacing w:before="0" w:beforeAutospacing="0" w:after="150" w:afterAutospacing="0" w:line="480" w:lineRule="auto"/>
        <w:rPr>
          <w:rFonts w:asciiTheme="minorHAnsi" w:hAnsiTheme="minorHAnsi" w:cstheme="minorHAnsi"/>
          <w:color w:val="231F20"/>
          <w:sz w:val="26"/>
          <w:szCs w:val="26"/>
        </w:rPr>
      </w:pPr>
    </w:p>
    <w:p w14:paraId="2C70D6FA" w14:textId="77777777" w:rsidR="00D47589" w:rsidRPr="0092023F" w:rsidRDefault="00D47589" w:rsidP="0092023F">
      <w:pPr>
        <w:pStyle w:val="bodytext"/>
        <w:spacing w:before="0" w:beforeAutospacing="0" w:after="150" w:afterAutospacing="0" w:line="480" w:lineRule="auto"/>
        <w:rPr>
          <w:rFonts w:asciiTheme="minorHAnsi" w:hAnsiTheme="minorHAnsi" w:cstheme="minorHAnsi"/>
          <w:color w:val="231F20"/>
          <w:sz w:val="26"/>
          <w:szCs w:val="26"/>
          <w:u w:val="single"/>
        </w:rPr>
      </w:pPr>
      <w:r w:rsidRPr="0092023F">
        <w:rPr>
          <w:rFonts w:asciiTheme="minorHAnsi" w:hAnsiTheme="minorHAnsi" w:cstheme="minorHAnsi"/>
          <w:color w:val="231F20"/>
          <w:sz w:val="26"/>
          <w:szCs w:val="26"/>
          <w:u w:val="single"/>
        </w:rPr>
        <w:t>Højesteretsdommerens argumenter:</w:t>
      </w:r>
    </w:p>
    <w:p w14:paraId="7FF3F960" w14:textId="77777777" w:rsidR="00D47589" w:rsidRPr="0092023F" w:rsidRDefault="00D47589" w:rsidP="0092023F">
      <w:pPr>
        <w:pStyle w:val="bodytext"/>
        <w:spacing w:before="0" w:beforeAutospacing="0" w:after="150" w:afterAutospacing="0" w:line="480" w:lineRule="auto"/>
        <w:rPr>
          <w:rFonts w:asciiTheme="minorHAnsi" w:hAnsiTheme="minorHAnsi" w:cstheme="minorHAnsi"/>
          <w:color w:val="231F20"/>
          <w:sz w:val="26"/>
          <w:szCs w:val="26"/>
        </w:rPr>
      </w:pPr>
      <w:r w:rsidRPr="0092023F">
        <w:rPr>
          <w:rFonts w:asciiTheme="minorHAnsi" w:hAnsiTheme="minorHAnsi" w:cstheme="minorHAnsi"/>
          <w:color w:val="231F20"/>
          <w:sz w:val="26"/>
          <w:szCs w:val="26"/>
        </w:rPr>
        <w:t>“Formålet med 14. Forfatningstillæg var utvivlsomt at håndhæve de to racers absolutte lighed for loven, men ifølge tingenes natur kunne det ikke have været hensigten at afskaffe skelnen bygget på farve, eller at håndhæve social lighed, adskilt fra politisk, lighed, eller en blanding af de to racer på vilkår som er utilfredsstillende for den ene. … Hvis de to racer skal mødes på en social ligheds betingelser, må det være et resultat af individernes frivillige samtykke.”</w:t>
      </w:r>
    </w:p>
    <w:p w14:paraId="4DB2DFCB" w14:textId="77777777" w:rsidR="00D47589" w:rsidRPr="0092023F" w:rsidRDefault="00D47589" w:rsidP="0092023F">
      <w:pPr>
        <w:spacing w:line="480" w:lineRule="auto"/>
        <w:rPr>
          <w:rFonts w:cstheme="minorHAnsi"/>
          <w:sz w:val="26"/>
          <w:szCs w:val="26"/>
        </w:rPr>
      </w:pPr>
    </w:p>
    <w:p w14:paraId="62405BC4" w14:textId="77777777" w:rsidR="00D47589" w:rsidRDefault="00D47589" w:rsidP="0092023F">
      <w:pPr>
        <w:pStyle w:val="Listeafsnit"/>
        <w:numPr>
          <w:ilvl w:val="0"/>
          <w:numId w:val="1"/>
        </w:numPr>
        <w:spacing w:line="480" w:lineRule="auto"/>
        <w:rPr>
          <w:rFonts w:cstheme="minorHAnsi"/>
          <w:sz w:val="26"/>
          <w:szCs w:val="26"/>
        </w:rPr>
      </w:pPr>
      <w:r w:rsidRPr="0092023F">
        <w:rPr>
          <w:rFonts w:cstheme="minorHAnsi"/>
          <w:sz w:val="26"/>
          <w:szCs w:val="26"/>
        </w:rPr>
        <w:t>Hvad lægger de hver især vægt på i deres argumentation?</w:t>
      </w:r>
    </w:p>
    <w:p w14:paraId="5822FB29" w14:textId="2F30EBA8" w:rsidR="009C5919" w:rsidRPr="0092023F" w:rsidRDefault="009C5919" w:rsidP="0092023F">
      <w:pPr>
        <w:pStyle w:val="Listeafsnit"/>
        <w:numPr>
          <w:ilvl w:val="0"/>
          <w:numId w:val="1"/>
        </w:numPr>
        <w:spacing w:line="480" w:lineRule="auto"/>
        <w:rPr>
          <w:rFonts w:cstheme="minorHAnsi"/>
          <w:sz w:val="26"/>
          <w:szCs w:val="26"/>
        </w:rPr>
      </w:pPr>
      <w:r>
        <w:rPr>
          <w:rFonts w:cstheme="minorHAnsi"/>
          <w:sz w:val="26"/>
          <w:szCs w:val="26"/>
        </w:rPr>
        <w:t>Hvilken type racisme er højesteretsdommen udtryk for?</w:t>
      </w:r>
    </w:p>
    <w:sectPr w:rsidR="009C5919" w:rsidRPr="0092023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3627E" w14:textId="77777777" w:rsidR="00B42608" w:rsidRDefault="00B42608" w:rsidP="00D47589">
      <w:pPr>
        <w:spacing w:after="0" w:line="240" w:lineRule="auto"/>
      </w:pPr>
      <w:r>
        <w:separator/>
      </w:r>
    </w:p>
  </w:endnote>
  <w:endnote w:type="continuationSeparator" w:id="0">
    <w:p w14:paraId="079D5299" w14:textId="77777777" w:rsidR="00B42608" w:rsidRDefault="00B42608" w:rsidP="00D4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27207" w14:textId="77777777" w:rsidR="00B42608" w:rsidRDefault="00B42608" w:rsidP="00D47589">
      <w:pPr>
        <w:spacing w:after="0" w:line="240" w:lineRule="auto"/>
      </w:pPr>
      <w:r>
        <w:separator/>
      </w:r>
    </w:p>
  </w:footnote>
  <w:footnote w:type="continuationSeparator" w:id="0">
    <w:p w14:paraId="762CB9BC" w14:textId="77777777" w:rsidR="00B42608" w:rsidRDefault="00B42608" w:rsidP="00D4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78858" w14:textId="355110D9" w:rsidR="00D47589" w:rsidRDefault="00B92165">
    <w:pPr>
      <w:pStyle w:val="Sidehoved"/>
    </w:pPr>
    <w:r>
      <w:t>2</w:t>
    </w:r>
    <w:r w:rsidR="009C5919">
      <w:t>3c</w:t>
    </w:r>
    <w:r w:rsidR="00D47589">
      <w:t xml:space="preserve"> HI</w:t>
    </w:r>
    <w:r w:rsidR="00D47589">
      <w:ptab w:relativeTo="margin" w:alignment="center" w:leader="none"/>
    </w:r>
    <w:r w:rsidR="00D47589">
      <w:t>Slaveri og racediskrimination</w:t>
    </w:r>
    <w:r w:rsidR="00D47589">
      <w:ptab w:relativeTo="margin" w:alignment="right" w:leader="none"/>
    </w:r>
    <w:r w:rsidR="009C5919">
      <w:t>21.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F1597"/>
    <w:multiLevelType w:val="hybridMultilevel"/>
    <w:tmpl w:val="13223D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707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89"/>
    <w:rsid w:val="00025FF1"/>
    <w:rsid w:val="0007074D"/>
    <w:rsid w:val="003920AC"/>
    <w:rsid w:val="003A09A5"/>
    <w:rsid w:val="00424C52"/>
    <w:rsid w:val="0050105F"/>
    <w:rsid w:val="0092023F"/>
    <w:rsid w:val="009B42BA"/>
    <w:rsid w:val="009C5919"/>
    <w:rsid w:val="00AF6572"/>
    <w:rsid w:val="00B359C9"/>
    <w:rsid w:val="00B42608"/>
    <w:rsid w:val="00B92165"/>
    <w:rsid w:val="00D47589"/>
    <w:rsid w:val="00E439E5"/>
    <w:rsid w:val="00F424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EE74"/>
  <w15:chartTrackingRefBased/>
  <w15:docId w15:val="{75E56CAA-974A-4692-AD6F-B5EBDC5D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odytext">
    <w:name w:val="bodytext"/>
    <w:basedOn w:val="Normal"/>
    <w:rsid w:val="00D4758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D475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47589"/>
  </w:style>
  <w:style w:type="paragraph" w:styleId="Sidefod">
    <w:name w:val="footer"/>
    <w:basedOn w:val="Normal"/>
    <w:link w:val="SidefodTegn"/>
    <w:uiPriority w:val="99"/>
    <w:unhideWhenUsed/>
    <w:rsid w:val="00D4758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47589"/>
  </w:style>
  <w:style w:type="paragraph" w:styleId="Listeafsnit">
    <w:name w:val="List Paragraph"/>
    <w:basedOn w:val="Normal"/>
    <w:uiPriority w:val="34"/>
    <w:qFormat/>
    <w:rsid w:val="00D47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818</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Annegrete Mogensen</dc:creator>
  <cp:keywords/>
  <dc:description/>
  <cp:lastModifiedBy>Annegrete Mogensen</cp:lastModifiedBy>
  <cp:revision>4</cp:revision>
  <dcterms:created xsi:type="dcterms:W3CDTF">2020-01-21T10:13:00Z</dcterms:created>
  <dcterms:modified xsi:type="dcterms:W3CDTF">2024-11-21T10:21:00Z</dcterms:modified>
</cp:coreProperties>
</file>