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9FC6B7" w14:textId="629B9935" w:rsidR="00C326A1" w:rsidRDefault="001B43D2" w:rsidP="00C326A1">
      <w:pPr>
        <w:pStyle w:val="Overskrift1"/>
      </w:pPr>
      <w:bookmarkStart w:id="0" w:name="_Toc119940641"/>
      <w:r>
        <w:t>Hvorfor ser vi ud som vi gør?</w:t>
      </w:r>
      <w:bookmarkEnd w:id="0"/>
    </w:p>
    <w:p w14:paraId="05972ACF" w14:textId="77777777" w:rsidR="00C326A1" w:rsidRDefault="00C326A1" w:rsidP="00C326A1">
      <w:pPr>
        <w:pStyle w:val="Overskrift"/>
      </w:pPr>
      <w:r>
        <w:t>Indhold</w:t>
      </w:r>
    </w:p>
    <w:p w14:paraId="32DE30BA" w14:textId="7759C6AF" w:rsidR="00E24726" w:rsidRDefault="00C326A1">
      <w:pPr>
        <w:pStyle w:val="Indholdsfortegnelse1"/>
        <w:tabs>
          <w:tab w:val="right" w:leader="dot" w:pos="9628"/>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19940641" w:history="1">
        <w:r w:rsidR="00E24726" w:rsidRPr="00B3310F">
          <w:rPr>
            <w:rStyle w:val="Hyperlink"/>
            <w:rFonts w:eastAsiaTheme="majorEastAsia"/>
            <w:noProof/>
          </w:rPr>
          <w:t>Hvorfor ser vi ud som vi gør?</w:t>
        </w:r>
        <w:r w:rsidR="00E24726">
          <w:rPr>
            <w:noProof/>
            <w:webHidden/>
          </w:rPr>
          <w:tab/>
        </w:r>
        <w:r w:rsidR="00E24726">
          <w:rPr>
            <w:noProof/>
            <w:webHidden/>
          </w:rPr>
          <w:fldChar w:fldCharType="begin"/>
        </w:r>
        <w:r w:rsidR="00E24726">
          <w:rPr>
            <w:noProof/>
            <w:webHidden/>
          </w:rPr>
          <w:instrText xml:space="preserve"> PAGEREF _Toc119940641 \h </w:instrText>
        </w:r>
        <w:r w:rsidR="00E24726">
          <w:rPr>
            <w:noProof/>
            <w:webHidden/>
          </w:rPr>
        </w:r>
        <w:r w:rsidR="00E24726">
          <w:rPr>
            <w:noProof/>
            <w:webHidden/>
          </w:rPr>
          <w:fldChar w:fldCharType="separate"/>
        </w:r>
        <w:r w:rsidR="00E24726">
          <w:rPr>
            <w:noProof/>
            <w:webHidden/>
          </w:rPr>
          <w:t>1</w:t>
        </w:r>
        <w:r w:rsidR="00E24726">
          <w:rPr>
            <w:noProof/>
            <w:webHidden/>
          </w:rPr>
          <w:fldChar w:fldCharType="end"/>
        </w:r>
      </w:hyperlink>
    </w:p>
    <w:p w14:paraId="110015B5" w14:textId="235232FE" w:rsidR="00E24726" w:rsidRDefault="00E24726">
      <w:pPr>
        <w:pStyle w:val="Indholdsfortegnelse1"/>
        <w:tabs>
          <w:tab w:val="right" w:leader="dot" w:pos="9628"/>
        </w:tabs>
        <w:rPr>
          <w:rFonts w:asciiTheme="minorHAnsi" w:eastAsiaTheme="minorEastAsia" w:hAnsiTheme="minorHAnsi" w:cstheme="minorBidi"/>
          <w:noProof/>
          <w:sz w:val="22"/>
          <w:szCs w:val="22"/>
        </w:rPr>
      </w:pPr>
      <w:hyperlink w:anchor="_Toc119940642" w:history="1">
        <w:r w:rsidRPr="00B3310F">
          <w:rPr>
            <w:rStyle w:val="Hyperlink"/>
            <w:rFonts w:eastAsiaTheme="majorEastAsia"/>
            <w:noProof/>
          </w:rPr>
          <w:t>Kromosomer og gener (</w:t>
        </w:r>
        <w:r w:rsidR="00F042FE">
          <w:t xml:space="preserve">Biologi i fokus s. 121-127 </w:t>
        </w:r>
        <w:r w:rsidR="00F042FE">
          <w:t xml:space="preserve">eller </w:t>
        </w:r>
        <w:r w:rsidRPr="00B3310F">
          <w:rPr>
            <w:rStyle w:val="Hyperlink"/>
            <w:rFonts w:eastAsiaTheme="majorEastAsia"/>
            <w:noProof/>
          </w:rPr>
          <w:t>BTT s.101-111)</w:t>
        </w:r>
        <w:r>
          <w:rPr>
            <w:noProof/>
            <w:webHidden/>
          </w:rPr>
          <w:tab/>
        </w:r>
        <w:r>
          <w:rPr>
            <w:noProof/>
            <w:webHidden/>
          </w:rPr>
          <w:fldChar w:fldCharType="begin"/>
        </w:r>
        <w:r>
          <w:rPr>
            <w:noProof/>
            <w:webHidden/>
          </w:rPr>
          <w:instrText xml:space="preserve"> PAGEREF _Toc119940642 \h </w:instrText>
        </w:r>
        <w:r>
          <w:rPr>
            <w:noProof/>
            <w:webHidden/>
          </w:rPr>
        </w:r>
        <w:r>
          <w:rPr>
            <w:noProof/>
            <w:webHidden/>
          </w:rPr>
          <w:fldChar w:fldCharType="separate"/>
        </w:r>
        <w:r>
          <w:rPr>
            <w:noProof/>
            <w:webHidden/>
          </w:rPr>
          <w:t>2</w:t>
        </w:r>
        <w:r>
          <w:rPr>
            <w:noProof/>
            <w:webHidden/>
          </w:rPr>
          <w:fldChar w:fldCharType="end"/>
        </w:r>
      </w:hyperlink>
    </w:p>
    <w:p w14:paraId="4B4D74D4" w14:textId="573E018A" w:rsidR="00E24726" w:rsidRDefault="00E24726">
      <w:pPr>
        <w:pStyle w:val="Indholdsfortegnelse1"/>
        <w:tabs>
          <w:tab w:val="right" w:leader="dot" w:pos="9628"/>
        </w:tabs>
        <w:rPr>
          <w:rFonts w:asciiTheme="minorHAnsi" w:eastAsiaTheme="minorEastAsia" w:hAnsiTheme="minorHAnsi" w:cstheme="minorBidi"/>
          <w:noProof/>
          <w:sz w:val="22"/>
          <w:szCs w:val="22"/>
        </w:rPr>
      </w:pPr>
      <w:hyperlink w:anchor="_Toc119940643" w:history="1">
        <w:r w:rsidRPr="00B3310F">
          <w:rPr>
            <w:rStyle w:val="Hyperlink"/>
            <w:rFonts w:eastAsiaTheme="majorEastAsia"/>
            <w:noProof/>
          </w:rPr>
          <w:t>Nedarvningsmønstre</w:t>
        </w:r>
        <w:r>
          <w:rPr>
            <w:noProof/>
            <w:webHidden/>
          </w:rPr>
          <w:tab/>
        </w:r>
        <w:r>
          <w:rPr>
            <w:noProof/>
            <w:webHidden/>
          </w:rPr>
          <w:fldChar w:fldCharType="begin"/>
        </w:r>
        <w:r>
          <w:rPr>
            <w:noProof/>
            <w:webHidden/>
          </w:rPr>
          <w:instrText xml:space="preserve"> PAGEREF _Toc119940643 \h </w:instrText>
        </w:r>
        <w:r>
          <w:rPr>
            <w:noProof/>
            <w:webHidden/>
          </w:rPr>
        </w:r>
        <w:r>
          <w:rPr>
            <w:noProof/>
            <w:webHidden/>
          </w:rPr>
          <w:fldChar w:fldCharType="separate"/>
        </w:r>
        <w:r>
          <w:rPr>
            <w:noProof/>
            <w:webHidden/>
          </w:rPr>
          <w:t>3</w:t>
        </w:r>
        <w:r>
          <w:rPr>
            <w:noProof/>
            <w:webHidden/>
          </w:rPr>
          <w:fldChar w:fldCharType="end"/>
        </w:r>
      </w:hyperlink>
    </w:p>
    <w:p w14:paraId="7587CC11" w14:textId="16A9AE0A" w:rsidR="00E24726" w:rsidRDefault="00E24726">
      <w:pPr>
        <w:pStyle w:val="Indholdsfortegnelse3"/>
        <w:tabs>
          <w:tab w:val="right" w:leader="dot" w:pos="9628"/>
        </w:tabs>
        <w:rPr>
          <w:rFonts w:asciiTheme="minorHAnsi" w:eastAsiaTheme="minorEastAsia" w:hAnsiTheme="minorHAnsi" w:cstheme="minorBidi"/>
          <w:noProof/>
          <w:sz w:val="22"/>
          <w:szCs w:val="22"/>
        </w:rPr>
      </w:pPr>
      <w:hyperlink w:anchor="_Toc119940644" w:history="1">
        <w:r w:rsidRPr="00B3310F">
          <w:rPr>
            <w:rStyle w:val="Hyperlink"/>
            <w:rFonts w:eastAsiaTheme="majorEastAsia"/>
            <w:noProof/>
          </w:rPr>
          <w:t>Monogen nedarvning</w:t>
        </w:r>
        <w:r>
          <w:rPr>
            <w:noProof/>
            <w:webHidden/>
          </w:rPr>
          <w:tab/>
        </w:r>
        <w:r>
          <w:rPr>
            <w:noProof/>
            <w:webHidden/>
          </w:rPr>
          <w:fldChar w:fldCharType="begin"/>
        </w:r>
        <w:r>
          <w:rPr>
            <w:noProof/>
            <w:webHidden/>
          </w:rPr>
          <w:instrText xml:space="preserve"> PAGEREF _Toc119940644 \h </w:instrText>
        </w:r>
        <w:r>
          <w:rPr>
            <w:noProof/>
            <w:webHidden/>
          </w:rPr>
        </w:r>
        <w:r>
          <w:rPr>
            <w:noProof/>
            <w:webHidden/>
          </w:rPr>
          <w:fldChar w:fldCharType="separate"/>
        </w:r>
        <w:r>
          <w:rPr>
            <w:noProof/>
            <w:webHidden/>
          </w:rPr>
          <w:t>3</w:t>
        </w:r>
        <w:r>
          <w:rPr>
            <w:noProof/>
            <w:webHidden/>
          </w:rPr>
          <w:fldChar w:fldCharType="end"/>
        </w:r>
      </w:hyperlink>
    </w:p>
    <w:p w14:paraId="75ACAD52" w14:textId="3C9A5724" w:rsidR="00E24726" w:rsidRDefault="00E24726">
      <w:pPr>
        <w:pStyle w:val="Indholdsfortegnelse3"/>
        <w:tabs>
          <w:tab w:val="right" w:leader="dot" w:pos="9628"/>
        </w:tabs>
        <w:rPr>
          <w:rFonts w:asciiTheme="minorHAnsi" w:eastAsiaTheme="minorEastAsia" w:hAnsiTheme="minorHAnsi" w:cstheme="minorBidi"/>
          <w:noProof/>
          <w:sz w:val="22"/>
          <w:szCs w:val="22"/>
        </w:rPr>
      </w:pPr>
      <w:hyperlink w:anchor="_Toc119940645" w:history="1">
        <w:r w:rsidRPr="00B3310F">
          <w:rPr>
            <w:rStyle w:val="Hyperlink"/>
            <w:rFonts w:eastAsiaTheme="majorEastAsia"/>
            <w:noProof/>
          </w:rPr>
          <w:t>Autosomal dominant og autosomalt recessiv nedarvning</w:t>
        </w:r>
        <w:r>
          <w:rPr>
            <w:noProof/>
            <w:webHidden/>
          </w:rPr>
          <w:tab/>
        </w:r>
        <w:r>
          <w:rPr>
            <w:noProof/>
            <w:webHidden/>
          </w:rPr>
          <w:fldChar w:fldCharType="begin"/>
        </w:r>
        <w:r>
          <w:rPr>
            <w:noProof/>
            <w:webHidden/>
          </w:rPr>
          <w:instrText xml:space="preserve"> PAGEREF _Toc119940645 \h </w:instrText>
        </w:r>
        <w:r>
          <w:rPr>
            <w:noProof/>
            <w:webHidden/>
          </w:rPr>
        </w:r>
        <w:r>
          <w:rPr>
            <w:noProof/>
            <w:webHidden/>
          </w:rPr>
          <w:fldChar w:fldCharType="separate"/>
        </w:r>
        <w:r>
          <w:rPr>
            <w:noProof/>
            <w:webHidden/>
          </w:rPr>
          <w:t>3</w:t>
        </w:r>
        <w:r>
          <w:rPr>
            <w:noProof/>
            <w:webHidden/>
          </w:rPr>
          <w:fldChar w:fldCharType="end"/>
        </w:r>
      </w:hyperlink>
    </w:p>
    <w:p w14:paraId="7C821A72" w14:textId="1C4E66A0" w:rsidR="00E24726" w:rsidRDefault="00E24726">
      <w:pPr>
        <w:pStyle w:val="Indholdsfortegnelse3"/>
        <w:tabs>
          <w:tab w:val="right" w:leader="dot" w:pos="9628"/>
        </w:tabs>
        <w:rPr>
          <w:rFonts w:asciiTheme="minorHAnsi" w:eastAsiaTheme="minorEastAsia" w:hAnsiTheme="minorHAnsi" w:cstheme="minorBidi"/>
          <w:noProof/>
          <w:sz w:val="22"/>
          <w:szCs w:val="22"/>
        </w:rPr>
      </w:pPr>
      <w:hyperlink w:anchor="_Toc119940646" w:history="1">
        <w:r w:rsidRPr="00B3310F">
          <w:rPr>
            <w:rStyle w:val="Hyperlink"/>
            <w:rFonts w:eastAsiaTheme="majorEastAsia"/>
            <w:noProof/>
          </w:rPr>
          <w:t>Codominant nedarvning</w:t>
        </w:r>
        <w:r>
          <w:rPr>
            <w:noProof/>
            <w:webHidden/>
          </w:rPr>
          <w:tab/>
        </w:r>
        <w:r>
          <w:rPr>
            <w:noProof/>
            <w:webHidden/>
          </w:rPr>
          <w:fldChar w:fldCharType="begin"/>
        </w:r>
        <w:r>
          <w:rPr>
            <w:noProof/>
            <w:webHidden/>
          </w:rPr>
          <w:instrText xml:space="preserve"> PAGEREF _Toc119940646 \h </w:instrText>
        </w:r>
        <w:r>
          <w:rPr>
            <w:noProof/>
            <w:webHidden/>
          </w:rPr>
        </w:r>
        <w:r>
          <w:rPr>
            <w:noProof/>
            <w:webHidden/>
          </w:rPr>
          <w:fldChar w:fldCharType="separate"/>
        </w:r>
        <w:r>
          <w:rPr>
            <w:noProof/>
            <w:webHidden/>
          </w:rPr>
          <w:t>4</w:t>
        </w:r>
        <w:r>
          <w:rPr>
            <w:noProof/>
            <w:webHidden/>
          </w:rPr>
          <w:fldChar w:fldCharType="end"/>
        </w:r>
      </w:hyperlink>
    </w:p>
    <w:p w14:paraId="263D8AC4" w14:textId="4D81D401" w:rsidR="00E24726" w:rsidRDefault="00E24726">
      <w:pPr>
        <w:pStyle w:val="Indholdsfortegnelse3"/>
        <w:tabs>
          <w:tab w:val="right" w:leader="dot" w:pos="9628"/>
        </w:tabs>
        <w:rPr>
          <w:rFonts w:asciiTheme="minorHAnsi" w:eastAsiaTheme="minorEastAsia" w:hAnsiTheme="minorHAnsi" w:cstheme="minorBidi"/>
          <w:noProof/>
          <w:sz w:val="22"/>
          <w:szCs w:val="22"/>
        </w:rPr>
      </w:pPr>
      <w:hyperlink w:anchor="_Toc119940647" w:history="1">
        <w:r w:rsidRPr="00B3310F">
          <w:rPr>
            <w:rStyle w:val="Hyperlink"/>
            <w:rFonts w:eastAsiaTheme="majorEastAsia"/>
            <w:noProof/>
          </w:rPr>
          <w:t>To-gens nedarvning</w:t>
        </w:r>
        <w:r>
          <w:rPr>
            <w:noProof/>
            <w:webHidden/>
          </w:rPr>
          <w:tab/>
        </w:r>
        <w:r>
          <w:rPr>
            <w:noProof/>
            <w:webHidden/>
          </w:rPr>
          <w:fldChar w:fldCharType="begin"/>
        </w:r>
        <w:r>
          <w:rPr>
            <w:noProof/>
            <w:webHidden/>
          </w:rPr>
          <w:instrText xml:space="preserve"> PAGEREF _Toc119940647 \h </w:instrText>
        </w:r>
        <w:r>
          <w:rPr>
            <w:noProof/>
            <w:webHidden/>
          </w:rPr>
        </w:r>
        <w:r>
          <w:rPr>
            <w:noProof/>
            <w:webHidden/>
          </w:rPr>
          <w:fldChar w:fldCharType="separate"/>
        </w:r>
        <w:r>
          <w:rPr>
            <w:noProof/>
            <w:webHidden/>
          </w:rPr>
          <w:t>5</w:t>
        </w:r>
        <w:r>
          <w:rPr>
            <w:noProof/>
            <w:webHidden/>
          </w:rPr>
          <w:fldChar w:fldCharType="end"/>
        </w:r>
      </w:hyperlink>
    </w:p>
    <w:p w14:paraId="220144B7" w14:textId="780136AD" w:rsidR="00E24726" w:rsidRDefault="00E24726">
      <w:pPr>
        <w:pStyle w:val="Indholdsfortegnelse3"/>
        <w:tabs>
          <w:tab w:val="right" w:leader="dot" w:pos="9628"/>
        </w:tabs>
        <w:rPr>
          <w:rFonts w:asciiTheme="minorHAnsi" w:eastAsiaTheme="minorEastAsia" w:hAnsiTheme="minorHAnsi" w:cstheme="minorBidi"/>
          <w:noProof/>
          <w:sz w:val="22"/>
          <w:szCs w:val="22"/>
        </w:rPr>
      </w:pPr>
      <w:hyperlink w:anchor="_Toc119940648" w:history="1">
        <w:r w:rsidRPr="00B3310F">
          <w:rPr>
            <w:rStyle w:val="Hyperlink"/>
            <w:rFonts w:eastAsiaTheme="majorEastAsia"/>
            <w:noProof/>
          </w:rPr>
          <w:t>Koblede gener</w:t>
        </w:r>
        <w:r>
          <w:rPr>
            <w:noProof/>
            <w:webHidden/>
          </w:rPr>
          <w:tab/>
        </w:r>
        <w:r>
          <w:rPr>
            <w:noProof/>
            <w:webHidden/>
          </w:rPr>
          <w:fldChar w:fldCharType="begin"/>
        </w:r>
        <w:r>
          <w:rPr>
            <w:noProof/>
            <w:webHidden/>
          </w:rPr>
          <w:instrText xml:space="preserve"> PAGEREF _Toc119940648 \h </w:instrText>
        </w:r>
        <w:r>
          <w:rPr>
            <w:noProof/>
            <w:webHidden/>
          </w:rPr>
        </w:r>
        <w:r>
          <w:rPr>
            <w:noProof/>
            <w:webHidden/>
          </w:rPr>
          <w:fldChar w:fldCharType="separate"/>
        </w:r>
        <w:r>
          <w:rPr>
            <w:noProof/>
            <w:webHidden/>
          </w:rPr>
          <w:t>5</w:t>
        </w:r>
        <w:r>
          <w:rPr>
            <w:noProof/>
            <w:webHidden/>
          </w:rPr>
          <w:fldChar w:fldCharType="end"/>
        </w:r>
      </w:hyperlink>
    </w:p>
    <w:p w14:paraId="25B5ED35" w14:textId="3358429C" w:rsidR="00E24726" w:rsidRDefault="00E24726">
      <w:pPr>
        <w:pStyle w:val="Indholdsfortegnelse3"/>
        <w:tabs>
          <w:tab w:val="right" w:leader="dot" w:pos="9628"/>
        </w:tabs>
        <w:rPr>
          <w:rFonts w:asciiTheme="minorHAnsi" w:eastAsiaTheme="minorEastAsia" w:hAnsiTheme="minorHAnsi" w:cstheme="minorBidi"/>
          <w:noProof/>
          <w:sz w:val="22"/>
          <w:szCs w:val="22"/>
        </w:rPr>
      </w:pPr>
      <w:hyperlink w:anchor="_Toc119940649" w:history="1">
        <w:r w:rsidRPr="00B3310F">
          <w:rPr>
            <w:rStyle w:val="Hyperlink"/>
            <w:rFonts w:eastAsiaTheme="majorEastAsia"/>
            <w:noProof/>
          </w:rPr>
          <w:t>Arv og miljø</w:t>
        </w:r>
        <w:r>
          <w:rPr>
            <w:noProof/>
            <w:webHidden/>
          </w:rPr>
          <w:tab/>
        </w:r>
        <w:r>
          <w:rPr>
            <w:noProof/>
            <w:webHidden/>
          </w:rPr>
          <w:fldChar w:fldCharType="begin"/>
        </w:r>
        <w:r>
          <w:rPr>
            <w:noProof/>
            <w:webHidden/>
          </w:rPr>
          <w:instrText xml:space="preserve"> PAGEREF _Toc119940649 \h </w:instrText>
        </w:r>
        <w:r>
          <w:rPr>
            <w:noProof/>
            <w:webHidden/>
          </w:rPr>
        </w:r>
        <w:r>
          <w:rPr>
            <w:noProof/>
            <w:webHidden/>
          </w:rPr>
          <w:fldChar w:fldCharType="separate"/>
        </w:r>
        <w:r>
          <w:rPr>
            <w:noProof/>
            <w:webHidden/>
          </w:rPr>
          <w:t>6</w:t>
        </w:r>
        <w:r>
          <w:rPr>
            <w:noProof/>
            <w:webHidden/>
          </w:rPr>
          <w:fldChar w:fldCharType="end"/>
        </w:r>
      </w:hyperlink>
    </w:p>
    <w:p w14:paraId="4F59E418" w14:textId="6E2228AF" w:rsidR="00E24726" w:rsidRDefault="00E24726">
      <w:pPr>
        <w:pStyle w:val="Indholdsfortegnelse3"/>
        <w:tabs>
          <w:tab w:val="right" w:leader="dot" w:pos="9628"/>
        </w:tabs>
        <w:rPr>
          <w:rFonts w:asciiTheme="minorHAnsi" w:eastAsiaTheme="minorEastAsia" w:hAnsiTheme="minorHAnsi" w:cstheme="minorBidi"/>
          <w:noProof/>
          <w:sz w:val="22"/>
          <w:szCs w:val="22"/>
        </w:rPr>
      </w:pPr>
      <w:hyperlink w:anchor="_Toc119940650" w:history="1">
        <w:r w:rsidRPr="00B3310F">
          <w:rPr>
            <w:rStyle w:val="Hyperlink"/>
            <w:rFonts w:eastAsiaTheme="majorEastAsia"/>
            <w:noProof/>
          </w:rPr>
          <w:t>Polygen nedarvning</w:t>
        </w:r>
        <w:r>
          <w:rPr>
            <w:noProof/>
            <w:webHidden/>
          </w:rPr>
          <w:tab/>
        </w:r>
        <w:r>
          <w:rPr>
            <w:noProof/>
            <w:webHidden/>
          </w:rPr>
          <w:fldChar w:fldCharType="begin"/>
        </w:r>
        <w:r>
          <w:rPr>
            <w:noProof/>
            <w:webHidden/>
          </w:rPr>
          <w:instrText xml:space="preserve"> PAGEREF _Toc119940650 \h </w:instrText>
        </w:r>
        <w:r>
          <w:rPr>
            <w:noProof/>
            <w:webHidden/>
          </w:rPr>
        </w:r>
        <w:r>
          <w:rPr>
            <w:noProof/>
            <w:webHidden/>
          </w:rPr>
          <w:fldChar w:fldCharType="separate"/>
        </w:r>
        <w:r>
          <w:rPr>
            <w:noProof/>
            <w:webHidden/>
          </w:rPr>
          <w:t>7</w:t>
        </w:r>
        <w:r>
          <w:rPr>
            <w:noProof/>
            <w:webHidden/>
          </w:rPr>
          <w:fldChar w:fldCharType="end"/>
        </w:r>
      </w:hyperlink>
    </w:p>
    <w:p w14:paraId="46903E64" w14:textId="26B8E9A9" w:rsidR="00E24726" w:rsidRDefault="00E24726">
      <w:pPr>
        <w:pStyle w:val="Indholdsfortegnelse3"/>
        <w:tabs>
          <w:tab w:val="right" w:leader="dot" w:pos="9628"/>
        </w:tabs>
        <w:rPr>
          <w:rFonts w:asciiTheme="minorHAnsi" w:eastAsiaTheme="minorEastAsia" w:hAnsiTheme="minorHAnsi" w:cstheme="minorBidi"/>
          <w:noProof/>
          <w:sz w:val="22"/>
          <w:szCs w:val="22"/>
        </w:rPr>
      </w:pPr>
      <w:hyperlink w:anchor="_Toc119940651" w:history="1">
        <w:r w:rsidRPr="00B3310F">
          <w:rPr>
            <w:rStyle w:val="Hyperlink"/>
            <w:rFonts w:eastAsiaTheme="majorEastAsia"/>
            <w:noProof/>
          </w:rPr>
          <w:t>Eugenik og racehygiejne</w:t>
        </w:r>
        <w:r>
          <w:rPr>
            <w:noProof/>
            <w:webHidden/>
          </w:rPr>
          <w:tab/>
        </w:r>
        <w:r>
          <w:rPr>
            <w:noProof/>
            <w:webHidden/>
          </w:rPr>
          <w:fldChar w:fldCharType="begin"/>
        </w:r>
        <w:r>
          <w:rPr>
            <w:noProof/>
            <w:webHidden/>
          </w:rPr>
          <w:instrText xml:space="preserve"> PAGEREF _Toc119940651 \h </w:instrText>
        </w:r>
        <w:r>
          <w:rPr>
            <w:noProof/>
            <w:webHidden/>
          </w:rPr>
        </w:r>
        <w:r>
          <w:rPr>
            <w:noProof/>
            <w:webHidden/>
          </w:rPr>
          <w:fldChar w:fldCharType="separate"/>
        </w:r>
        <w:r>
          <w:rPr>
            <w:noProof/>
            <w:webHidden/>
          </w:rPr>
          <w:t>7</w:t>
        </w:r>
        <w:r>
          <w:rPr>
            <w:noProof/>
            <w:webHidden/>
          </w:rPr>
          <w:fldChar w:fldCharType="end"/>
        </w:r>
      </w:hyperlink>
    </w:p>
    <w:p w14:paraId="26B65BB8" w14:textId="0ED90CF3" w:rsidR="00E24726" w:rsidRDefault="00E24726">
      <w:pPr>
        <w:pStyle w:val="Indholdsfortegnelse3"/>
        <w:tabs>
          <w:tab w:val="right" w:leader="dot" w:pos="9628"/>
        </w:tabs>
        <w:rPr>
          <w:rFonts w:asciiTheme="minorHAnsi" w:eastAsiaTheme="minorEastAsia" w:hAnsiTheme="minorHAnsi" w:cstheme="minorBidi"/>
          <w:noProof/>
          <w:sz w:val="22"/>
          <w:szCs w:val="22"/>
        </w:rPr>
      </w:pPr>
      <w:hyperlink w:anchor="_Toc119940652" w:history="1">
        <w:r w:rsidRPr="00B3310F">
          <w:rPr>
            <w:rStyle w:val="Hyperlink"/>
            <w:rFonts w:eastAsiaTheme="majorEastAsia"/>
            <w:noProof/>
          </w:rPr>
          <w:t>Eugenik i Danmark</w:t>
        </w:r>
        <w:r>
          <w:rPr>
            <w:noProof/>
            <w:webHidden/>
          </w:rPr>
          <w:tab/>
        </w:r>
        <w:r>
          <w:rPr>
            <w:noProof/>
            <w:webHidden/>
          </w:rPr>
          <w:fldChar w:fldCharType="begin"/>
        </w:r>
        <w:r>
          <w:rPr>
            <w:noProof/>
            <w:webHidden/>
          </w:rPr>
          <w:instrText xml:space="preserve"> PAGEREF _Toc119940652 \h </w:instrText>
        </w:r>
        <w:r>
          <w:rPr>
            <w:noProof/>
            <w:webHidden/>
          </w:rPr>
        </w:r>
        <w:r>
          <w:rPr>
            <w:noProof/>
            <w:webHidden/>
          </w:rPr>
          <w:fldChar w:fldCharType="separate"/>
        </w:r>
        <w:r>
          <w:rPr>
            <w:noProof/>
            <w:webHidden/>
          </w:rPr>
          <w:t>8</w:t>
        </w:r>
        <w:r>
          <w:rPr>
            <w:noProof/>
            <w:webHidden/>
          </w:rPr>
          <w:fldChar w:fldCharType="end"/>
        </w:r>
      </w:hyperlink>
    </w:p>
    <w:p w14:paraId="3CE97012" w14:textId="322FC433" w:rsidR="00E24726" w:rsidRDefault="00E24726">
      <w:pPr>
        <w:pStyle w:val="Indholdsfortegnelse1"/>
        <w:tabs>
          <w:tab w:val="right" w:leader="dot" w:pos="9628"/>
        </w:tabs>
        <w:rPr>
          <w:rFonts w:asciiTheme="minorHAnsi" w:eastAsiaTheme="minorEastAsia" w:hAnsiTheme="minorHAnsi" w:cstheme="minorBidi"/>
          <w:noProof/>
          <w:sz w:val="22"/>
          <w:szCs w:val="22"/>
        </w:rPr>
      </w:pPr>
      <w:hyperlink w:anchor="_Toc119940653" w:history="1">
        <w:r w:rsidRPr="00B3310F">
          <w:rPr>
            <w:rStyle w:val="Hyperlink"/>
            <w:rFonts w:eastAsiaTheme="majorEastAsia"/>
            <w:noProof/>
          </w:rPr>
          <w:t>Nedarvningsmønstre – opsamling</w:t>
        </w:r>
        <w:r>
          <w:rPr>
            <w:noProof/>
            <w:webHidden/>
          </w:rPr>
          <w:tab/>
        </w:r>
        <w:r>
          <w:rPr>
            <w:noProof/>
            <w:webHidden/>
          </w:rPr>
          <w:fldChar w:fldCharType="begin"/>
        </w:r>
        <w:r>
          <w:rPr>
            <w:noProof/>
            <w:webHidden/>
          </w:rPr>
          <w:instrText xml:space="preserve"> PAGEREF _Toc119940653 \h </w:instrText>
        </w:r>
        <w:r>
          <w:rPr>
            <w:noProof/>
            <w:webHidden/>
          </w:rPr>
        </w:r>
        <w:r>
          <w:rPr>
            <w:noProof/>
            <w:webHidden/>
          </w:rPr>
          <w:fldChar w:fldCharType="separate"/>
        </w:r>
        <w:r>
          <w:rPr>
            <w:noProof/>
            <w:webHidden/>
          </w:rPr>
          <w:t>9</w:t>
        </w:r>
        <w:r>
          <w:rPr>
            <w:noProof/>
            <w:webHidden/>
          </w:rPr>
          <w:fldChar w:fldCharType="end"/>
        </w:r>
      </w:hyperlink>
    </w:p>
    <w:p w14:paraId="0EB3DBAC" w14:textId="627D2E4A" w:rsidR="00C326A1" w:rsidRDefault="00C326A1" w:rsidP="00C326A1">
      <w:r>
        <w:rPr>
          <w:b/>
          <w:bCs/>
        </w:rPr>
        <w:fldChar w:fldCharType="end"/>
      </w:r>
    </w:p>
    <w:p w14:paraId="24FF2057" w14:textId="77777777" w:rsidR="00C326A1" w:rsidRPr="00D04F8D" w:rsidRDefault="00C326A1" w:rsidP="00C326A1"/>
    <w:p w14:paraId="38FA6ECE" w14:textId="237B043B" w:rsidR="00D609FD" w:rsidRDefault="00D609FD">
      <w:pPr>
        <w:rPr>
          <w:rStyle w:val="Overskrift1Tegn"/>
          <w:rFonts w:eastAsiaTheme="minorHAnsi"/>
        </w:rPr>
      </w:pPr>
      <w:r>
        <w:rPr>
          <w:rStyle w:val="Overskrift1Tegn"/>
          <w:rFonts w:eastAsiaTheme="minorHAnsi"/>
          <w:b w:val="0"/>
          <w:bCs w:val="0"/>
        </w:rPr>
        <w:br w:type="page"/>
      </w:r>
      <w:r w:rsidR="00F042FE">
        <w:rPr>
          <w:rStyle w:val="Overskrift1Tegn"/>
          <w:rFonts w:eastAsiaTheme="minorHAnsi"/>
          <w:b w:val="0"/>
          <w:bCs w:val="0"/>
        </w:rPr>
        <w:lastRenderedPageBreak/>
        <w:t>4</w:t>
      </w:r>
    </w:p>
    <w:p w14:paraId="6A886EB0" w14:textId="6B731506" w:rsidR="00C326A1" w:rsidRPr="00C326A1" w:rsidRDefault="00C326A1" w:rsidP="00C326A1">
      <w:pPr>
        <w:pStyle w:val="Overskrift1"/>
        <w:rPr>
          <w:b w:val="0"/>
          <w:bCs w:val="0"/>
        </w:rPr>
      </w:pPr>
      <w:bookmarkStart w:id="1" w:name="_Toc119940642"/>
      <w:r w:rsidRPr="00C326A1">
        <w:rPr>
          <w:rStyle w:val="Overskrift1Tegn"/>
          <w:b/>
          <w:bCs/>
          <w:noProof/>
        </w:rPr>
        <w:drawing>
          <wp:anchor distT="0" distB="0" distL="114300" distR="114300" simplePos="0" relativeHeight="251662336" behindDoc="1" locked="0" layoutInCell="1" allowOverlap="1" wp14:anchorId="241A038E" wp14:editId="0729AF19">
            <wp:simplePos x="0" y="0"/>
            <wp:positionH relativeFrom="column">
              <wp:posOffset>2514600</wp:posOffset>
            </wp:positionH>
            <wp:positionV relativeFrom="paragraph">
              <wp:posOffset>511810</wp:posOffset>
            </wp:positionV>
            <wp:extent cx="3771900" cy="2073910"/>
            <wp:effectExtent l="0" t="0" r="0" b="2540"/>
            <wp:wrapTight wrapText="bothSides">
              <wp:wrapPolygon edited="0">
                <wp:start x="0" y="0"/>
                <wp:lineTo x="0" y="21428"/>
                <wp:lineTo x="21491" y="21428"/>
                <wp:lineTo x="21491" y="0"/>
                <wp:lineTo x="0" y="0"/>
              </wp:wrapPolygon>
            </wp:wrapTight>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71900"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26A1">
        <w:rPr>
          <w:rStyle w:val="Overskrift1Tegn"/>
          <w:b/>
          <w:bCs/>
        </w:rPr>
        <w:t>Kromosomer og gener (BTT s.101-111)</w:t>
      </w:r>
      <w:bookmarkEnd w:id="1"/>
      <w:r w:rsidRPr="00C326A1">
        <w:rPr>
          <w:rStyle w:val="Overskrift1Tegn"/>
          <w:b/>
          <w:bCs/>
        </w:rPr>
        <w:t xml:space="preserve"> </w:t>
      </w:r>
    </w:p>
    <w:p w14:paraId="0F0B41EA" w14:textId="77777777" w:rsidR="00C326A1" w:rsidRDefault="00C326A1" w:rsidP="00C326A1">
      <w:r>
        <w:t>Billedet viser kromosomerne fra en celle.</w:t>
      </w:r>
    </w:p>
    <w:p w14:paraId="3DEC57AB" w14:textId="77777777" w:rsidR="00C326A1" w:rsidRDefault="00C326A1" w:rsidP="00C326A1">
      <w:r>
        <w:t>Argumentér for at det er en celle fra et menneske.</w:t>
      </w:r>
    </w:p>
    <w:p w14:paraId="2EEC14A9" w14:textId="77777777" w:rsidR="00C326A1" w:rsidRDefault="00C326A1" w:rsidP="00C326A1"/>
    <w:p w14:paraId="31E1738F" w14:textId="77777777" w:rsidR="00C326A1" w:rsidRDefault="00C326A1" w:rsidP="00C326A1">
      <w:r>
        <w:t>Stammer disse kromosomer fra en mand eller en kvinde?</w:t>
      </w:r>
    </w:p>
    <w:p w14:paraId="311AF876" w14:textId="77777777" w:rsidR="00C326A1" w:rsidRDefault="00C326A1" w:rsidP="00C326A1"/>
    <w:p w14:paraId="72BA9397" w14:textId="77777777" w:rsidR="00C326A1" w:rsidRDefault="00C326A1" w:rsidP="00C326A1">
      <w:r>
        <w:t>Hvorfor har vi to af hvert kromosom?</w:t>
      </w:r>
    </w:p>
    <w:p w14:paraId="7ABD080E" w14:textId="77777777" w:rsidR="00C326A1" w:rsidRDefault="00C326A1" w:rsidP="00C326A1"/>
    <w:p w14:paraId="40EAF932" w14:textId="77777777" w:rsidR="00C326A1" w:rsidRDefault="00C326A1" w:rsidP="00C326A1">
      <w:r>
        <w:t>Hvor finder man generne?</w:t>
      </w:r>
    </w:p>
    <w:p w14:paraId="1166D39A" w14:textId="77777777" w:rsidR="00C326A1" w:rsidRDefault="00C326A1" w:rsidP="00C326A1"/>
    <w:p w14:paraId="30D065A8" w14:textId="77777777" w:rsidR="00C326A1" w:rsidRDefault="00C326A1" w:rsidP="00C326A1">
      <w:r>
        <w:t>Hvad laver et gen?</w:t>
      </w:r>
      <w:r w:rsidRPr="00177862">
        <w:t xml:space="preserve"> </w:t>
      </w:r>
    </w:p>
    <w:p w14:paraId="45D8A60A" w14:textId="77777777" w:rsidR="00C326A1" w:rsidRDefault="00C326A1" w:rsidP="00C326A1"/>
    <w:p w14:paraId="31A71BFD" w14:textId="77777777" w:rsidR="00C326A1" w:rsidRPr="00453C00" w:rsidRDefault="00C326A1" w:rsidP="00C326A1">
      <w:pPr>
        <w:spacing w:line="300" w:lineRule="exact"/>
      </w:pPr>
      <w:r w:rsidRPr="00453C00">
        <w:t>Fo</w:t>
      </w:r>
      <w:r>
        <w:t>rklar hvad følgende ord betyder (eller angiv dem du kan på figuren):</w:t>
      </w:r>
    </w:p>
    <w:p w14:paraId="72E97AB2" w14:textId="77777777" w:rsidR="00C326A1" w:rsidRPr="00453C00" w:rsidRDefault="00C326A1" w:rsidP="00C326A1">
      <w:pPr>
        <w:numPr>
          <w:ilvl w:val="0"/>
          <w:numId w:val="1"/>
        </w:numPr>
        <w:spacing w:after="0" w:line="300" w:lineRule="exact"/>
      </w:pPr>
      <w:r>
        <w:t>Kromosom:</w:t>
      </w:r>
    </w:p>
    <w:p w14:paraId="0214EAF1" w14:textId="6624726B" w:rsidR="00C326A1" w:rsidRDefault="00C326A1" w:rsidP="00C326A1">
      <w:pPr>
        <w:numPr>
          <w:ilvl w:val="0"/>
          <w:numId w:val="1"/>
        </w:numPr>
        <w:spacing w:after="0" w:line="300" w:lineRule="exact"/>
      </w:pPr>
      <w:r>
        <w:rPr>
          <w:noProof/>
        </w:rPr>
        <w:drawing>
          <wp:anchor distT="0" distB="0" distL="114300" distR="114300" simplePos="0" relativeHeight="251663360" behindDoc="1" locked="0" layoutInCell="1" allowOverlap="1" wp14:anchorId="15072193" wp14:editId="41DA94FF">
            <wp:simplePos x="0" y="0"/>
            <wp:positionH relativeFrom="column">
              <wp:posOffset>3543300</wp:posOffset>
            </wp:positionH>
            <wp:positionV relativeFrom="paragraph">
              <wp:posOffset>38735</wp:posOffset>
            </wp:positionV>
            <wp:extent cx="1943100" cy="1943100"/>
            <wp:effectExtent l="0" t="0" r="0" b="0"/>
            <wp:wrapTight wrapText="bothSides">
              <wp:wrapPolygon edited="0">
                <wp:start x="0" y="0"/>
                <wp:lineTo x="0" y="21388"/>
                <wp:lineTo x="21388" y="21388"/>
                <wp:lineTo x="21388" y="0"/>
                <wp:lineTo x="0" y="0"/>
              </wp:wrapPolygon>
            </wp:wrapTight>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59596" t="31935" r="33131" b="54837"/>
                    <a:stretch>
                      <a:fillRect/>
                    </a:stretch>
                  </pic:blipFill>
                  <pic:spPr bwMode="auto">
                    <a:xfrm>
                      <a:off x="0" y="0"/>
                      <a:ext cx="19431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t>Homologe kromosomer:</w:t>
      </w:r>
    </w:p>
    <w:p w14:paraId="1F4669DC" w14:textId="248283CD" w:rsidR="00805353" w:rsidRDefault="00805353" w:rsidP="00C326A1">
      <w:pPr>
        <w:numPr>
          <w:ilvl w:val="0"/>
          <w:numId w:val="1"/>
        </w:numPr>
        <w:spacing w:after="0" w:line="300" w:lineRule="exact"/>
      </w:pPr>
      <w:r>
        <w:t>Heterolog</w:t>
      </w:r>
      <w:r w:rsidR="00DB1C0F">
        <w:t>e kromosomer:</w:t>
      </w:r>
    </w:p>
    <w:p w14:paraId="74DCE326" w14:textId="39F77A87" w:rsidR="00036505" w:rsidRDefault="00036505" w:rsidP="00C326A1">
      <w:pPr>
        <w:numPr>
          <w:ilvl w:val="0"/>
          <w:numId w:val="1"/>
        </w:numPr>
        <w:spacing w:after="0" w:line="300" w:lineRule="exact"/>
      </w:pPr>
      <w:proofErr w:type="spellStart"/>
      <w:r>
        <w:t>Autosomer</w:t>
      </w:r>
      <w:proofErr w:type="spellEnd"/>
      <w:r w:rsidR="00805353">
        <w:t>:</w:t>
      </w:r>
    </w:p>
    <w:p w14:paraId="48F4E6EE" w14:textId="77777777" w:rsidR="0039455F" w:rsidRDefault="00036505" w:rsidP="0039455F">
      <w:pPr>
        <w:numPr>
          <w:ilvl w:val="0"/>
          <w:numId w:val="1"/>
        </w:numPr>
        <w:spacing w:after="0" w:line="300" w:lineRule="exact"/>
      </w:pPr>
      <w:r>
        <w:t>Kønskromosomer</w:t>
      </w:r>
      <w:r w:rsidR="00805353">
        <w:t>:</w:t>
      </w:r>
      <w:r w:rsidR="0039455F" w:rsidRPr="0039455F">
        <w:t xml:space="preserve"> </w:t>
      </w:r>
    </w:p>
    <w:p w14:paraId="54EA9210" w14:textId="3584F698" w:rsidR="0039455F" w:rsidRPr="00453C00" w:rsidRDefault="0039455F" w:rsidP="0039455F">
      <w:pPr>
        <w:numPr>
          <w:ilvl w:val="0"/>
          <w:numId w:val="1"/>
        </w:numPr>
        <w:spacing w:after="0" w:line="300" w:lineRule="exact"/>
      </w:pPr>
      <w:proofErr w:type="spellStart"/>
      <w:r w:rsidRPr="00453C00">
        <w:t>Autosomale</w:t>
      </w:r>
      <w:proofErr w:type="spellEnd"/>
      <w:r w:rsidRPr="00453C00">
        <w:t xml:space="preserve"> egenskaber:</w:t>
      </w:r>
    </w:p>
    <w:p w14:paraId="76B07D46" w14:textId="2EB0AD45" w:rsidR="00036505" w:rsidRDefault="0039455F" w:rsidP="0039455F">
      <w:pPr>
        <w:numPr>
          <w:ilvl w:val="0"/>
          <w:numId w:val="1"/>
        </w:numPr>
        <w:spacing w:after="0" w:line="300" w:lineRule="exact"/>
      </w:pPr>
      <w:r w:rsidRPr="00453C00">
        <w:t>Kønsbundne egenskaber:</w:t>
      </w:r>
    </w:p>
    <w:p w14:paraId="332A9AD9" w14:textId="3A99E45B" w:rsidR="00DB1C0F" w:rsidRPr="00453C00" w:rsidRDefault="00DB1C0F" w:rsidP="00C326A1">
      <w:pPr>
        <w:numPr>
          <w:ilvl w:val="0"/>
          <w:numId w:val="1"/>
        </w:numPr>
        <w:spacing w:after="0" w:line="300" w:lineRule="exact"/>
      </w:pPr>
      <w:proofErr w:type="spellStart"/>
      <w:r>
        <w:t>Lokus</w:t>
      </w:r>
      <w:proofErr w:type="spellEnd"/>
      <w:r>
        <w:t xml:space="preserve"> (pl. </w:t>
      </w:r>
      <w:proofErr w:type="spellStart"/>
      <w:r>
        <w:t>Loci</w:t>
      </w:r>
      <w:proofErr w:type="spellEnd"/>
      <w:r>
        <w:t>)</w:t>
      </w:r>
    </w:p>
    <w:p w14:paraId="7785BECB" w14:textId="77777777" w:rsidR="00C326A1" w:rsidRDefault="00C326A1" w:rsidP="00C326A1">
      <w:pPr>
        <w:numPr>
          <w:ilvl w:val="0"/>
          <w:numId w:val="1"/>
        </w:numPr>
        <w:spacing w:after="0" w:line="300" w:lineRule="exact"/>
      </w:pPr>
      <w:r w:rsidRPr="00453C00">
        <w:t>Gen:</w:t>
      </w:r>
    </w:p>
    <w:p w14:paraId="60F56822" w14:textId="77777777" w:rsidR="00C326A1" w:rsidRPr="00453C00" w:rsidRDefault="00C326A1" w:rsidP="00C326A1">
      <w:pPr>
        <w:numPr>
          <w:ilvl w:val="0"/>
          <w:numId w:val="1"/>
        </w:numPr>
        <w:spacing w:after="0" w:line="300" w:lineRule="exact"/>
      </w:pPr>
      <w:proofErr w:type="spellStart"/>
      <w:r>
        <w:t>Allele</w:t>
      </w:r>
      <w:proofErr w:type="spellEnd"/>
      <w:r>
        <w:t xml:space="preserve"> gener:</w:t>
      </w:r>
    </w:p>
    <w:p w14:paraId="41A8D0F8" w14:textId="77777777" w:rsidR="00C326A1" w:rsidRPr="00453C00" w:rsidRDefault="00C326A1" w:rsidP="00C326A1">
      <w:pPr>
        <w:numPr>
          <w:ilvl w:val="0"/>
          <w:numId w:val="1"/>
        </w:numPr>
        <w:spacing w:after="0" w:line="300" w:lineRule="exact"/>
      </w:pPr>
      <w:r w:rsidRPr="00453C00">
        <w:t>Homozygot:</w:t>
      </w:r>
    </w:p>
    <w:p w14:paraId="04659429" w14:textId="61817DD0" w:rsidR="00C326A1" w:rsidRDefault="00C326A1" w:rsidP="00C326A1">
      <w:pPr>
        <w:numPr>
          <w:ilvl w:val="0"/>
          <w:numId w:val="1"/>
        </w:numPr>
        <w:spacing w:after="0" w:line="300" w:lineRule="exact"/>
      </w:pPr>
      <w:r w:rsidRPr="00453C00">
        <w:t>Heterozygot:</w:t>
      </w:r>
    </w:p>
    <w:p w14:paraId="3FC485FF" w14:textId="009D0F3E" w:rsidR="009E0A32" w:rsidRDefault="009E0A32" w:rsidP="00C326A1">
      <w:pPr>
        <w:numPr>
          <w:ilvl w:val="0"/>
          <w:numId w:val="1"/>
        </w:numPr>
        <w:spacing w:after="0" w:line="300" w:lineRule="exact"/>
      </w:pPr>
      <w:r>
        <w:t xml:space="preserve">Dominans: </w:t>
      </w:r>
    </w:p>
    <w:p w14:paraId="245E6E9A" w14:textId="50383D51" w:rsidR="0039455F" w:rsidRDefault="0039455F" w:rsidP="00C326A1">
      <w:pPr>
        <w:numPr>
          <w:ilvl w:val="0"/>
          <w:numId w:val="1"/>
        </w:numPr>
        <w:spacing w:after="0" w:line="300" w:lineRule="exact"/>
      </w:pPr>
      <w:r>
        <w:t xml:space="preserve">Co-dominans: </w:t>
      </w:r>
    </w:p>
    <w:p w14:paraId="18951C9A" w14:textId="071AE85C" w:rsidR="0039455F" w:rsidRPr="00453C00" w:rsidRDefault="0039455F" w:rsidP="00C326A1">
      <w:pPr>
        <w:numPr>
          <w:ilvl w:val="0"/>
          <w:numId w:val="1"/>
        </w:numPr>
        <w:spacing w:after="0" w:line="300" w:lineRule="exact"/>
      </w:pPr>
      <w:proofErr w:type="spellStart"/>
      <w:r>
        <w:t>Recessivitet</w:t>
      </w:r>
      <w:proofErr w:type="spellEnd"/>
      <w:r>
        <w:t xml:space="preserve">: </w:t>
      </w:r>
    </w:p>
    <w:p w14:paraId="47F1A91C" w14:textId="77777777" w:rsidR="00C326A1" w:rsidRPr="00453C00" w:rsidRDefault="00C326A1" w:rsidP="00C326A1">
      <w:pPr>
        <w:numPr>
          <w:ilvl w:val="0"/>
          <w:numId w:val="1"/>
        </w:numPr>
        <w:spacing w:after="0" w:line="300" w:lineRule="exact"/>
      </w:pPr>
      <w:r w:rsidRPr="00453C00">
        <w:t>Genotype:</w:t>
      </w:r>
    </w:p>
    <w:p w14:paraId="1CF16433" w14:textId="77777777" w:rsidR="00C326A1" w:rsidRPr="00453C00" w:rsidRDefault="00C326A1" w:rsidP="00C326A1">
      <w:pPr>
        <w:numPr>
          <w:ilvl w:val="0"/>
          <w:numId w:val="1"/>
        </w:numPr>
        <w:spacing w:after="0" w:line="300" w:lineRule="exact"/>
      </w:pPr>
      <w:r w:rsidRPr="00453C00">
        <w:t>Fænotype:</w:t>
      </w:r>
    </w:p>
    <w:p w14:paraId="1CAE3623" w14:textId="77777777" w:rsidR="00C326A1" w:rsidRDefault="00C326A1" w:rsidP="00C326A1"/>
    <w:p w14:paraId="6CEA16A1" w14:textId="77777777" w:rsidR="00D609FD" w:rsidRDefault="00D609FD">
      <w:pPr>
        <w:rPr>
          <w:rFonts w:ascii="Arial" w:eastAsia="Times New Roman" w:hAnsi="Arial" w:cs="Arial"/>
          <w:b/>
          <w:bCs/>
          <w:kern w:val="32"/>
          <w:sz w:val="32"/>
          <w:szCs w:val="32"/>
          <w:lang w:eastAsia="da-DK"/>
        </w:rPr>
      </w:pPr>
      <w:r>
        <w:br w:type="page"/>
      </w:r>
    </w:p>
    <w:p w14:paraId="601F97FC" w14:textId="565A9A9B" w:rsidR="00C326A1" w:rsidRDefault="00C326A1" w:rsidP="00C326A1">
      <w:pPr>
        <w:pStyle w:val="Overskrift1"/>
      </w:pPr>
      <w:bookmarkStart w:id="2" w:name="_Toc119940643"/>
      <w:r>
        <w:lastRenderedPageBreak/>
        <w:t>Nedarvningsmønstre</w:t>
      </w:r>
      <w:bookmarkEnd w:id="2"/>
    </w:p>
    <w:p w14:paraId="113D05C8" w14:textId="5FEBD81A" w:rsidR="00C326A1" w:rsidRDefault="00C326A1" w:rsidP="00C326A1">
      <w:r>
        <w:t xml:space="preserve">Nedarvningsmønstre har I læst om i </w:t>
      </w:r>
      <w:r w:rsidR="00F042FE">
        <w:t xml:space="preserve">Biologi i fokus s. 121-127 (evt. </w:t>
      </w:r>
      <w:r>
        <w:t>Biologi til tiden side 10</w:t>
      </w:r>
      <w:r w:rsidR="00853FE7">
        <w:t>5</w:t>
      </w:r>
      <w:r>
        <w:t>-111</w:t>
      </w:r>
      <w:r w:rsidR="00F042FE">
        <w:t>)</w:t>
      </w:r>
      <w:r>
        <w:t>.</w:t>
      </w:r>
      <w:r w:rsidRPr="00C326A1">
        <w:t xml:space="preserve"> </w:t>
      </w:r>
    </w:p>
    <w:p w14:paraId="0AE08440" w14:textId="40C374B3" w:rsidR="00364E46" w:rsidRDefault="00364E46" w:rsidP="00C326A1">
      <w:pPr>
        <w:pStyle w:val="Overskrift3"/>
      </w:pPr>
      <w:bookmarkStart w:id="3" w:name="_Toc119940644"/>
      <w:r>
        <w:t>Monogen nedarvning</w:t>
      </w:r>
      <w:bookmarkEnd w:id="3"/>
    </w:p>
    <w:p w14:paraId="5C49868E" w14:textId="7E0B67CA" w:rsidR="00364E46" w:rsidRDefault="00364E46" w:rsidP="00EC2B47">
      <w:pPr>
        <w:pStyle w:val="Listeafsnit"/>
        <w:numPr>
          <w:ilvl w:val="0"/>
          <w:numId w:val="10"/>
        </w:numPr>
        <w:rPr>
          <w:lang w:eastAsia="da-DK"/>
        </w:rPr>
      </w:pPr>
      <w:r w:rsidRPr="00EC2B47">
        <w:rPr>
          <w:i/>
          <w:iCs/>
          <w:lang w:eastAsia="da-DK"/>
        </w:rPr>
        <w:t>Monoge</w:t>
      </w:r>
      <w:r w:rsidRPr="00EC2B47">
        <w:rPr>
          <w:lang w:eastAsia="da-DK"/>
        </w:rPr>
        <w:t>n nedarvning</w:t>
      </w:r>
      <w:r>
        <w:rPr>
          <w:lang w:eastAsia="da-DK"/>
        </w:rPr>
        <w:t xml:space="preserve"> vil sige nedarvning hvor egenskaberne (fænotypen) afgøres af et enkelt gen. Dvs. at fænotyperne falder i kategorier, fx blå øjne vs. brune øjne.</w:t>
      </w:r>
    </w:p>
    <w:p w14:paraId="2560D657" w14:textId="00A83FD0" w:rsidR="00364E46" w:rsidRDefault="00364E46" w:rsidP="00EC2B47">
      <w:pPr>
        <w:pStyle w:val="Listeafsnit"/>
        <w:numPr>
          <w:ilvl w:val="0"/>
          <w:numId w:val="10"/>
        </w:numPr>
        <w:rPr>
          <w:lang w:eastAsia="da-DK"/>
        </w:rPr>
      </w:pPr>
      <w:r w:rsidRPr="00EC2B47">
        <w:rPr>
          <w:i/>
          <w:iCs/>
          <w:lang w:eastAsia="da-DK"/>
        </w:rPr>
        <w:t>Di-gen nedarvning (To-gens</w:t>
      </w:r>
      <w:r>
        <w:rPr>
          <w:lang w:eastAsia="da-DK"/>
        </w:rPr>
        <w:t xml:space="preserve">) vil sige at egenskaben afgøres af to gener. Her falder fænotyperne også i kategorier, men nu vil der være flere </w:t>
      </w:r>
      <w:proofErr w:type="spellStart"/>
      <w:r>
        <w:rPr>
          <w:lang w:eastAsia="da-DK"/>
        </w:rPr>
        <w:t>flere</w:t>
      </w:r>
      <w:proofErr w:type="spellEnd"/>
      <w:r>
        <w:rPr>
          <w:lang w:eastAsia="da-DK"/>
        </w:rPr>
        <w:t xml:space="preserve"> elementer i egenskaben</w:t>
      </w:r>
      <w:r w:rsidR="00EC2B47">
        <w:rPr>
          <w:lang w:eastAsia="da-DK"/>
        </w:rPr>
        <w:t>. F</w:t>
      </w:r>
      <w:r>
        <w:rPr>
          <w:lang w:eastAsia="da-DK"/>
        </w:rPr>
        <w:t xml:space="preserve">x pelsfarve: brun plettet vs. sort plettet vs. brun ensfarvet vs. sort ensfarvet. </w:t>
      </w:r>
    </w:p>
    <w:p w14:paraId="35F1AB1F" w14:textId="515BA4E2" w:rsidR="00EC2B47" w:rsidRDefault="00364E46" w:rsidP="00EC2B47">
      <w:pPr>
        <w:pStyle w:val="Listeafsnit"/>
        <w:numPr>
          <w:ilvl w:val="0"/>
          <w:numId w:val="10"/>
        </w:numPr>
        <w:rPr>
          <w:lang w:eastAsia="da-DK"/>
        </w:rPr>
      </w:pPr>
      <w:proofErr w:type="spellStart"/>
      <w:r w:rsidRPr="00EC2B47">
        <w:rPr>
          <w:i/>
          <w:iCs/>
          <w:lang w:eastAsia="da-DK"/>
        </w:rPr>
        <w:t>Polygen</w:t>
      </w:r>
      <w:proofErr w:type="spellEnd"/>
      <w:r w:rsidRPr="00EC2B47">
        <w:rPr>
          <w:i/>
          <w:iCs/>
          <w:lang w:eastAsia="da-DK"/>
        </w:rPr>
        <w:t xml:space="preserve"> nedarvning</w:t>
      </w:r>
      <w:r>
        <w:rPr>
          <w:lang w:eastAsia="da-DK"/>
        </w:rPr>
        <w:t xml:space="preserve"> vil sige at en egenskab afgøres af en række gener. Nu vil egenskaben vise sig som variation over et spektrum: Fx hudfarve fra meget lys til meget mørk og </w:t>
      </w:r>
      <w:r w:rsidR="00EC2B47">
        <w:rPr>
          <w:lang w:eastAsia="da-DK"/>
        </w:rPr>
        <w:t>fra rødlig til svagere lød. Det kaldes en kvantitativ egenskab. Dvs. at man måler hvor på spektret en fænotype befinder sig.</w:t>
      </w:r>
    </w:p>
    <w:p w14:paraId="412B6E76" w14:textId="5A03F07F" w:rsidR="00364E46" w:rsidRPr="00364E46" w:rsidRDefault="00EC2B47" w:rsidP="00EC2B47">
      <w:pPr>
        <w:pStyle w:val="Listeafsnit"/>
        <w:numPr>
          <w:ilvl w:val="0"/>
          <w:numId w:val="10"/>
        </w:numPr>
        <w:rPr>
          <w:lang w:eastAsia="da-DK"/>
        </w:rPr>
      </w:pPr>
      <w:r>
        <w:rPr>
          <w:lang w:eastAsia="da-DK"/>
        </w:rPr>
        <w:t xml:space="preserve">Uanset nedarvningsmønstret vil den </w:t>
      </w:r>
      <w:proofErr w:type="spellStart"/>
      <w:r>
        <w:rPr>
          <w:lang w:eastAsia="da-DK"/>
        </w:rPr>
        <w:t>fænotypisk</w:t>
      </w:r>
      <w:proofErr w:type="spellEnd"/>
      <w:r>
        <w:rPr>
          <w:lang w:eastAsia="da-DK"/>
        </w:rPr>
        <w:t xml:space="preserve"> egenskab oftest være bestemt af </w:t>
      </w:r>
      <w:r w:rsidRPr="00EC2B47">
        <w:rPr>
          <w:i/>
          <w:iCs/>
          <w:lang w:eastAsia="da-DK"/>
        </w:rPr>
        <w:t>både arv (genetik) og miljøpåvirkninger</w:t>
      </w:r>
      <w:r>
        <w:rPr>
          <w:lang w:eastAsia="da-DK"/>
        </w:rPr>
        <w:t>. Fx vil kropshøjde være et resultat af både gener og af proteinindholdet og energiindhold i kosten under opvæksten.</w:t>
      </w:r>
      <w:r w:rsidR="00364E46">
        <w:rPr>
          <w:lang w:eastAsia="da-DK"/>
        </w:rPr>
        <w:t xml:space="preserve"> </w:t>
      </w:r>
      <w:r>
        <w:rPr>
          <w:lang w:eastAsia="da-DK"/>
        </w:rPr>
        <w:t>Fx hudfarve: Den aktuelle hudfarve vil være afhængig af årstid go sol-eksponering.</w:t>
      </w:r>
    </w:p>
    <w:p w14:paraId="408B6511" w14:textId="36202963" w:rsidR="00C326A1" w:rsidRPr="00C326A1" w:rsidRDefault="00C326A1" w:rsidP="00C326A1">
      <w:pPr>
        <w:pStyle w:val="Overskrift3"/>
      </w:pPr>
      <w:bookmarkStart w:id="4" w:name="_Toc119940645"/>
      <w:proofErr w:type="spellStart"/>
      <w:r w:rsidRPr="00C326A1">
        <w:t>Autosomal</w:t>
      </w:r>
      <w:proofErr w:type="spellEnd"/>
      <w:r w:rsidRPr="00C326A1">
        <w:t xml:space="preserve"> dominant og </w:t>
      </w:r>
      <w:proofErr w:type="spellStart"/>
      <w:r w:rsidRPr="00C326A1">
        <w:t>autosomalt</w:t>
      </w:r>
      <w:proofErr w:type="spellEnd"/>
      <w:r w:rsidRPr="00C326A1">
        <w:t xml:space="preserve"> recessiv nedarvning</w:t>
      </w:r>
      <w:bookmarkEnd w:id="4"/>
    </w:p>
    <w:p w14:paraId="02B6D6D5" w14:textId="7539AC14" w:rsidR="00C326A1" w:rsidRDefault="00C326A1" w:rsidP="00C326A1">
      <w:r>
        <w:t xml:space="preserve">To forældre der begge har brune øjne får et barn med blå øjne. </w:t>
      </w:r>
    </w:p>
    <w:p w14:paraId="3B5C5EE1" w14:textId="77777777" w:rsidR="00C326A1" w:rsidRDefault="00C326A1" w:rsidP="00C326A1">
      <w:pPr>
        <w:numPr>
          <w:ilvl w:val="0"/>
          <w:numId w:val="3"/>
        </w:numPr>
        <w:spacing w:after="0" w:line="240" w:lineRule="auto"/>
      </w:pPr>
      <w:r>
        <w:t>Hvilke fænotyper og genotyper har forældrene og barnet? Udfyld skemaet, begrund dit svar.</w:t>
      </w:r>
    </w:p>
    <w:p w14:paraId="61B0ABBD" w14:textId="77777777" w:rsidR="00C326A1" w:rsidRDefault="00C326A1" w:rsidP="00C326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1823"/>
        <w:gridCol w:w="1684"/>
        <w:gridCol w:w="4752"/>
      </w:tblGrid>
      <w:tr w:rsidR="00C326A1" w14:paraId="33239416" w14:textId="77777777" w:rsidTr="00872931">
        <w:tc>
          <w:tcPr>
            <w:tcW w:w="1369" w:type="dxa"/>
            <w:shd w:val="clear" w:color="auto" w:fill="auto"/>
          </w:tcPr>
          <w:p w14:paraId="51B965E0" w14:textId="77777777" w:rsidR="00C326A1" w:rsidRDefault="00C326A1" w:rsidP="00AE121C">
            <w:pPr>
              <w:spacing w:line="300" w:lineRule="exact"/>
            </w:pPr>
            <w:r>
              <w:t>Person</w:t>
            </w:r>
          </w:p>
        </w:tc>
        <w:tc>
          <w:tcPr>
            <w:tcW w:w="1823" w:type="dxa"/>
            <w:shd w:val="clear" w:color="auto" w:fill="auto"/>
          </w:tcPr>
          <w:p w14:paraId="508611A6" w14:textId="77777777" w:rsidR="00C326A1" w:rsidRDefault="00C326A1" w:rsidP="00AE121C">
            <w:pPr>
              <w:spacing w:line="300" w:lineRule="exact"/>
            </w:pPr>
            <w:r>
              <w:t>Fænotype</w:t>
            </w:r>
          </w:p>
        </w:tc>
        <w:tc>
          <w:tcPr>
            <w:tcW w:w="1684" w:type="dxa"/>
            <w:shd w:val="clear" w:color="auto" w:fill="auto"/>
          </w:tcPr>
          <w:p w14:paraId="425FEDE3" w14:textId="77777777" w:rsidR="00C326A1" w:rsidRDefault="00C326A1" w:rsidP="00AE121C">
            <w:pPr>
              <w:spacing w:line="300" w:lineRule="exact"/>
            </w:pPr>
            <w:r>
              <w:t>Genotype</w:t>
            </w:r>
          </w:p>
        </w:tc>
        <w:tc>
          <w:tcPr>
            <w:tcW w:w="4752" w:type="dxa"/>
            <w:shd w:val="clear" w:color="auto" w:fill="auto"/>
          </w:tcPr>
          <w:p w14:paraId="7535FC79" w14:textId="77777777" w:rsidR="00C326A1" w:rsidRDefault="00C326A1" w:rsidP="00AE121C">
            <w:pPr>
              <w:spacing w:line="300" w:lineRule="exact"/>
            </w:pPr>
            <w:r>
              <w:t>Begrundelse</w:t>
            </w:r>
          </w:p>
        </w:tc>
      </w:tr>
      <w:tr w:rsidR="00C326A1" w14:paraId="2A5304AC" w14:textId="77777777" w:rsidTr="00872931">
        <w:tc>
          <w:tcPr>
            <w:tcW w:w="1369" w:type="dxa"/>
            <w:shd w:val="clear" w:color="auto" w:fill="auto"/>
          </w:tcPr>
          <w:p w14:paraId="76F4D9A5" w14:textId="77777777" w:rsidR="00C326A1" w:rsidRDefault="00C326A1" w:rsidP="00AE121C">
            <w:pPr>
              <w:spacing w:line="300" w:lineRule="exact"/>
            </w:pPr>
            <w:r>
              <w:t>Mor</w:t>
            </w:r>
          </w:p>
        </w:tc>
        <w:tc>
          <w:tcPr>
            <w:tcW w:w="1823" w:type="dxa"/>
            <w:shd w:val="clear" w:color="auto" w:fill="auto"/>
          </w:tcPr>
          <w:p w14:paraId="2A4E7DFD" w14:textId="77777777" w:rsidR="00C326A1" w:rsidRDefault="00C326A1" w:rsidP="00AE121C">
            <w:pPr>
              <w:spacing w:line="300" w:lineRule="exact"/>
            </w:pPr>
          </w:p>
        </w:tc>
        <w:tc>
          <w:tcPr>
            <w:tcW w:w="1684" w:type="dxa"/>
            <w:shd w:val="clear" w:color="auto" w:fill="auto"/>
          </w:tcPr>
          <w:p w14:paraId="20440DE2" w14:textId="77777777" w:rsidR="00C326A1" w:rsidRDefault="00C326A1" w:rsidP="00AE121C">
            <w:pPr>
              <w:spacing w:line="300" w:lineRule="exact"/>
            </w:pPr>
          </w:p>
        </w:tc>
        <w:tc>
          <w:tcPr>
            <w:tcW w:w="4752" w:type="dxa"/>
            <w:shd w:val="clear" w:color="auto" w:fill="auto"/>
          </w:tcPr>
          <w:p w14:paraId="6DD548B4" w14:textId="77777777" w:rsidR="00C326A1" w:rsidRDefault="00C326A1" w:rsidP="00AE121C">
            <w:pPr>
              <w:spacing w:line="300" w:lineRule="exact"/>
            </w:pPr>
          </w:p>
        </w:tc>
      </w:tr>
      <w:tr w:rsidR="00C326A1" w14:paraId="62BDA434" w14:textId="77777777" w:rsidTr="00872931">
        <w:tc>
          <w:tcPr>
            <w:tcW w:w="1369" w:type="dxa"/>
            <w:shd w:val="clear" w:color="auto" w:fill="auto"/>
          </w:tcPr>
          <w:p w14:paraId="4DE707E3" w14:textId="77777777" w:rsidR="00C326A1" w:rsidRDefault="00C326A1" w:rsidP="00AE121C">
            <w:pPr>
              <w:spacing w:line="300" w:lineRule="exact"/>
            </w:pPr>
            <w:r>
              <w:t>Far</w:t>
            </w:r>
          </w:p>
        </w:tc>
        <w:tc>
          <w:tcPr>
            <w:tcW w:w="1823" w:type="dxa"/>
            <w:shd w:val="clear" w:color="auto" w:fill="auto"/>
          </w:tcPr>
          <w:p w14:paraId="33265B4B" w14:textId="77777777" w:rsidR="00C326A1" w:rsidRDefault="00C326A1" w:rsidP="00AE121C">
            <w:pPr>
              <w:spacing w:line="300" w:lineRule="exact"/>
            </w:pPr>
          </w:p>
        </w:tc>
        <w:tc>
          <w:tcPr>
            <w:tcW w:w="1684" w:type="dxa"/>
            <w:shd w:val="clear" w:color="auto" w:fill="auto"/>
          </w:tcPr>
          <w:p w14:paraId="61891F31" w14:textId="77777777" w:rsidR="00C326A1" w:rsidRDefault="00C326A1" w:rsidP="00AE121C">
            <w:pPr>
              <w:spacing w:line="300" w:lineRule="exact"/>
            </w:pPr>
          </w:p>
        </w:tc>
        <w:tc>
          <w:tcPr>
            <w:tcW w:w="4752" w:type="dxa"/>
            <w:shd w:val="clear" w:color="auto" w:fill="auto"/>
          </w:tcPr>
          <w:p w14:paraId="647E778F" w14:textId="77777777" w:rsidR="00C326A1" w:rsidRDefault="00C326A1" w:rsidP="00AE121C">
            <w:pPr>
              <w:spacing w:line="300" w:lineRule="exact"/>
            </w:pPr>
          </w:p>
        </w:tc>
      </w:tr>
      <w:tr w:rsidR="00C326A1" w14:paraId="4454B207" w14:textId="77777777" w:rsidTr="00872931">
        <w:tc>
          <w:tcPr>
            <w:tcW w:w="1369" w:type="dxa"/>
            <w:shd w:val="clear" w:color="auto" w:fill="auto"/>
          </w:tcPr>
          <w:p w14:paraId="20515761" w14:textId="77777777" w:rsidR="00C326A1" w:rsidRDefault="00C326A1" w:rsidP="00AE121C">
            <w:pPr>
              <w:spacing w:line="300" w:lineRule="exact"/>
            </w:pPr>
            <w:r>
              <w:t>Barn</w:t>
            </w:r>
          </w:p>
        </w:tc>
        <w:tc>
          <w:tcPr>
            <w:tcW w:w="1823" w:type="dxa"/>
            <w:shd w:val="clear" w:color="auto" w:fill="auto"/>
          </w:tcPr>
          <w:p w14:paraId="6B91DAB5" w14:textId="77777777" w:rsidR="00C326A1" w:rsidRDefault="00C326A1" w:rsidP="00AE121C">
            <w:pPr>
              <w:spacing w:line="300" w:lineRule="exact"/>
            </w:pPr>
          </w:p>
        </w:tc>
        <w:tc>
          <w:tcPr>
            <w:tcW w:w="1684" w:type="dxa"/>
            <w:shd w:val="clear" w:color="auto" w:fill="auto"/>
          </w:tcPr>
          <w:p w14:paraId="558053FA" w14:textId="77777777" w:rsidR="00C326A1" w:rsidRDefault="00C326A1" w:rsidP="00AE121C">
            <w:pPr>
              <w:spacing w:line="300" w:lineRule="exact"/>
            </w:pPr>
          </w:p>
        </w:tc>
        <w:tc>
          <w:tcPr>
            <w:tcW w:w="4752" w:type="dxa"/>
            <w:shd w:val="clear" w:color="auto" w:fill="auto"/>
          </w:tcPr>
          <w:p w14:paraId="37229256" w14:textId="77777777" w:rsidR="00C326A1" w:rsidRDefault="00C326A1" w:rsidP="00AE121C">
            <w:pPr>
              <w:spacing w:line="300" w:lineRule="exact"/>
            </w:pPr>
          </w:p>
        </w:tc>
      </w:tr>
    </w:tbl>
    <w:p w14:paraId="755CF0E4" w14:textId="76B14276" w:rsidR="00C326A1" w:rsidRDefault="00872931">
      <w:r>
        <w:rPr>
          <w:noProof/>
        </w:rPr>
        <w:drawing>
          <wp:inline distT="0" distB="0" distL="0" distR="0" wp14:anchorId="094F9F55" wp14:editId="2E71A3BF">
            <wp:extent cx="2904396" cy="1765300"/>
            <wp:effectExtent l="0" t="0" r="0" b="6350"/>
            <wp:docPr id="499473735" name="Billede 1" descr="Et billede, der indeholder tekst, diagram, tegning,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73735" name="Billede 1" descr="Et billede, der indeholder tekst, diagram, tegning, skærmbillede&#10;&#10;Automatisk genereret beskrivelse"/>
                    <pic:cNvPicPr/>
                  </pic:nvPicPr>
                  <pic:blipFill>
                    <a:blip r:embed="rId9"/>
                    <a:stretch>
                      <a:fillRect/>
                    </a:stretch>
                  </pic:blipFill>
                  <pic:spPr>
                    <a:xfrm>
                      <a:off x="0" y="0"/>
                      <a:ext cx="2952388" cy="1794470"/>
                    </a:xfrm>
                    <a:prstGeom prst="rect">
                      <a:avLst/>
                    </a:prstGeom>
                  </pic:spPr>
                </pic:pic>
              </a:graphicData>
            </a:graphic>
          </wp:inline>
        </w:drawing>
      </w:r>
    </w:p>
    <w:p w14:paraId="3E451092" w14:textId="5FD387BC" w:rsidR="00F042FE" w:rsidRDefault="00F042FE" w:rsidP="00872931">
      <w:pPr>
        <w:pStyle w:val="Listeafsnit"/>
        <w:ind w:left="360"/>
      </w:pPr>
    </w:p>
    <w:p w14:paraId="18DCB774" w14:textId="1BA5270C" w:rsidR="00C326A1" w:rsidRDefault="00C326A1" w:rsidP="00C326A1">
      <w:pPr>
        <w:pStyle w:val="Listeafsnit"/>
        <w:numPr>
          <w:ilvl w:val="0"/>
          <w:numId w:val="2"/>
        </w:numPr>
      </w:pPr>
      <w:r>
        <w:t>Forklar hvordan krydsningsskemaet i figur 152 er opstillet. Du skal huske på at kromosomparrene adskilles ved meiosen (kønscelledelingen).</w:t>
      </w:r>
    </w:p>
    <w:p w14:paraId="25E508DA" w14:textId="452AF966" w:rsidR="00C326A1" w:rsidRDefault="00C326A1" w:rsidP="00C326A1">
      <w:pPr>
        <w:pStyle w:val="Listeafsnit"/>
        <w:numPr>
          <w:ilvl w:val="0"/>
          <w:numId w:val="2"/>
        </w:numPr>
      </w:pPr>
      <w:r>
        <w:t xml:space="preserve">Forklar ud fra figur 152b, hvor mange procent af børnene man ville forvente har blå øjne, hvis man krydser to brunøjede, men </w:t>
      </w:r>
      <w:proofErr w:type="spellStart"/>
      <w:r>
        <w:t>heterozygote</w:t>
      </w:r>
      <w:proofErr w:type="spellEnd"/>
      <w:r>
        <w:t>, personer.</w:t>
      </w:r>
    </w:p>
    <w:p w14:paraId="53ED0DFA" w14:textId="58A3ACB4" w:rsidR="00AE121C" w:rsidRPr="00872931" w:rsidRDefault="00C326A1" w:rsidP="00872931">
      <w:r>
        <w:t xml:space="preserve">Forklar nedarvningstyperne </w:t>
      </w:r>
      <w:proofErr w:type="spellStart"/>
      <w:r>
        <w:t>autosomal</w:t>
      </w:r>
      <w:proofErr w:type="spellEnd"/>
      <w:r>
        <w:t xml:space="preserve"> dominant og </w:t>
      </w:r>
      <w:proofErr w:type="spellStart"/>
      <w:r>
        <w:t>autosomal</w:t>
      </w:r>
      <w:proofErr w:type="spellEnd"/>
      <w:r>
        <w:t xml:space="preserve"> recessiv for hinanden ud fra figur 152.</w:t>
      </w:r>
      <w:r w:rsidR="00AE121C">
        <w:br w:type="page"/>
      </w:r>
    </w:p>
    <w:p w14:paraId="6A90CF28" w14:textId="27286666" w:rsidR="00C326A1" w:rsidRDefault="0094579E" w:rsidP="0094579E">
      <w:pPr>
        <w:pStyle w:val="Overskrift3"/>
      </w:pPr>
      <w:bookmarkStart w:id="5" w:name="_Toc119940646"/>
      <w:proofErr w:type="spellStart"/>
      <w:r>
        <w:lastRenderedPageBreak/>
        <w:t>Codominant</w:t>
      </w:r>
      <w:proofErr w:type="spellEnd"/>
      <w:r>
        <w:t xml:space="preserve"> nedarvning</w:t>
      </w:r>
      <w:bookmarkEnd w:id="5"/>
    </w:p>
    <w:p w14:paraId="6395636E" w14:textId="77777777" w:rsidR="0094579E" w:rsidRDefault="0094579E" w:rsidP="00C326A1">
      <w:r>
        <w:t xml:space="preserve">Ved </w:t>
      </w:r>
      <w:proofErr w:type="spellStart"/>
      <w:r>
        <w:t>codominant</w:t>
      </w:r>
      <w:proofErr w:type="spellEnd"/>
      <w:r>
        <w:t xml:space="preserve"> nedarvning vil de </w:t>
      </w:r>
      <w:proofErr w:type="spellStart"/>
      <w:r>
        <w:t>heterozygote</w:t>
      </w:r>
      <w:proofErr w:type="spellEnd"/>
      <w:r>
        <w:t xml:space="preserve"> individer ikke have enten den dominante eller den recessive egenskab. De vil i stedet have en mellemting.</w:t>
      </w:r>
    </w:p>
    <w:p w14:paraId="39F4C7E9" w14:textId="77777777" w:rsidR="0094579E" w:rsidRDefault="0094579E" w:rsidP="00C326A1">
      <w:proofErr w:type="gramStart"/>
      <w:r>
        <w:t>Eksempelvis</w:t>
      </w:r>
      <w:proofErr w:type="gramEnd"/>
      <w:r>
        <w:t xml:space="preserve"> kan man krydse ærteplanter med lange stængler med ærteplanter med korte stængler. Afkommet vil enten have lange eller korte stængler, eller en stængellængde midt imellem. Sammenhængen mellem genotype og fænotype er:</w:t>
      </w:r>
    </w:p>
    <w:tbl>
      <w:tblPr>
        <w:tblStyle w:val="Tabel-Gitter"/>
        <w:tblW w:w="0" w:type="auto"/>
        <w:tblLook w:val="04A0" w:firstRow="1" w:lastRow="0" w:firstColumn="1" w:lastColumn="0" w:noHBand="0" w:noVBand="1"/>
      </w:tblPr>
      <w:tblGrid>
        <w:gridCol w:w="2407"/>
        <w:gridCol w:w="2407"/>
        <w:gridCol w:w="2407"/>
        <w:gridCol w:w="2407"/>
      </w:tblGrid>
      <w:tr w:rsidR="0094579E" w14:paraId="40322895" w14:textId="77777777" w:rsidTr="0094579E">
        <w:tc>
          <w:tcPr>
            <w:tcW w:w="2407" w:type="dxa"/>
          </w:tcPr>
          <w:p w14:paraId="6406B65A" w14:textId="46AFD10C" w:rsidR="0094579E" w:rsidRDefault="0094579E" w:rsidP="00C326A1">
            <w:r>
              <w:t>Genotype</w:t>
            </w:r>
          </w:p>
        </w:tc>
        <w:tc>
          <w:tcPr>
            <w:tcW w:w="2407" w:type="dxa"/>
          </w:tcPr>
          <w:p w14:paraId="708E85B1" w14:textId="0796E6E1" w:rsidR="0094579E" w:rsidRDefault="0094579E" w:rsidP="0094579E">
            <w:pPr>
              <w:jc w:val="center"/>
            </w:pPr>
            <w:r>
              <w:t>AA</w:t>
            </w:r>
          </w:p>
        </w:tc>
        <w:tc>
          <w:tcPr>
            <w:tcW w:w="2407" w:type="dxa"/>
          </w:tcPr>
          <w:p w14:paraId="26ABBFD4" w14:textId="537BE2EA" w:rsidR="0094579E" w:rsidRDefault="0094579E" w:rsidP="0094579E">
            <w:pPr>
              <w:jc w:val="center"/>
            </w:pPr>
            <w:r>
              <w:t>Aa</w:t>
            </w:r>
          </w:p>
        </w:tc>
        <w:tc>
          <w:tcPr>
            <w:tcW w:w="2407" w:type="dxa"/>
          </w:tcPr>
          <w:p w14:paraId="25EAEA7B" w14:textId="43F787E9" w:rsidR="0094579E" w:rsidRDefault="0094579E" w:rsidP="0094579E">
            <w:pPr>
              <w:jc w:val="center"/>
            </w:pPr>
            <w:proofErr w:type="spellStart"/>
            <w:r>
              <w:t>aa</w:t>
            </w:r>
            <w:proofErr w:type="spellEnd"/>
          </w:p>
        </w:tc>
      </w:tr>
      <w:tr w:rsidR="0094579E" w14:paraId="4AC7D650" w14:textId="77777777" w:rsidTr="0094579E">
        <w:tc>
          <w:tcPr>
            <w:tcW w:w="2407" w:type="dxa"/>
          </w:tcPr>
          <w:p w14:paraId="5F4BA2EF" w14:textId="4D1BE283" w:rsidR="0094579E" w:rsidRDefault="0094579E" w:rsidP="00C326A1">
            <w:r>
              <w:t>Fænotype</w:t>
            </w:r>
          </w:p>
        </w:tc>
        <w:tc>
          <w:tcPr>
            <w:tcW w:w="2407" w:type="dxa"/>
          </w:tcPr>
          <w:p w14:paraId="73B69D9D" w14:textId="6F50A90E" w:rsidR="0094579E" w:rsidRDefault="0094579E" w:rsidP="0094579E">
            <w:pPr>
              <w:jc w:val="center"/>
            </w:pPr>
            <w:r>
              <w:t>Lang</w:t>
            </w:r>
          </w:p>
        </w:tc>
        <w:tc>
          <w:tcPr>
            <w:tcW w:w="2407" w:type="dxa"/>
          </w:tcPr>
          <w:p w14:paraId="3FC9745D" w14:textId="5E27BD67" w:rsidR="0094579E" w:rsidRDefault="0094579E" w:rsidP="0094579E">
            <w:pPr>
              <w:jc w:val="center"/>
            </w:pPr>
            <w:r>
              <w:t>Mellem</w:t>
            </w:r>
          </w:p>
        </w:tc>
        <w:tc>
          <w:tcPr>
            <w:tcW w:w="2407" w:type="dxa"/>
          </w:tcPr>
          <w:p w14:paraId="2E81F604" w14:textId="3B000BD5" w:rsidR="0094579E" w:rsidRDefault="0094579E" w:rsidP="0094579E">
            <w:pPr>
              <w:jc w:val="center"/>
            </w:pPr>
            <w:r>
              <w:t>Kort</w:t>
            </w:r>
          </w:p>
        </w:tc>
      </w:tr>
    </w:tbl>
    <w:p w14:paraId="592EA32F" w14:textId="56F27581" w:rsidR="0094579E" w:rsidRDefault="0094579E" w:rsidP="00C326A1">
      <w:r>
        <w:t xml:space="preserve">  </w:t>
      </w:r>
    </w:p>
    <w:p w14:paraId="576D3788" w14:textId="43689C96" w:rsidR="001B43D2" w:rsidRDefault="001B43D2" w:rsidP="0094579E"/>
    <w:p w14:paraId="5644CF8D" w14:textId="47ABA963" w:rsidR="0094579E" w:rsidRDefault="0094579E" w:rsidP="0094579E">
      <w:r>
        <w:t xml:space="preserve">Blodtypesystemet ABO er et eksempel på dominant, recessiv og </w:t>
      </w:r>
      <w:proofErr w:type="spellStart"/>
      <w:r>
        <w:t>codominant</w:t>
      </w:r>
      <w:proofErr w:type="spellEnd"/>
      <w:r>
        <w:t xml:space="preserve"> nedarvning.</w:t>
      </w:r>
      <w:r w:rsidR="00F34C88">
        <w:t xml:space="preserve"> Det er beskrevet nærmere i </w:t>
      </w:r>
      <w:r w:rsidR="00872931">
        <w:t xml:space="preserve">Biologi i fokus s. 122 fig. 145 eller i </w:t>
      </w:r>
      <w:r w:rsidR="00364E46">
        <w:t>Genetikbogen s. 27</w:t>
      </w:r>
      <w:r w:rsidR="00F34C88">
        <w:t>.</w:t>
      </w:r>
    </w:p>
    <w:p w14:paraId="0A4AB27D" w14:textId="5DF24B63" w:rsidR="0094579E" w:rsidRDefault="0094579E" w:rsidP="00F34C88">
      <w:pPr>
        <w:pStyle w:val="Listeafsnit"/>
        <w:numPr>
          <w:ilvl w:val="0"/>
          <w:numId w:val="5"/>
        </w:numPr>
      </w:pPr>
      <w:r>
        <w:t xml:space="preserve">Repeter forsøget med blodtypebestemmelse fra 1.g. </w:t>
      </w:r>
    </w:p>
    <w:p w14:paraId="40C35FF9" w14:textId="4A5487AF" w:rsidR="00F34C88" w:rsidRDefault="00F34C88" w:rsidP="004379CF">
      <w:r>
        <w:t xml:space="preserve">Tre </w:t>
      </w:r>
      <w:r w:rsidR="00364E46">
        <w:t xml:space="preserve">mulige </w:t>
      </w:r>
      <w:r>
        <w:t>allele</w:t>
      </w:r>
      <w:r w:rsidR="00364E46">
        <w:t>r</w:t>
      </w:r>
      <w:r>
        <w:t xml:space="preserve"> afgør en persons blodtype (fænotype): I</w:t>
      </w:r>
      <w:r w:rsidRPr="00F34C88">
        <w:rPr>
          <w:vertAlign w:val="superscript"/>
        </w:rPr>
        <w:t>A</w:t>
      </w:r>
      <w:r>
        <w:t>, I</w:t>
      </w:r>
      <w:r w:rsidRPr="00F34C88">
        <w:rPr>
          <w:vertAlign w:val="superscript"/>
        </w:rPr>
        <w:t>B</w:t>
      </w:r>
      <w:r>
        <w:t xml:space="preserve"> og i. </w:t>
      </w:r>
    </w:p>
    <w:p w14:paraId="780A40D6" w14:textId="44A7869E" w:rsidR="004379CF" w:rsidRDefault="004379CF" w:rsidP="004379CF">
      <w:r>
        <w:t xml:space="preserve">Man kan </w:t>
      </w:r>
      <w:r w:rsidR="00364E46">
        <w:t xml:space="preserve">dermed </w:t>
      </w:r>
      <w:r>
        <w:t xml:space="preserve">have følgende genotyper: </w:t>
      </w:r>
      <w:r w:rsidR="00F34C88">
        <w:t>I</w:t>
      </w:r>
      <w:r w:rsidRPr="00F34C88">
        <w:rPr>
          <w:vertAlign w:val="superscript"/>
        </w:rPr>
        <w:t>A</w:t>
      </w:r>
      <w:r w:rsidR="00F34C88">
        <w:t>I</w:t>
      </w:r>
      <w:r w:rsidRPr="00F34C88">
        <w:rPr>
          <w:vertAlign w:val="superscript"/>
        </w:rPr>
        <w:t>A</w:t>
      </w:r>
      <w:r>
        <w:t xml:space="preserve">, </w:t>
      </w:r>
      <w:proofErr w:type="spellStart"/>
      <w:r w:rsidR="00F34C88">
        <w:t>I</w:t>
      </w:r>
      <w:r w:rsidRPr="00F34C88">
        <w:rPr>
          <w:vertAlign w:val="superscript"/>
        </w:rPr>
        <w:t>A</w:t>
      </w:r>
      <w:r w:rsidR="00F34C88">
        <w:t>i</w:t>
      </w:r>
      <w:proofErr w:type="spellEnd"/>
      <w:r>
        <w:t xml:space="preserve">, </w:t>
      </w:r>
      <w:r w:rsidR="00F34C88">
        <w:t>I</w:t>
      </w:r>
      <w:r w:rsidRPr="00F34C88">
        <w:rPr>
          <w:vertAlign w:val="superscript"/>
        </w:rPr>
        <w:t>B</w:t>
      </w:r>
      <w:r w:rsidR="00F34C88">
        <w:t>I</w:t>
      </w:r>
      <w:r w:rsidRPr="00F34C88">
        <w:rPr>
          <w:vertAlign w:val="superscript"/>
        </w:rPr>
        <w:t>B</w:t>
      </w:r>
      <w:r>
        <w:t xml:space="preserve">, </w:t>
      </w:r>
      <w:proofErr w:type="spellStart"/>
      <w:r w:rsidR="00F34C88">
        <w:t>I</w:t>
      </w:r>
      <w:r w:rsidRPr="00F34C88">
        <w:rPr>
          <w:vertAlign w:val="superscript"/>
        </w:rPr>
        <w:t>B</w:t>
      </w:r>
      <w:r w:rsidR="00F34C88">
        <w:t>i</w:t>
      </w:r>
      <w:proofErr w:type="spellEnd"/>
      <w:r>
        <w:t xml:space="preserve">, </w:t>
      </w:r>
      <w:r w:rsidR="00F34C88">
        <w:t>I</w:t>
      </w:r>
      <w:r w:rsidRPr="00F34C88">
        <w:rPr>
          <w:vertAlign w:val="superscript"/>
        </w:rPr>
        <w:t>A</w:t>
      </w:r>
      <w:r w:rsidR="00F34C88">
        <w:t>I</w:t>
      </w:r>
      <w:r w:rsidRPr="00F34C88">
        <w:rPr>
          <w:vertAlign w:val="superscript"/>
        </w:rPr>
        <w:t>B</w:t>
      </w:r>
      <w:r>
        <w:t xml:space="preserve"> og </w:t>
      </w:r>
      <w:r w:rsidR="00F34C88">
        <w:t>ii</w:t>
      </w:r>
      <w:r>
        <w:t>.</w:t>
      </w:r>
    </w:p>
    <w:p w14:paraId="69E43995" w14:textId="3286165C" w:rsidR="00364E46" w:rsidRDefault="00364E46" w:rsidP="004379CF">
      <w:r>
        <w:t>I</w:t>
      </w:r>
      <w:r w:rsidRPr="00364E46">
        <w:rPr>
          <w:vertAlign w:val="superscript"/>
        </w:rPr>
        <w:t>A</w:t>
      </w:r>
      <w:r>
        <w:t xml:space="preserve"> og I</w:t>
      </w:r>
      <w:r w:rsidRPr="00364E46">
        <w:rPr>
          <w:vertAlign w:val="superscript"/>
        </w:rPr>
        <w:t>B</w:t>
      </w:r>
      <w:r>
        <w:t xml:space="preserve"> dominerer over i. I</w:t>
      </w:r>
      <w:r w:rsidRPr="00364E46">
        <w:rPr>
          <w:vertAlign w:val="superscript"/>
        </w:rPr>
        <w:t>A</w:t>
      </w:r>
      <w:r>
        <w:t xml:space="preserve"> og I</w:t>
      </w:r>
      <w:r w:rsidRPr="00364E46">
        <w:rPr>
          <w:vertAlign w:val="superscript"/>
        </w:rPr>
        <w:t>B</w:t>
      </w:r>
      <w:r>
        <w:t xml:space="preserve"> er </w:t>
      </w:r>
      <w:proofErr w:type="spellStart"/>
      <w:r>
        <w:t>codominante</w:t>
      </w:r>
      <w:proofErr w:type="spellEnd"/>
      <w:r>
        <w:t>:</w:t>
      </w:r>
    </w:p>
    <w:p w14:paraId="5F11969C" w14:textId="28725159" w:rsidR="00F34C88" w:rsidRDefault="00F34C88" w:rsidP="00F34C88">
      <w:pPr>
        <w:numPr>
          <w:ilvl w:val="0"/>
          <w:numId w:val="7"/>
        </w:numPr>
        <w:spacing w:after="0" w:line="240" w:lineRule="auto"/>
      </w:pPr>
      <w:r>
        <w:t>Hvilken blodtype</w:t>
      </w:r>
      <w:r w:rsidR="00364E46">
        <w:t xml:space="preserve"> (fænotype)</w:t>
      </w:r>
      <w:r>
        <w:t xml:space="preserve"> giver genotyperne </w:t>
      </w:r>
      <w:proofErr w:type="spellStart"/>
      <w:r>
        <w:t>I</w:t>
      </w:r>
      <w:r w:rsidRPr="00F34C88">
        <w:rPr>
          <w:vertAlign w:val="superscript"/>
        </w:rPr>
        <w:t>A</w:t>
      </w:r>
      <w:r>
        <w:t>i</w:t>
      </w:r>
      <w:proofErr w:type="spellEnd"/>
      <w:r>
        <w:t xml:space="preserve"> og </w:t>
      </w:r>
      <w:proofErr w:type="spellStart"/>
      <w:r>
        <w:t>I</w:t>
      </w:r>
      <w:r w:rsidRPr="00F34C88">
        <w:rPr>
          <w:vertAlign w:val="superscript"/>
        </w:rPr>
        <w:t>B</w:t>
      </w:r>
      <w:r>
        <w:t>i</w:t>
      </w:r>
      <w:proofErr w:type="spellEnd"/>
      <w:r>
        <w:t>?</w:t>
      </w:r>
    </w:p>
    <w:p w14:paraId="40CBCA58" w14:textId="651E6C7B" w:rsidR="00F34C88" w:rsidRDefault="00F34C88" w:rsidP="00F34C88">
      <w:pPr>
        <w:numPr>
          <w:ilvl w:val="0"/>
          <w:numId w:val="7"/>
        </w:numPr>
        <w:spacing w:after="0" w:line="240" w:lineRule="auto"/>
      </w:pPr>
      <w:r>
        <w:t>Hvilken genotype har man, hvis man har blodtype O?</w:t>
      </w:r>
    </w:p>
    <w:p w14:paraId="2AD5C946" w14:textId="51C7B953" w:rsidR="00F34C88" w:rsidRDefault="00F34C88" w:rsidP="00F34C88">
      <w:pPr>
        <w:pStyle w:val="Listeafsnit"/>
        <w:numPr>
          <w:ilvl w:val="0"/>
          <w:numId w:val="7"/>
        </w:numPr>
      </w:pPr>
      <w:r>
        <w:t xml:space="preserve">Argumenter for at allelen </w:t>
      </w:r>
      <w:proofErr w:type="gramStart"/>
      <w:r>
        <w:t>i</w:t>
      </w:r>
      <w:proofErr w:type="gramEnd"/>
      <w:r>
        <w:t xml:space="preserve"> kan opfattes som en recessiv allel i forhold til I (I</w:t>
      </w:r>
      <w:r w:rsidRPr="00F34C88">
        <w:rPr>
          <w:vertAlign w:val="superscript"/>
        </w:rPr>
        <w:t>A</w:t>
      </w:r>
      <w:r>
        <w:t xml:space="preserve"> og I</w:t>
      </w:r>
      <w:r w:rsidRPr="00F34C88">
        <w:rPr>
          <w:vertAlign w:val="superscript"/>
        </w:rPr>
        <w:t>B</w:t>
      </w:r>
      <w:r>
        <w:t>).</w:t>
      </w:r>
    </w:p>
    <w:p w14:paraId="3C664F2C" w14:textId="2E0D8158" w:rsidR="004379CF" w:rsidRPr="009807D5" w:rsidRDefault="004379CF" w:rsidP="004379CF">
      <w:pPr>
        <w:numPr>
          <w:ilvl w:val="0"/>
          <w:numId w:val="7"/>
        </w:numPr>
        <w:spacing w:after="0" w:line="240" w:lineRule="auto"/>
      </w:pPr>
      <w:r>
        <w:t xml:space="preserve">Hvilke </w:t>
      </w:r>
      <w:r w:rsidR="00F34C88">
        <w:t>to alleler</w:t>
      </w:r>
      <w:r>
        <w:t xml:space="preserve"> skal man have for at få blodtypen AB, hvor man har både kulhydraterne A og B på overfladen af de røde blodceller?</w:t>
      </w:r>
    </w:p>
    <w:p w14:paraId="71ECD1A8" w14:textId="78C8DD76" w:rsidR="00C326A1" w:rsidRDefault="004379CF" w:rsidP="0094579E">
      <w:pPr>
        <w:pStyle w:val="Listeafsnit"/>
        <w:numPr>
          <w:ilvl w:val="0"/>
          <w:numId w:val="5"/>
        </w:numPr>
      </w:pPr>
      <w:r>
        <w:t>Argumenter for at allelerne I</w:t>
      </w:r>
      <w:r w:rsidRPr="00F34C88">
        <w:rPr>
          <w:vertAlign w:val="superscript"/>
        </w:rPr>
        <w:t>A</w:t>
      </w:r>
      <w:r>
        <w:t xml:space="preserve"> og I</w:t>
      </w:r>
      <w:r w:rsidRPr="00F34C88">
        <w:rPr>
          <w:vertAlign w:val="superscript"/>
        </w:rPr>
        <w:t>B</w:t>
      </w:r>
      <w:r>
        <w:t xml:space="preserve"> kan opfattes som </w:t>
      </w:r>
      <w:proofErr w:type="spellStart"/>
      <w:r>
        <w:t>codominante</w:t>
      </w:r>
      <w:proofErr w:type="spellEnd"/>
      <w:r>
        <w:t xml:space="preserve"> alleler i forhold til hinanden.</w:t>
      </w:r>
    </w:p>
    <w:p w14:paraId="18D8EE5E" w14:textId="01E567CF" w:rsidR="00EB0B9C" w:rsidRDefault="00EB0B9C"/>
    <w:p w14:paraId="5C91C4A8" w14:textId="77777777" w:rsidR="00AE121C" w:rsidRDefault="00AE121C">
      <w:pPr>
        <w:rPr>
          <w:rFonts w:ascii="Arial" w:eastAsia="Times New Roman" w:hAnsi="Arial" w:cs="Arial"/>
          <w:b/>
          <w:bCs/>
          <w:sz w:val="26"/>
          <w:szCs w:val="26"/>
          <w:lang w:eastAsia="da-DK"/>
        </w:rPr>
      </w:pPr>
      <w:r>
        <w:br w:type="page"/>
      </w:r>
    </w:p>
    <w:p w14:paraId="01518489" w14:textId="06AC6BA7" w:rsidR="004379CF" w:rsidRDefault="004379CF" w:rsidP="00F34C88">
      <w:pPr>
        <w:pStyle w:val="Overskrift3"/>
      </w:pPr>
      <w:bookmarkStart w:id="6" w:name="_Toc119940647"/>
      <w:r>
        <w:lastRenderedPageBreak/>
        <w:t>To-gens nedarvning</w:t>
      </w:r>
      <w:bookmarkEnd w:id="6"/>
    </w:p>
    <w:p w14:paraId="01262AC2" w14:textId="13CF7AE2" w:rsidR="00EC2B47" w:rsidRDefault="00EC2B47">
      <w:r>
        <w:t>Genetikbogen side 33-35.</w:t>
      </w:r>
    </w:p>
    <w:p w14:paraId="31E2EA19" w14:textId="0C5BAB8E" w:rsidR="004379CF" w:rsidRDefault="00EC2B47">
      <w:r>
        <w:t>Mus</w:t>
      </w:r>
      <w:r w:rsidR="004379CF">
        <w:t xml:space="preserve"> kan være </w:t>
      </w:r>
      <w:r>
        <w:t>fx være farvet eller hvid (albino)</w:t>
      </w:r>
      <w:r w:rsidR="004379CF">
        <w:t xml:space="preserve">, og de kan være </w:t>
      </w:r>
      <w:r>
        <w:t>ensfarvede eller plettede</w:t>
      </w:r>
      <w:r w:rsidR="004379CF">
        <w:t>. Det skyldes følgende alleler:</w:t>
      </w:r>
    </w:p>
    <w:tbl>
      <w:tblPr>
        <w:tblStyle w:val="Tabel-Gitter"/>
        <w:tblW w:w="0" w:type="auto"/>
        <w:tblLook w:val="04A0" w:firstRow="1" w:lastRow="0" w:firstColumn="1" w:lastColumn="0" w:noHBand="0" w:noVBand="1"/>
      </w:tblPr>
      <w:tblGrid>
        <w:gridCol w:w="1980"/>
        <w:gridCol w:w="7648"/>
      </w:tblGrid>
      <w:tr w:rsidR="004379CF" w14:paraId="4E519629" w14:textId="77777777" w:rsidTr="00AE121C">
        <w:tc>
          <w:tcPr>
            <w:tcW w:w="1980" w:type="dxa"/>
          </w:tcPr>
          <w:p w14:paraId="0EE72C23" w14:textId="17C13729" w:rsidR="004379CF" w:rsidRDefault="00EC2B47" w:rsidP="00AE121C">
            <w:r>
              <w:t>Farvet /albino</w:t>
            </w:r>
          </w:p>
        </w:tc>
        <w:tc>
          <w:tcPr>
            <w:tcW w:w="7648" w:type="dxa"/>
          </w:tcPr>
          <w:p w14:paraId="63D7197D" w14:textId="5BB67803" w:rsidR="004379CF" w:rsidRDefault="00EC2B47" w:rsidP="00AE121C">
            <w:r>
              <w:t>A giver farvet</w:t>
            </w:r>
            <w:r w:rsidR="004379CF">
              <w:t>.</w:t>
            </w:r>
          </w:p>
          <w:p w14:paraId="1B43F3A5" w14:textId="22AC4CE1" w:rsidR="004379CF" w:rsidRDefault="00046832" w:rsidP="00AE121C">
            <w:r>
              <w:t>a</w:t>
            </w:r>
            <w:r w:rsidR="00EC2B47">
              <w:t xml:space="preserve"> giver albino</w:t>
            </w:r>
            <w:r w:rsidR="004379CF">
              <w:t>.</w:t>
            </w:r>
          </w:p>
          <w:p w14:paraId="5594F396" w14:textId="5582A184" w:rsidR="004379CF" w:rsidRDefault="00EC2B47" w:rsidP="00AE121C">
            <w:r>
              <w:t>A</w:t>
            </w:r>
            <w:r w:rsidR="004379CF">
              <w:t xml:space="preserve"> dominerer over </w:t>
            </w:r>
            <w:r>
              <w:t>a</w:t>
            </w:r>
            <w:r w:rsidR="004379CF">
              <w:t>. Dvs. at genotypen for</w:t>
            </w:r>
            <w:r>
              <w:t xml:space="preserve"> albino mus skal være aa</w:t>
            </w:r>
            <w:r w:rsidR="004379CF">
              <w:t>.</w:t>
            </w:r>
          </w:p>
        </w:tc>
      </w:tr>
      <w:tr w:rsidR="004379CF" w14:paraId="466B863D" w14:textId="77777777" w:rsidTr="004379CF">
        <w:tc>
          <w:tcPr>
            <w:tcW w:w="1980" w:type="dxa"/>
          </w:tcPr>
          <w:p w14:paraId="3620BEDF" w14:textId="5DBD6EC3" w:rsidR="004379CF" w:rsidRDefault="00EC2B47">
            <w:proofErr w:type="spellStart"/>
            <w:r>
              <w:t>Ensvarvet</w:t>
            </w:r>
            <w:proofErr w:type="spellEnd"/>
            <w:r>
              <w:t xml:space="preserve"> /plettet</w:t>
            </w:r>
          </w:p>
        </w:tc>
        <w:tc>
          <w:tcPr>
            <w:tcW w:w="7648" w:type="dxa"/>
          </w:tcPr>
          <w:p w14:paraId="446B0EF9" w14:textId="77777777" w:rsidR="00046832" w:rsidRDefault="00EC2B47" w:rsidP="004379CF">
            <w:r>
              <w:t>B giver ensfarvet</w:t>
            </w:r>
          </w:p>
          <w:p w14:paraId="05CBB704" w14:textId="0A6AF5F9" w:rsidR="004379CF" w:rsidRDefault="00046832" w:rsidP="004379CF">
            <w:r>
              <w:t>b</w:t>
            </w:r>
            <w:r w:rsidR="00EC2B47">
              <w:t xml:space="preserve"> giver plettet</w:t>
            </w:r>
          </w:p>
          <w:p w14:paraId="21474695" w14:textId="0732C933" w:rsidR="004379CF" w:rsidRDefault="00046832" w:rsidP="004379CF">
            <w:r>
              <w:t>B</w:t>
            </w:r>
            <w:r w:rsidR="004379CF">
              <w:t xml:space="preserve"> dominerer over </w:t>
            </w:r>
            <w:r>
              <w:t>b</w:t>
            </w:r>
            <w:r w:rsidR="004379CF">
              <w:t xml:space="preserve">. Dvs. at genotypen for </w:t>
            </w:r>
            <w:r>
              <w:t xml:space="preserve">plettede mus skal være </w:t>
            </w:r>
            <w:proofErr w:type="spellStart"/>
            <w:r>
              <w:t>bb</w:t>
            </w:r>
            <w:proofErr w:type="spellEnd"/>
            <w:r w:rsidR="004379CF">
              <w:t>.</w:t>
            </w:r>
          </w:p>
        </w:tc>
      </w:tr>
    </w:tbl>
    <w:p w14:paraId="0DD90236" w14:textId="319A7D70" w:rsidR="004379CF" w:rsidRDefault="004379CF"/>
    <w:p w14:paraId="0ECB034A" w14:textId="60505EA0" w:rsidR="004379CF" w:rsidRDefault="004379CF" w:rsidP="00E840A5">
      <w:pPr>
        <w:pStyle w:val="Listeafsnit"/>
        <w:numPr>
          <w:ilvl w:val="0"/>
          <w:numId w:val="8"/>
        </w:numPr>
      </w:pPr>
      <w:r>
        <w:t xml:space="preserve">Opstil et krydsningsskema </w:t>
      </w:r>
      <w:r w:rsidR="00E840A5">
        <w:t xml:space="preserve">(i skemaet nedenfor) </w:t>
      </w:r>
      <w:r>
        <w:t xml:space="preserve">for krydset mellem to </w:t>
      </w:r>
      <w:proofErr w:type="spellStart"/>
      <w:r>
        <w:t>heterozygote</w:t>
      </w:r>
      <w:proofErr w:type="spellEnd"/>
      <w:r>
        <w:t xml:space="preserve"> </w:t>
      </w:r>
      <w:r w:rsidR="00046832">
        <w:t>mus</w:t>
      </w:r>
      <w:r>
        <w:t xml:space="preserve"> med genotyperne: </w:t>
      </w:r>
      <w:proofErr w:type="spellStart"/>
      <w:r w:rsidR="00046832">
        <w:t>AaBb</w:t>
      </w:r>
      <w:proofErr w:type="spellEnd"/>
      <w:r>
        <w:t xml:space="preserve"> x </w:t>
      </w:r>
      <w:proofErr w:type="spellStart"/>
      <w:r w:rsidR="00046832">
        <w:t>AaBb</w:t>
      </w:r>
      <w:proofErr w:type="spellEnd"/>
      <w:r>
        <w:t>.</w:t>
      </w:r>
      <w:r w:rsidR="00EC2B47">
        <w:t xml:space="preserve"> </w:t>
      </w:r>
    </w:p>
    <w:p w14:paraId="5E8B09D6" w14:textId="3A28BBAA" w:rsidR="004379CF" w:rsidRDefault="00E840A5">
      <w:r>
        <w:t xml:space="preserve">Husk at meiosen først </w:t>
      </w:r>
      <w:r w:rsidR="008B19B9">
        <w:t>deler</w:t>
      </w:r>
      <w:r>
        <w:t xml:space="preserve"> kromo</w:t>
      </w:r>
      <w:r w:rsidR="008B19B9">
        <w:t>so</w:t>
      </w:r>
      <w:r>
        <w:t>m</w:t>
      </w:r>
      <w:r w:rsidR="00F34C88">
        <w:t>-</w:t>
      </w:r>
      <w:r>
        <w:t xml:space="preserve">parrene </w:t>
      </w:r>
      <w:r w:rsidR="008B19B9">
        <w:t xml:space="preserve">ud til hver sin kønscelle. Med de to gener kan det gøres på fire forskellige måder </w:t>
      </w:r>
      <w:r>
        <w:t>(</w:t>
      </w:r>
      <w:r w:rsidR="00046832">
        <w:t xml:space="preserve">AB, Ab, </w:t>
      </w:r>
      <w:proofErr w:type="spellStart"/>
      <w:r w:rsidR="00046832">
        <w:t>aB</w:t>
      </w:r>
      <w:proofErr w:type="spellEnd"/>
      <w:r w:rsidR="00046832">
        <w:t xml:space="preserve"> eller ab</w:t>
      </w:r>
      <w:r>
        <w:t>)</w:t>
      </w:r>
      <w:r w:rsidR="008B19B9">
        <w:t>. Det skal du gøre</w:t>
      </w:r>
      <w:r>
        <w:t xml:space="preserve"> for hver af forældrene. Derefter sætter du dem sammen i krydsningsskemaet. I krydsningsskemaet er der startet:</w:t>
      </w:r>
    </w:p>
    <w:tbl>
      <w:tblPr>
        <w:tblStyle w:val="Tabel-Gitter"/>
        <w:tblW w:w="0" w:type="auto"/>
        <w:tblLook w:val="04A0" w:firstRow="1" w:lastRow="0" w:firstColumn="1" w:lastColumn="0" w:noHBand="0" w:noVBand="1"/>
      </w:tblPr>
      <w:tblGrid>
        <w:gridCol w:w="1925"/>
        <w:gridCol w:w="1925"/>
        <w:gridCol w:w="1926"/>
        <w:gridCol w:w="1926"/>
        <w:gridCol w:w="1926"/>
      </w:tblGrid>
      <w:tr w:rsidR="00E840A5" w14:paraId="289D40EB" w14:textId="77777777" w:rsidTr="00E840A5">
        <w:tc>
          <w:tcPr>
            <w:tcW w:w="1925" w:type="dxa"/>
          </w:tcPr>
          <w:p w14:paraId="5401F52F" w14:textId="53E73476" w:rsidR="00E840A5" w:rsidRDefault="00E840A5">
            <w:r>
              <w:t>Genotyper i kønscellerne</w:t>
            </w:r>
          </w:p>
        </w:tc>
        <w:tc>
          <w:tcPr>
            <w:tcW w:w="1925" w:type="dxa"/>
          </w:tcPr>
          <w:p w14:paraId="6A27E217" w14:textId="59DD0D45" w:rsidR="00E840A5" w:rsidRDefault="00046832">
            <w:r>
              <w:t>AB</w:t>
            </w:r>
          </w:p>
        </w:tc>
        <w:tc>
          <w:tcPr>
            <w:tcW w:w="1926" w:type="dxa"/>
          </w:tcPr>
          <w:p w14:paraId="17197A47" w14:textId="5172987C" w:rsidR="00E840A5" w:rsidRDefault="00046832">
            <w:r>
              <w:t>Ab</w:t>
            </w:r>
          </w:p>
        </w:tc>
        <w:tc>
          <w:tcPr>
            <w:tcW w:w="1926" w:type="dxa"/>
          </w:tcPr>
          <w:p w14:paraId="4774BB2D" w14:textId="77777777" w:rsidR="00E840A5" w:rsidRDefault="00E840A5"/>
        </w:tc>
        <w:tc>
          <w:tcPr>
            <w:tcW w:w="1926" w:type="dxa"/>
          </w:tcPr>
          <w:p w14:paraId="643D8ED4" w14:textId="77777777" w:rsidR="00E840A5" w:rsidRDefault="00E840A5"/>
        </w:tc>
      </w:tr>
      <w:tr w:rsidR="00E840A5" w14:paraId="3FF2FA80" w14:textId="77777777" w:rsidTr="00E840A5">
        <w:tc>
          <w:tcPr>
            <w:tcW w:w="1925" w:type="dxa"/>
          </w:tcPr>
          <w:p w14:paraId="33D05269" w14:textId="77777777" w:rsidR="00E840A5" w:rsidRDefault="00E840A5"/>
        </w:tc>
        <w:tc>
          <w:tcPr>
            <w:tcW w:w="1925" w:type="dxa"/>
          </w:tcPr>
          <w:p w14:paraId="59F65438" w14:textId="77777777" w:rsidR="00E840A5" w:rsidRDefault="00E840A5"/>
        </w:tc>
        <w:tc>
          <w:tcPr>
            <w:tcW w:w="1926" w:type="dxa"/>
          </w:tcPr>
          <w:p w14:paraId="5A09CC86" w14:textId="77777777" w:rsidR="00E840A5" w:rsidRDefault="00E840A5"/>
        </w:tc>
        <w:tc>
          <w:tcPr>
            <w:tcW w:w="1926" w:type="dxa"/>
          </w:tcPr>
          <w:p w14:paraId="44F804E6" w14:textId="77777777" w:rsidR="00E840A5" w:rsidRDefault="00E840A5"/>
        </w:tc>
        <w:tc>
          <w:tcPr>
            <w:tcW w:w="1926" w:type="dxa"/>
          </w:tcPr>
          <w:p w14:paraId="79E0CBAF" w14:textId="77777777" w:rsidR="00E840A5" w:rsidRDefault="00E840A5"/>
        </w:tc>
      </w:tr>
      <w:tr w:rsidR="00E840A5" w14:paraId="47BBCD0B" w14:textId="77777777" w:rsidTr="00E840A5">
        <w:tc>
          <w:tcPr>
            <w:tcW w:w="1925" w:type="dxa"/>
          </w:tcPr>
          <w:p w14:paraId="6780D923" w14:textId="77777777" w:rsidR="00E840A5" w:rsidRDefault="00E840A5"/>
        </w:tc>
        <w:tc>
          <w:tcPr>
            <w:tcW w:w="1925" w:type="dxa"/>
          </w:tcPr>
          <w:p w14:paraId="55170F58" w14:textId="77777777" w:rsidR="00E840A5" w:rsidRDefault="00E840A5"/>
        </w:tc>
        <w:tc>
          <w:tcPr>
            <w:tcW w:w="1926" w:type="dxa"/>
          </w:tcPr>
          <w:p w14:paraId="70B497EE" w14:textId="77777777" w:rsidR="00E840A5" w:rsidRDefault="00E840A5"/>
        </w:tc>
        <w:tc>
          <w:tcPr>
            <w:tcW w:w="1926" w:type="dxa"/>
          </w:tcPr>
          <w:p w14:paraId="5B35740E" w14:textId="77777777" w:rsidR="00E840A5" w:rsidRDefault="00E840A5"/>
        </w:tc>
        <w:tc>
          <w:tcPr>
            <w:tcW w:w="1926" w:type="dxa"/>
          </w:tcPr>
          <w:p w14:paraId="2CB21AD3" w14:textId="77777777" w:rsidR="00E840A5" w:rsidRDefault="00E840A5"/>
        </w:tc>
      </w:tr>
      <w:tr w:rsidR="00E840A5" w14:paraId="244E51ED" w14:textId="77777777" w:rsidTr="00E840A5">
        <w:tc>
          <w:tcPr>
            <w:tcW w:w="1925" w:type="dxa"/>
          </w:tcPr>
          <w:p w14:paraId="0AB60846" w14:textId="4E59C921" w:rsidR="00E840A5" w:rsidRDefault="00046832">
            <w:proofErr w:type="spellStart"/>
            <w:r>
              <w:t>aB</w:t>
            </w:r>
            <w:proofErr w:type="spellEnd"/>
          </w:p>
        </w:tc>
        <w:tc>
          <w:tcPr>
            <w:tcW w:w="1925" w:type="dxa"/>
          </w:tcPr>
          <w:p w14:paraId="046820C7" w14:textId="77777777" w:rsidR="00E840A5" w:rsidRDefault="00E840A5"/>
        </w:tc>
        <w:tc>
          <w:tcPr>
            <w:tcW w:w="1926" w:type="dxa"/>
          </w:tcPr>
          <w:p w14:paraId="29BE2060" w14:textId="77777777" w:rsidR="00E840A5" w:rsidRDefault="00E840A5"/>
        </w:tc>
        <w:tc>
          <w:tcPr>
            <w:tcW w:w="1926" w:type="dxa"/>
          </w:tcPr>
          <w:p w14:paraId="7DECD18C" w14:textId="77777777" w:rsidR="00E840A5" w:rsidRDefault="00E840A5"/>
        </w:tc>
        <w:tc>
          <w:tcPr>
            <w:tcW w:w="1926" w:type="dxa"/>
          </w:tcPr>
          <w:p w14:paraId="012FDD6D" w14:textId="77777777" w:rsidR="00E840A5" w:rsidRDefault="00E840A5"/>
        </w:tc>
      </w:tr>
      <w:tr w:rsidR="00E840A5" w14:paraId="6A41974F" w14:textId="77777777" w:rsidTr="00E840A5">
        <w:tc>
          <w:tcPr>
            <w:tcW w:w="1925" w:type="dxa"/>
          </w:tcPr>
          <w:p w14:paraId="6BA9B4D5" w14:textId="77777777" w:rsidR="00E840A5" w:rsidRDefault="00E840A5"/>
        </w:tc>
        <w:tc>
          <w:tcPr>
            <w:tcW w:w="1925" w:type="dxa"/>
          </w:tcPr>
          <w:p w14:paraId="688B3C83" w14:textId="77777777" w:rsidR="00E840A5" w:rsidRDefault="00E840A5"/>
        </w:tc>
        <w:tc>
          <w:tcPr>
            <w:tcW w:w="1926" w:type="dxa"/>
          </w:tcPr>
          <w:p w14:paraId="409D49D4" w14:textId="77777777" w:rsidR="00E840A5" w:rsidRDefault="00E840A5"/>
        </w:tc>
        <w:tc>
          <w:tcPr>
            <w:tcW w:w="1926" w:type="dxa"/>
          </w:tcPr>
          <w:p w14:paraId="6D26147E" w14:textId="77777777" w:rsidR="00E840A5" w:rsidRDefault="00E840A5"/>
        </w:tc>
        <w:tc>
          <w:tcPr>
            <w:tcW w:w="1926" w:type="dxa"/>
          </w:tcPr>
          <w:p w14:paraId="68ED14BD" w14:textId="77777777" w:rsidR="00E840A5" w:rsidRDefault="00E840A5"/>
        </w:tc>
      </w:tr>
    </w:tbl>
    <w:p w14:paraId="54CEF3EC" w14:textId="44095F2C" w:rsidR="00E840A5" w:rsidRDefault="00E840A5"/>
    <w:p w14:paraId="3694FB58" w14:textId="51557490" w:rsidR="00E840A5" w:rsidRPr="00EC2B47" w:rsidRDefault="00E840A5" w:rsidP="00E840A5">
      <w:pPr>
        <w:pStyle w:val="Listeafsnit"/>
        <w:numPr>
          <w:ilvl w:val="0"/>
          <w:numId w:val="8"/>
        </w:numPr>
      </w:pPr>
      <w:r w:rsidRPr="00EC2B47">
        <w:t xml:space="preserve">Sammenlign nu dit skema med </w:t>
      </w:r>
      <w:r w:rsidR="00EC2B47" w:rsidRPr="00EC2B47">
        <w:t>Genetikbogen figur 34 og 36</w:t>
      </w:r>
      <w:r w:rsidRPr="00EC2B47">
        <w:t>.</w:t>
      </w:r>
    </w:p>
    <w:p w14:paraId="0FFB2F4B" w14:textId="5C1D58F2" w:rsidR="00E840A5" w:rsidRDefault="00E840A5"/>
    <w:p w14:paraId="4A909979" w14:textId="6DE8BC46" w:rsidR="00F26555" w:rsidRDefault="00F26555" w:rsidP="00F26555">
      <w:pPr>
        <w:pStyle w:val="Overskrift3"/>
      </w:pPr>
      <w:bookmarkStart w:id="7" w:name="_Toc119940648"/>
      <w:r>
        <w:t>Koblede gener</w:t>
      </w:r>
      <w:bookmarkEnd w:id="7"/>
    </w:p>
    <w:p w14:paraId="53DD6192" w14:textId="0EA8193D" w:rsidR="00F26555" w:rsidRDefault="00F26555" w:rsidP="00F26555">
      <w:r>
        <w:t>Ved overkrydsningen under meiosen vil afsnit af kromosomparrene bytte plads. Sandsynligheden for at det sker øges, jo længere to gener er placerede fra hinanden. Sidder de på forskellige kromosomer vil de nedarv</w:t>
      </w:r>
      <w:r w:rsidR="00E3713D">
        <w:t>e</w:t>
      </w:r>
      <w:r>
        <w:t>s uafhængigt af hinanden.</w:t>
      </w:r>
    </w:p>
    <w:p w14:paraId="6CEA105B" w14:textId="073940B1" w:rsidR="00F26555" w:rsidRDefault="00F26555">
      <w:r>
        <w:t>En forudsætning for skemaet er, at de to gener nedarves uafhængigt af hinanden. Dvs. at de ikke må være placerede tæt på hinanden. Er det tilfældet taler man om koblede gener.</w:t>
      </w:r>
    </w:p>
    <w:p w14:paraId="5A1224A2" w14:textId="1804B24F" w:rsidR="00F26555" w:rsidRPr="00EC2B47" w:rsidRDefault="00F26555">
      <w:r>
        <w:t>Hvor gener der nedarves uafhængigt af hinanden udspaltes med ratioen: 9:3:3:1, er denne ratio forskudt ved koblede gener.</w:t>
      </w:r>
    </w:p>
    <w:p w14:paraId="45ED1143" w14:textId="77777777" w:rsidR="00046832" w:rsidRDefault="00046832">
      <w:pPr>
        <w:rPr>
          <w:rFonts w:ascii="Arial" w:eastAsia="Times New Roman" w:hAnsi="Arial" w:cs="Arial"/>
          <w:b/>
          <w:bCs/>
          <w:sz w:val="26"/>
          <w:szCs w:val="26"/>
          <w:lang w:eastAsia="da-DK"/>
        </w:rPr>
      </w:pPr>
      <w:r>
        <w:br w:type="page"/>
      </w:r>
    </w:p>
    <w:p w14:paraId="0DF581EE" w14:textId="360DAE86" w:rsidR="00364E46" w:rsidRDefault="00364E46" w:rsidP="00364E46">
      <w:pPr>
        <w:pStyle w:val="Overskrift3"/>
      </w:pPr>
      <w:bookmarkStart w:id="8" w:name="_Toc119940649"/>
      <w:r>
        <w:lastRenderedPageBreak/>
        <w:t>Arv og miljø</w:t>
      </w:r>
      <w:bookmarkEnd w:id="8"/>
    </w:p>
    <w:p w14:paraId="1E863159" w14:textId="77777777" w:rsidR="00364E46" w:rsidRDefault="00364E46" w:rsidP="00364E46">
      <w:r>
        <w:t>Vores egenskaber afgøres dels af de gener vi har (arv) og af de levevilkår vi lever under (miljø). Gode eksempler er højde og kropsbygning.</w:t>
      </w:r>
    </w:p>
    <w:p w14:paraId="1D1FEB6A" w14:textId="77777777" w:rsidR="00364E46" w:rsidRDefault="00364E46" w:rsidP="00364E46">
      <w:r>
        <w:t xml:space="preserve">Siden 1800-tallet har målt unge mænds kropshøjde, når de har været til session. Figuren viser gennemsnitshøjden (kilde: </w:t>
      </w:r>
      <w:hyperlink r:id="rId10" w:history="1">
        <w:r w:rsidRPr="002C18A8">
          <w:rPr>
            <w:color w:val="0000FF"/>
            <w:u w:val="single"/>
          </w:rPr>
          <w:t>GRAFIK Danske mænd er vokset 15 centimeter | Børn | DR</w:t>
        </w:r>
      </w:hyperlink>
      <w:r>
        <w:t>)</w:t>
      </w:r>
    </w:p>
    <w:p w14:paraId="6C97114E" w14:textId="77777777" w:rsidR="00364E46" w:rsidRDefault="00364E46" w:rsidP="00364E46">
      <w:r>
        <w:rPr>
          <w:noProof/>
        </w:rPr>
        <w:drawing>
          <wp:inline distT="0" distB="0" distL="0" distR="0" wp14:anchorId="2BCEF1EA" wp14:editId="3D2363D7">
            <wp:extent cx="3472359" cy="531495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9684" cy="5326163"/>
                    </a:xfrm>
                    <a:prstGeom prst="rect">
                      <a:avLst/>
                    </a:prstGeom>
                    <a:noFill/>
                    <a:ln>
                      <a:noFill/>
                    </a:ln>
                  </pic:spPr>
                </pic:pic>
              </a:graphicData>
            </a:graphic>
          </wp:inline>
        </w:drawing>
      </w:r>
    </w:p>
    <w:p w14:paraId="7A7FC855" w14:textId="77777777" w:rsidR="00364E46" w:rsidRDefault="00364E46" w:rsidP="00364E46">
      <w:pPr>
        <w:pStyle w:val="Listeafsnit"/>
        <w:numPr>
          <w:ilvl w:val="0"/>
          <w:numId w:val="5"/>
        </w:numPr>
      </w:pPr>
      <w:r>
        <w:t>Diskuter mulige årsager til at vi bliver højere end tidligere.</w:t>
      </w:r>
    </w:p>
    <w:p w14:paraId="13354D68" w14:textId="77777777" w:rsidR="00364E46" w:rsidRDefault="00364E46" w:rsidP="00364E46">
      <w:r>
        <w:t xml:space="preserve">Følgende artikel opsummerer mulige årsager til udviklingen i kropshøjde på europæisk niveau: </w:t>
      </w:r>
      <w:hyperlink r:id="rId12" w:history="1">
        <w:r w:rsidRPr="002C18A8">
          <w:rPr>
            <w:color w:val="0000FF"/>
            <w:u w:val="single"/>
          </w:rPr>
          <w:t>Så høje er vi blevet på et århundrede (videnskab.dk)</w:t>
        </w:r>
      </w:hyperlink>
      <w:r>
        <w:t xml:space="preserve">. </w:t>
      </w:r>
    </w:p>
    <w:p w14:paraId="7EE7513D" w14:textId="77777777" w:rsidR="00364E46" w:rsidRDefault="00364E46" w:rsidP="00364E46">
      <w:pPr>
        <w:pStyle w:val="Listeafsnit"/>
        <w:numPr>
          <w:ilvl w:val="0"/>
          <w:numId w:val="5"/>
        </w:numPr>
      </w:pPr>
      <w:r>
        <w:t>Sammenlign jeres forslag med artiklens.</w:t>
      </w:r>
    </w:p>
    <w:p w14:paraId="0B2495C9" w14:textId="77777777" w:rsidR="00364E46" w:rsidRDefault="00364E46" w:rsidP="00364E46">
      <w:r>
        <w:t xml:space="preserve">I følgende artikel opsummeres nogle af de forskningsmetoder man anvender til at belyse forholdet mellem arvelige og miljømæssige faktorer: </w:t>
      </w:r>
      <w:hyperlink r:id="rId13" w:history="1">
        <w:r w:rsidRPr="008B19B9">
          <w:rPr>
            <w:color w:val="0000FF"/>
            <w:u w:val="single"/>
          </w:rPr>
          <w:t xml:space="preserve">Arv og miljø | </w:t>
        </w:r>
        <w:proofErr w:type="spellStart"/>
        <w:r w:rsidRPr="008B19B9">
          <w:rPr>
            <w:color w:val="0000FF"/>
            <w:u w:val="single"/>
          </w:rPr>
          <w:t>faktalink</w:t>
        </w:r>
        <w:proofErr w:type="spellEnd"/>
      </w:hyperlink>
    </w:p>
    <w:p w14:paraId="159306FB" w14:textId="77777777" w:rsidR="00364E46" w:rsidRDefault="00364E46" w:rsidP="00364E46">
      <w:pPr>
        <w:pStyle w:val="Listeafsnit"/>
        <w:numPr>
          <w:ilvl w:val="0"/>
          <w:numId w:val="5"/>
        </w:numPr>
      </w:pPr>
      <w:r>
        <w:t>Opsummer de metoder artiklen nævner.</w:t>
      </w:r>
    </w:p>
    <w:p w14:paraId="37FC23A6" w14:textId="01350B4E" w:rsidR="00046832" w:rsidRPr="00046832" w:rsidRDefault="00364E46" w:rsidP="00364E46">
      <w:pPr>
        <w:pStyle w:val="Listeafsnit"/>
        <w:numPr>
          <w:ilvl w:val="0"/>
          <w:numId w:val="5"/>
        </w:numPr>
      </w:pPr>
      <w:r>
        <w:t>Hvordan kan de belyse betydningen af henholdsvis arv og miljø?</w:t>
      </w:r>
    </w:p>
    <w:p w14:paraId="44334C30" w14:textId="77777777" w:rsidR="00046832" w:rsidRDefault="00046832" w:rsidP="00046832">
      <w:pPr>
        <w:pStyle w:val="Overskrift3"/>
      </w:pPr>
      <w:bookmarkStart w:id="9" w:name="_Toc119940650"/>
      <w:proofErr w:type="spellStart"/>
      <w:r>
        <w:lastRenderedPageBreak/>
        <w:t>Polygen</w:t>
      </w:r>
      <w:proofErr w:type="spellEnd"/>
      <w:r>
        <w:t xml:space="preserve"> nedarvning</w:t>
      </w:r>
      <w:bookmarkEnd w:id="9"/>
    </w:p>
    <w:p w14:paraId="08813632" w14:textId="26F0ADEC" w:rsidR="00046832" w:rsidRDefault="00046832" w:rsidP="00046832">
      <w:r>
        <w:t>Menneskers hudfarve afgøres af i hvert fald 15 forskellige gener, og desuden af miljøet. I sollys danner de fleste mere pigment i huden end fx i årets i mørke måneder. Man bliver solbrændt.</w:t>
      </w:r>
    </w:p>
    <w:p w14:paraId="732A2846" w14:textId="0F4EC662" w:rsidR="00F26555" w:rsidRDefault="00046832" w:rsidP="00046832">
      <w:r>
        <w:t xml:space="preserve">De forskellige gener for hudfarve har ført til antagelse om at man kan opdele menneskeheden i bestemte racer efter hudfarve. Det er biologisk set en misforståelse, idet </w:t>
      </w:r>
      <w:r w:rsidR="00F26555">
        <w:t>hudfarvegener er spredt ud over genomet. Dvs. at de</w:t>
      </w:r>
      <w:r w:rsidR="00B93FD0">
        <w:t xml:space="preserve"> </w:t>
      </w:r>
      <w:r w:rsidR="00F26555">
        <w:t xml:space="preserve">grundlæggende </w:t>
      </w:r>
      <w:r>
        <w:t>nedarve</w:t>
      </w:r>
      <w:r w:rsidR="00F26555">
        <w:t>s</w:t>
      </w:r>
      <w:r>
        <w:t xml:space="preserve"> uafhængigt af hinanden</w:t>
      </w:r>
      <w:r w:rsidR="00B93FD0">
        <w:t xml:space="preserve"> og af </w:t>
      </w:r>
      <w:r w:rsidR="00F26555">
        <w:t xml:space="preserve">de fleste </w:t>
      </w:r>
      <w:r w:rsidR="00B93FD0">
        <w:t>andre gener</w:t>
      </w:r>
      <w:r>
        <w:t>.</w:t>
      </w:r>
    </w:p>
    <w:p w14:paraId="6008D123" w14:textId="345D1CE4" w:rsidR="00046832" w:rsidRDefault="00046832" w:rsidP="00046832">
      <w:r>
        <w:t>Ser man på enkelte hudfarvegener får man til gengæld en spændende historie om hvordan populationer af mennesker gennem generationer præges af det miljø de lever i. Bestemte mutationer kan vise sig at være en fordel i bestemte miljøer, mens andre er uhensigtsmæssige i bestemte miljøer. Det fører til naturlig selektion. Dvs. sige, at individer med de mest egnede egenskaber sætter mere afkom i verden end de øvrige. Den pågældende egenskab kommer til at præge populationen.</w:t>
      </w:r>
    </w:p>
    <w:p w14:paraId="4D4C15AA" w14:textId="77777777" w:rsidR="00046832" w:rsidRPr="00616789" w:rsidRDefault="00046832" w:rsidP="00046832">
      <w:pPr>
        <w:rPr>
          <w:lang w:val="en-US"/>
        </w:rPr>
      </w:pPr>
      <w:r w:rsidRPr="00616789">
        <w:t xml:space="preserve">Se filmen: “The </w:t>
      </w:r>
      <w:proofErr w:type="spellStart"/>
      <w:r w:rsidRPr="00616789">
        <w:t>biology</w:t>
      </w:r>
      <w:proofErr w:type="spellEnd"/>
      <w:r w:rsidRPr="00616789">
        <w:t xml:space="preserve"> of skin </w:t>
      </w:r>
      <w:proofErr w:type="spellStart"/>
      <w:r w:rsidRPr="00616789">
        <w:t>color</w:t>
      </w:r>
      <w:proofErr w:type="spellEnd"/>
      <w:r w:rsidRPr="00616789">
        <w:t xml:space="preserve">”. </w:t>
      </w:r>
      <w:r>
        <w:rPr>
          <w:lang w:val="en-US"/>
        </w:rPr>
        <w:t xml:space="preserve">Link: </w:t>
      </w:r>
      <w:r w:rsidRPr="003812EB">
        <w:rPr>
          <w:lang w:val="en-US"/>
        </w:rPr>
        <w:t xml:space="preserve"> </w:t>
      </w:r>
      <w:hyperlink r:id="rId14" w:history="1">
        <w:r w:rsidRPr="003812EB">
          <w:rPr>
            <w:color w:val="0000FF"/>
            <w:u w:val="single"/>
            <w:lang w:val="en-US"/>
          </w:rPr>
          <w:t>The Biology of Skin Color (biointeractive.org)</w:t>
        </w:r>
      </w:hyperlink>
    </w:p>
    <w:p w14:paraId="68CCFB65" w14:textId="6853BC05" w:rsidR="00B93FD0" w:rsidRDefault="00B93FD0" w:rsidP="00B93FD0">
      <w:pPr>
        <w:pStyle w:val="Listeafsnit"/>
        <w:numPr>
          <w:ilvl w:val="0"/>
          <w:numId w:val="8"/>
        </w:numPr>
      </w:pPr>
      <w:r>
        <w:t>Forklar begreberne:</w:t>
      </w:r>
    </w:p>
    <w:p w14:paraId="2B08037B" w14:textId="4A639160" w:rsidR="00B93FD0" w:rsidRDefault="00B93FD0" w:rsidP="00B93FD0">
      <w:pPr>
        <w:pStyle w:val="Listeafsnit"/>
        <w:numPr>
          <w:ilvl w:val="1"/>
          <w:numId w:val="8"/>
        </w:numPr>
      </w:pPr>
      <w:r>
        <w:t>Melanin:</w:t>
      </w:r>
    </w:p>
    <w:p w14:paraId="6D7A46A5" w14:textId="77777777" w:rsidR="00B93FD0" w:rsidRDefault="00B93FD0" w:rsidP="00B93FD0">
      <w:pPr>
        <w:pStyle w:val="Listeafsnit"/>
        <w:numPr>
          <w:ilvl w:val="1"/>
          <w:numId w:val="8"/>
        </w:numPr>
      </w:pPr>
      <w:proofErr w:type="spellStart"/>
      <w:r>
        <w:t>Melanocyter</w:t>
      </w:r>
      <w:proofErr w:type="spellEnd"/>
      <w:r>
        <w:t>:</w:t>
      </w:r>
    </w:p>
    <w:p w14:paraId="06F5144B" w14:textId="77777777" w:rsidR="00B93FD0" w:rsidRDefault="00B93FD0" w:rsidP="00B93FD0">
      <w:pPr>
        <w:pStyle w:val="Listeafsnit"/>
        <w:numPr>
          <w:ilvl w:val="1"/>
          <w:numId w:val="8"/>
        </w:numPr>
      </w:pPr>
      <w:proofErr w:type="spellStart"/>
      <w:r>
        <w:t>Eumelanin</w:t>
      </w:r>
      <w:proofErr w:type="spellEnd"/>
      <w:r>
        <w:t>:</w:t>
      </w:r>
    </w:p>
    <w:p w14:paraId="0318278A" w14:textId="77777777" w:rsidR="00B93FD0" w:rsidRDefault="00B93FD0" w:rsidP="00B93FD0">
      <w:pPr>
        <w:pStyle w:val="Listeafsnit"/>
        <w:numPr>
          <w:ilvl w:val="1"/>
          <w:numId w:val="8"/>
        </w:numPr>
      </w:pPr>
      <w:proofErr w:type="spellStart"/>
      <w:r>
        <w:t>Phaeomelanin</w:t>
      </w:r>
      <w:proofErr w:type="spellEnd"/>
      <w:r>
        <w:t>:</w:t>
      </w:r>
    </w:p>
    <w:p w14:paraId="2ADABE88" w14:textId="77777777" w:rsidR="00B93FD0" w:rsidRDefault="00B93FD0" w:rsidP="00B93FD0">
      <w:pPr>
        <w:pStyle w:val="Listeafsnit"/>
        <w:numPr>
          <w:ilvl w:val="1"/>
          <w:numId w:val="8"/>
        </w:numPr>
      </w:pPr>
      <w:r>
        <w:t>Genet: MC1R</w:t>
      </w:r>
    </w:p>
    <w:p w14:paraId="7AE7EE73" w14:textId="71CEC309" w:rsidR="00046832" w:rsidRDefault="00046832" w:rsidP="00046832">
      <w:pPr>
        <w:pStyle w:val="Listeafsnit"/>
        <w:numPr>
          <w:ilvl w:val="0"/>
          <w:numId w:val="8"/>
        </w:numPr>
      </w:pPr>
      <w:r w:rsidRPr="003812EB">
        <w:t xml:space="preserve">Forklar hvordan </w:t>
      </w:r>
      <w:r>
        <w:t>en høj intensitet</w:t>
      </w:r>
      <w:r w:rsidRPr="003812EB">
        <w:t xml:space="preserve"> af U</w:t>
      </w:r>
      <w:r>
        <w:t xml:space="preserve">V-lys gennem generationer kan føre til at det kan være en fordel at have kraftig pigmentering i huden. </w:t>
      </w:r>
    </w:p>
    <w:p w14:paraId="2EB3ADDC" w14:textId="6F60E9D9" w:rsidR="00046832" w:rsidRDefault="00046832" w:rsidP="00046832">
      <w:pPr>
        <w:pStyle w:val="Listeafsnit"/>
        <w:numPr>
          <w:ilvl w:val="0"/>
          <w:numId w:val="8"/>
        </w:numPr>
      </w:pPr>
      <w:r w:rsidRPr="003812EB">
        <w:t xml:space="preserve">Forklar hvordan </w:t>
      </w:r>
      <w:r>
        <w:t>en lav intensitet</w:t>
      </w:r>
      <w:r w:rsidRPr="003812EB">
        <w:t xml:space="preserve"> af U</w:t>
      </w:r>
      <w:r>
        <w:t>V-lys gennem generationer kan føre til at det kan være en fordel at have svag pigmentering i huden.</w:t>
      </w:r>
    </w:p>
    <w:p w14:paraId="73F82875" w14:textId="5535EACC" w:rsidR="00B93FD0" w:rsidRDefault="00B93FD0" w:rsidP="00046832">
      <w:pPr>
        <w:pStyle w:val="Listeafsnit"/>
        <w:numPr>
          <w:ilvl w:val="0"/>
          <w:numId w:val="8"/>
        </w:numPr>
      </w:pPr>
      <w:r>
        <w:t xml:space="preserve">Forklar, hvorfor man finder mørk hudfarve i indfødte populationer i </w:t>
      </w:r>
      <w:proofErr w:type="spellStart"/>
      <w:r>
        <w:t>arktis</w:t>
      </w:r>
      <w:proofErr w:type="spellEnd"/>
      <w:r>
        <w:t>, selvom de</w:t>
      </w:r>
      <w:r w:rsidR="007B7404">
        <w:t>r</w:t>
      </w:r>
      <w:r>
        <w:t xml:space="preserve"> er lav uv-indstråling.  </w:t>
      </w:r>
    </w:p>
    <w:p w14:paraId="3E21A2F8" w14:textId="5A50707E" w:rsidR="00046832" w:rsidRDefault="00046832" w:rsidP="00046832">
      <w:r>
        <w:t xml:space="preserve">Hudfarve, højde, kropsbygning, ansigtstræk, personlighed og øvrige egenskaber afgøres altså af en mosaik af et meget stort antal gener, som nedarves uafhængigt af hinanden. I nogle miljøer er der sket en selektion for visse egenskaber frem for andre. I andre miljøer er der sket en selektion af andre egenskaber. Desuden spiller miljøfaktorer en vigtig rolle. Dette skal sammenholdes med at grupper af mennesker altid har vandret /migreret. Migrationen sker over en kort tidsperiode, mens selektion kræver ophold i et bestemt miljø i mange generationer. </w:t>
      </w:r>
    </w:p>
    <w:p w14:paraId="5AF87CB2" w14:textId="77777777" w:rsidR="00046832" w:rsidRDefault="00046832" w:rsidP="00046832"/>
    <w:p w14:paraId="0EAE4592" w14:textId="76A83E3F" w:rsidR="00046832" w:rsidRDefault="00046832" w:rsidP="00046832">
      <w:pPr>
        <w:pStyle w:val="Overskrift3"/>
      </w:pPr>
      <w:bookmarkStart w:id="10" w:name="_Toc119940651"/>
      <w:r>
        <w:t>Eugenik og racehygiejne</w:t>
      </w:r>
      <w:bookmarkEnd w:id="10"/>
    </w:p>
    <w:p w14:paraId="2FFFEE52" w14:textId="5EF0763D" w:rsidR="00364E46" w:rsidRDefault="00364E46" w:rsidP="00364E46">
      <w:r>
        <w:t xml:space="preserve">Gennem særligt første halvdel af 1900-tallet mente mange forskere og politikere at man kunne udnytte kendskab til genetikken til at sikre en befolknings genetiske sundhed. Denne ide kaldes eugenik eller racehygiejne. </w:t>
      </w:r>
    </w:p>
    <w:p w14:paraId="08669942" w14:textId="77777777" w:rsidR="00364E46" w:rsidRDefault="00364E46" w:rsidP="00364E46">
      <w:r>
        <w:t xml:space="preserve">I de fleste tilfælde blev eugenik anvendt overfor individer i befolkningen, som man mente havde forskellige degenerative egenskaber, fx mentale sygdomme eller lav intelligens. Ideen blev dog også koblet med racisme, dvs. den opfattelse af nogle ”racer” har bedre genetiske egenskaber end andre. </w:t>
      </w:r>
    </w:p>
    <w:p w14:paraId="0322AA45" w14:textId="77777777" w:rsidR="005D0877" w:rsidRDefault="00364E46" w:rsidP="005D0877">
      <w:r>
        <w:t xml:space="preserve">I sine mere groteske former blev den indarbejdet i fx raceadskillelse i Sydafrika og USA. Her blev mennesker inddelt i såkaldte ”racer” primært efter hudfarve. I praksis førte det naturligvis til mange grænsetilfælde. </w:t>
      </w:r>
    </w:p>
    <w:p w14:paraId="7E03C19F" w14:textId="7DF034B3" w:rsidR="005D0877" w:rsidRDefault="005D0877" w:rsidP="005D0877">
      <w:r>
        <w:lastRenderedPageBreak/>
        <w:t xml:space="preserve">I nazistisk ideologi førte ideen til den ekstreme opfattelse, at man ligefrem aktivt skulle aflive og udrydde svagere individer eller individer af bestemte befolkningsgrupper, særligt jøder og romaer, som blev opfattet som ”racer”, der ”forurenede” den rene ariske race. </w:t>
      </w:r>
    </w:p>
    <w:p w14:paraId="7127DFF4" w14:textId="77777777" w:rsidR="005D0877" w:rsidRDefault="005D0877" w:rsidP="005D0877">
      <w:r>
        <w:t xml:space="preserve">Du kan læse mere om eugenik og racehygiejne på:    </w:t>
      </w:r>
      <w:hyperlink r:id="rId15" w:history="1">
        <w:r w:rsidRPr="00E07BE9">
          <w:rPr>
            <w:color w:val="0000FF"/>
            <w:u w:val="single"/>
          </w:rPr>
          <w:t xml:space="preserve">Racehygiejne | </w:t>
        </w:r>
        <w:proofErr w:type="spellStart"/>
        <w:r w:rsidRPr="00E07BE9">
          <w:rPr>
            <w:color w:val="0000FF"/>
            <w:u w:val="single"/>
          </w:rPr>
          <w:t>faktalink</w:t>
        </w:r>
        <w:proofErr w:type="spellEnd"/>
      </w:hyperlink>
      <w:r>
        <w:t xml:space="preserve"> </w:t>
      </w:r>
    </w:p>
    <w:p w14:paraId="631227CE" w14:textId="21C782C3" w:rsidR="00364E46" w:rsidRDefault="00364E46" w:rsidP="00364E46"/>
    <w:p w14:paraId="593FCDDA" w14:textId="5913AED8" w:rsidR="005D0877" w:rsidRDefault="005D0877" w:rsidP="005D0877">
      <w:r>
        <w:rPr>
          <w:noProof/>
        </w:rPr>
        <w:drawing>
          <wp:inline distT="0" distB="0" distL="0" distR="0" wp14:anchorId="72B983FA" wp14:editId="29D7CA9B">
            <wp:extent cx="3086100" cy="2160630"/>
            <wp:effectExtent l="0" t="0" r="0" b="0"/>
            <wp:docPr id="5" name="Billede 5" descr="Obama's Scotch-Irish ancestry speech '˜clever bid to boost Hillary' |  Belfast News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ama's Scotch-Irish ancestry speech '˜clever bid to boost Hillary' |  Belfast News Lett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8296" cy="2169168"/>
                    </a:xfrm>
                    <a:prstGeom prst="rect">
                      <a:avLst/>
                    </a:prstGeom>
                    <a:noFill/>
                    <a:ln>
                      <a:noFill/>
                    </a:ln>
                  </pic:spPr>
                </pic:pic>
              </a:graphicData>
            </a:graphic>
          </wp:inline>
        </w:drawing>
      </w:r>
    </w:p>
    <w:p w14:paraId="63277174" w14:textId="203405AF" w:rsidR="005D0877" w:rsidRDefault="005D0877" w:rsidP="005D0877">
      <w:r w:rsidRPr="00364E46">
        <w:t xml:space="preserve">Fotoet viser The Obamas, der tjekker hans irske rødder ud (kilde:  </w:t>
      </w:r>
      <w:hyperlink r:id="rId17" w:history="1">
        <w:proofErr w:type="spellStart"/>
        <w:proofErr w:type="gramStart"/>
        <w:r w:rsidRPr="00364E46">
          <w:rPr>
            <w:color w:val="0000FF"/>
            <w:u w:val="single"/>
          </w:rPr>
          <w:t>Obama's</w:t>
        </w:r>
        <w:proofErr w:type="spellEnd"/>
        <w:proofErr w:type="gramEnd"/>
        <w:r w:rsidRPr="00364E46">
          <w:rPr>
            <w:color w:val="0000FF"/>
            <w:u w:val="single"/>
          </w:rPr>
          <w:t xml:space="preserve"> </w:t>
        </w:r>
        <w:proofErr w:type="spellStart"/>
        <w:r w:rsidRPr="00364E46">
          <w:rPr>
            <w:color w:val="0000FF"/>
            <w:u w:val="single"/>
          </w:rPr>
          <w:t>Scotch</w:t>
        </w:r>
        <w:proofErr w:type="spellEnd"/>
        <w:r w:rsidRPr="00364E46">
          <w:rPr>
            <w:color w:val="0000FF"/>
            <w:u w:val="single"/>
          </w:rPr>
          <w:t xml:space="preserve">-Irish </w:t>
        </w:r>
        <w:proofErr w:type="spellStart"/>
        <w:r w:rsidRPr="00364E46">
          <w:rPr>
            <w:color w:val="0000FF"/>
            <w:u w:val="single"/>
          </w:rPr>
          <w:t>ancestry</w:t>
        </w:r>
        <w:proofErr w:type="spellEnd"/>
        <w:r w:rsidRPr="00364E46">
          <w:rPr>
            <w:color w:val="0000FF"/>
            <w:u w:val="single"/>
          </w:rPr>
          <w:t xml:space="preserve"> speech '˜</w:t>
        </w:r>
        <w:proofErr w:type="spellStart"/>
        <w:r w:rsidRPr="00364E46">
          <w:rPr>
            <w:color w:val="0000FF"/>
            <w:u w:val="single"/>
          </w:rPr>
          <w:t>clever</w:t>
        </w:r>
        <w:proofErr w:type="spellEnd"/>
        <w:r w:rsidRPr="00364E46">
          <w:rPr>
            <w:color w:val="0000FF"/>
            <w:u w:val="single"/>
          </w:rPr>
          <w:t xml:space="preserve"> bid to boost Hillary' | Belfast News Letter</w:t>
        </w:r>
      </w:hyperlink>
      <w:r w:rsidRPr="00364E46">
        <w:t>).</w:t>
      </w:r>
    </w:p>
    <w:p w14:paraId="4A8DF7D5" w14:textId="4C1D6EE4" w:rsidR="00364E46" w:rsidRPr="00364E46" w:rsidRDefault="00364E46" w:rsidP="00364E46">
      <w:pPr>
        <w:pStyle w:val="Listeafsnit"/>
        <w:numPr>
          <w:ilvl w:val="0"/>
          <w:numId w:val="9"/>
        </w:numPr>
      </w:pPr>
      <w:r>
        <w:t xml:space="preserve">Overvej hvordan du i dette system ville rubricere tidligere præsident Obama. Hans fra var kenyaner, hans mor af skotsk /irsk afstamning. </w:t>
      </w:r>
    </w:p>
    <w:p w14:paraId="2D01770C" w14:textId="77777777" w:rsidR="00046832" w:rsidRDefault="00046832" w:rsidP="00046832">
      <w:pPr>
        <w:pStyle w:val="Listeafsnit"/>
        <w:numPr>
          <w:ilvl w:val="0"/>
          <w:numId w:val="9"/>
        </w:numPr>
      </w:pPr>
      <w:r>
        <w:t xml:space="preserve">Diskuter hvilken biologisk mening det på den baggrund giver at rubricere mennesker i bestemte racer, som det gennem historien er sket i flere samfund.  </w:t>
      </w:r>
    </w:p>
    <w:p w14:paraId="2C40CCF8" w14:textId="77777777" w:rsidR="00046832" w:rsidRDefault="00046832" w:rsidP="00046832">
      <w:pPr>
        <w:pStyle w:val="Listeafsnit"/>
        <w:numPr>
          <w:ilvl w:val="0"/>
          <w:numId w:val="9"/>
        </w:numPr>
      </w:pPr>
      <w:r>
        <w:t>Diskuter de konsekvenser en sådan opdeling har haft i forhold til adgang til samfundsmæssige privilegier. Hvilken stillingtagen peger biologien om hudfarver på i den sammenhæng?</w:t>
      </w:r>
    </w:p>
    <w:p w14:paraId="4D04161E" w14:textId="77777777" w:rsidR="00046832" w:rsidRDefault="00046832" w:rsidP="00046832">
      <w:r>
        <w:t xml:space="preserve">Inspirerende og meget underholdende videre læsning: Trevor Noah: </w:t>
      </w:r>
      <w:r w:rsidRPr="006531FF">
        <w:rPr>
          <w:i/>
          <w:iCs/>
        </w:rPr>
        <w:t xml:space="preserve">Born a </w:t>
      </w:r>
      <w:proofErr w:type="spellStart"/>
      <w:r w:rsidRPr="006531FF">
        <w:rPr>
          <w:i/>
          <w:iCs/>
        </w:rPr>
        <w:t>crime</w:t>
      </w:r>
      <w:proofErr w:type="spellEnd"/>
      <w:r>
        <w:t xml:space="preserve"> (Google omtalen og læs mere) </w:t>
      </w:r>
    </w:p>
    <w:p w14:paraId="436972BB" w14:textId="77777777" w:rsidR="00364E46" w:rsidRPr="00364E46" w:rsidRDefault="00364E46" w:rsidP="00364E46">
      <w:pPr>
        <w:pStyle w:val="Listeafsnit"/>
        <w:ind w:left="360"/>
      </w:pPr>
      <w:r w:rsidRPr="00364E46">
        <w:t xml:space="preserve">  </w:t>
      </w:r>
    </w:p>
    <w:p w14:paraId="3F634D4B" w14:textId="2CD4006E" w:rsidR="00364E46" w:rsidRDefault="005D0877" w:rsidP="005D0877">
      <w:pPr>
        <w:pStyle w:val="Overskrift3"/>
      </w:pPr>
      <w:bookmarkStart w:id="11" w:name="_Toc119940652"/>
      <w:r>
        <w:t>Eugenik i Danmark</w:t>
      </w:r>
      <w:bookmarkEnd w:id="11"/>
    </w:p>
    <w:p w14:paraId="55F515FF" w14:textId="77777777" w:rsidR="00364E46" w:rsidRDefault="00364E46" w:rsidP="00364E46">
      <w:r>
        <w:t xml:space="preserve">I mange europæiske lande, herunder Danmark førte den til at man frem til 1960’erne tvangssteriliserede ”åndssvage”, dvs. mentalt retarderede eller ”moralsk åndssvage”, dvs. individer med skadelig afvigende social opførsel, fx kriminelle. Dette er fx beskrevet omkring ”Pigerne på Sprogø”, kvinder der blev anbragt på institution på øen Sprogø i Storebælt, og som ofte måtte acceptere sterilisation for at komme fra øen igen. </w:t>
      </w:r>
    </w:p>
    <w:p w14:paraId="3659BDB1" w14:textId="77777777" w:rsidR="00364E46" w:rsidRPr="00711E7B" w:rsidRDefault="00364E46" w:rsidP="00364E46">
      <w:r>
        <w:t xml:space="preserve">Du kan læse om pigehjemmet på Sprogø på følgende link: </w:t>
      </w:r>
      <w:hyperlink r:id="rId18" w:history="1">
        <w:r w:rsidRPr="00E07BE9">
          <w:rPr>
            <w:color w:val="0000FF"/>
            <w:u w:val="single"/>
          </w:rPr>
          <w:t>Pigerne på Sprogø - Tidligere kvindehjem for piger med diagnosen "moralsk åndssvag (sundogbaelt.dk)</w:t>
        </w:r>
      </w:hyperlink>
    </w:p>
    <w:p w14:paraId="0E484C86" w14:textId="77777777" w:rsidR="00AE121C" w:rsidRPr="00853FE7" w:rsidRDefault="00AE121C">
      <w:pPr>
        <w:rPr>
          <w:rFonts w:ascii="Arial" w:eastAsia="Times New Roman" w:hAnsi="Arial" w:cs="Arial"/>
          <w:b/>
          <w:bCs/>
          <w:sz w:val="26"/>
          <w:szCs w:val="26"/>
          <w:lang w:eastAsia="da-DK"/>
        </w:rPr>
      </w:pPr>
      <w:r w:rsidRPr="00853FE7">
        <w:br w:type="page"/>
      </w:r>
    </w:p>
    <w:p w14:paraId="7CEE05C7" w14:textId="123076E3" w:rsidR="00761D1B" w:rsidRPr="00761D1B" w:rsidRDefault="00761D1B" w:rsidP="00761D1B">
      <w:pPr>
        <w:pStyle w:val="Overskrift1"/>
      </w:pPr>
      <w:bookmarkStart w:id="12" w:name="_Toc119940653"/>
      <w:r w:rsidRPr="00761D1B">
        <w:lastRenderedPageBreak/>
        <w:t>Nedarvningsmønstre – opsamling</w:t>
      </w:r>
      <w:bookmarkEnd w:id="12"/>
    </w:p>
    <w:p w14:paraId="5260A5BE" w14:textId="3F05CB16" w:rsidR="00761D1B" w:rsidRPr="00761D1B" w:rsidRDefault="00761D1B" w:rsidP="00761D1B">
      <w:r w:rsidRPr="00761D1B">
        <w:t>Nedarvningsmønstre kan inddeles efter</w:t>
      </w:r>
      <w:r w:rsidR="00711E7B">
        <w:t xml:space="preserve"> (kolonne 1):</w:t>
      </w:r>
    </w:p>
    <w:tbl>
      <w:tblPr>
        <w:tblStyle w:val="Tabel-Gitter"/>
        <w:tblW w:w="0" w:type="auto"/>
        <w:tblLook w:val="04A0" w:firstRow="1" w:lastRow="0" w:firstColumn="1" w:lastColumn="0" w:noHBand="0" w:noVBand="1"/>
      </w:tblPr>
      <w:tblGrid>
        <w:gridCol w:w="1774"/>
        <w:gridCol w:w="4742"/>
        <w:gridCol w:w="3112"/>
      </w:tblGrid>
      <w:tr w:rsidR="00761D1B" w:rsidRPr="00761D1B" w14:paraId="78B0750D" w14:textId="77777777" w:rsidTr="00AE121C">
        <w:tc>
          <w:tcPr>
            <w:tcW w:w="1774" w:type="dxa"/>
            <w:vMerge w:val="restart"/>
          </w:tcPr>
          <w:p w14:paraId="60C34D01" w14:textId="77777777" w:rsidR="00761D1B" w:rsidRPr="00761D1B" w:rsidRDefault="00761D1B" w:rsidP="00761D1B">
            <w:pPr>
              <w:spacing w:after="160" w:line="259" w:lineRule="auto"/>
            </w:pPr>
            <w:r w:rsidRPr="00761D1B">
              <w:t>Kromosom</w:t>
            </w:r>
          </w:p>
        </w:tc>
        <w:tc>
          <w:tcPr>
            <w:tcW w:w="7854" w:type="dxa"/>
            <w:gridSpan w:val="2"/>
          </w:tcPr>
          <w:p w14:paraId="3F6DF72E" w14:textId="77777777" w:rsidR="00761D1B" w:rsidRPr="00761D1B" w:rsidRDefault="00761D1B" w:rsidP="00761D1B">
            <w:pPr>
              <w:spacing w:after="160" w:line="259" w:lineRule="auto"/>
            </w:pPr>
            <w:proofErr w:type="spellStart"/>
            <w:r w:rsidRPr="00761D1B">
              <w:t>Autosomal</w:t>
            </w:r>
            <w:proofErr w:type="spellEnd"/>
            <w:r w:rsidRPr="00761D1B">
              <w:t xml:space="preserve"> nedarvning (På de </w:t>
            </w:r>
            <w:proofErr w:type="spellStart"/>
            <w:r w:rsidRPr="00761D1B">
              <w:t>autosomale</w:t>
            </w:r>
            <w:proofErr w:type="spellEnd"/>
            <w:r w:rsidRPr="00761D1B">
              <w:t xml:space="preserve"> kromosomer (par 1-22))</w:t>
            </w:r>
          </w:p>
        </w:tc>
      </w:tr>
      <w:tr w:rsidR="00761D1B" w:rsidRPr="00761D1B" w14:paraId="28499F9B" w14:textId="77777777" w:rsidTr="00AE121C">
        <w:tc>
          <w:tcPr>
            <w:tcW w:w="1774" w:type="dxa"/>
            <w:vMerge/>
          </w:tcPr>
          <w:p w14:paraId="24876FA8" w14:textId="77777777" w:rsidR="00761D1B" w:rsidRPr="00761D1B" w:rsidRDefault="00761D1B" w:rsidP="00761D1B">
            <w:pPr>
              <w:spacing w:after="160" w:line="259" w:lineRule="auto"/>
            </w:pPr>
          </w:p>
        </w:tc>
        <w:tc>
          <w:tcPr>
            <w:tcW w:w="4742" w:type="dxa"/>
            <w:vMerge w:val="restart"/>
          </w:tcPr>
          <w:p w14:paraId="7AD3444A" w14:textId="77777777" w:rsidR="00761D1B" w:rsidRPr="00761D1B" w:rsidRDefault="00761D1B" w:rsidP="00761D1B">
            <w:pPr>
              <w:spacing w:after="160" w:line="259" w:lineRule="auto"/>
            </w:pPr>
            <w:r w:rsidRPr="00761D1B">
              <w:t>Kønsbunden nedarvning (på kønskromosomerne)</w:t>
            </w:r>
          </w:p>
        </w:tc>
        <w:tc>
          <w:tcPr>
            <w:tcW w:w="3112" w:type="dxa"/>
          </w:tcPr>
          <w:p w14:paraId="15EFB6EF" w14:textId="77777777" w:rsidR="00761D1B" w:rsidRPr="00761D1B" w:rsidRDefault="00761D1B" w:rsidP="00761D1B">
            <w:pPr>
              <w:spacing w:after="160" w:line="259" w:lineRule="auto"/>
            </w:pPr>
            <w:r w:rsidRPr="00761D1B">
              <w:t>X-bunden</w:t>
            </w:r>
          </w:p>
        </w:tc>
      </w:tr>
      <w:tr w:rsidR="00761D1B" w:rsidRPr="00761D1B" w14:paraId="5E408147" w14:textId="77777777" w:rsidTr="00AE121C">
        <w:tc>
          <w:tcPr>
            <w:tcW w:w="1774" w:type="dxa"/>
            <w:vMerge/>
          </w:tcPr>
          <w:p w14:paraId="2B7CBA4D" w14:textId="77777777" w:rsidR="00761D1B" w:rsidRPr="00761D1B" w:rsidRDefault="00761D1B" w:rsidP="00761D1B">
            <w:pPr>
              <w:spacing w:after="160" w:line="259" w:lineRule="auto"/>
            </w:pPr>
          </w:p>
        </w:tc>
        <w:tc>
          <w:tcPr>
            <w:tcW w:w="4742" w:type="dxa"/>
            <w:vMerge/>
          </w:tcPr>
          <w:p w14:paraId="6B03F044" w14:textId="77777777" w:rsidR="00761D1B" w:rsidRPr="00761D1B" w:rsidRDefault="00761D1B" w:rsidP="00761D1B">
            <w:pPr>
              <w:spacing w:after="160" w:line="259" w:lineRule="auto"/>
            </w:pPr>
          </w:p>
        </w:tc>
        <w:tc>
          <w:tcPr>
            <w:tcW w:w="3112" w:type="dxa"/>
          </w:tcPr>
          <w:p w14:paraId="112547CF" w14:textId="77777777" w:rsidR="00761D1B" w:rsidRPr="00761D1B" w:rsidRDefault="00761D1B" w:rsidP="00761D1B">
            <w:pPr>
              <w:spacing w:after="160" w:line="259" w:lineRule="auto"/>
            </w:pPr>
            <w:r w:rsidRPr="00761D1B">
              <w:t>Y-bunden</w:t>
            </w:r>
          </w:p>
        </w:tc>
      </w:tr>
      <w:tr w:rsidR="00761D1B" w:rsidRPr="00761D1B" w14:paraId="4E5BEF91" w14:textId="77777777" w:rsidTr="00AE121C">
        <w:tc>
          <w:tcPr>
            <w:tcW w:w="1774" w:type="dxa"/>
            <w:vMerge w:val="restart"/>
          </w:tcPr>
          <w:p w14:paraId="6BAC59A8" w14:textId="77777777" w:rsidR="00761D1B" w:rsidRPr="00761D1B" w:rsidRDefault="00761D1B" w:rsidP="00761D1B">
            <w:pPr>
              <w:spacing w:after="160" w:line="259" w:lineRule="auto"/>
            </w:pPr>
            <w:r w:rsidRPr="00761D1B">
              <w:t>Antal gener</w:t>
            </w:r>
          </w:p>
        </w:tc>
        <w:tc>
          <w:tcPr>
            <w:tcW w:w="7854" w:type="dxa"/>
            <w:gridSpan w:val="2"/>
          </w:tcPr>
          <w:p w14:paraId="4DF86C34" w14:textId="77777777" w:rsidR="00761D1B" w:rsidRPr="00761D1B" w:rsidRDefault="00761D1B" w:rsidP="00761D1B">
            <w:pPr>
              <w:spacing w:after="160" w:line="259" w:lineRule="auto"/>
            </w:pPr>
            <w:r w:rsidRPr="00761D1B">
              <w:t>Ét-gens nedarvning</w:t>
            </w:r>
          </w:p>
        </w:tc>
      </w:tr>
      <w:tr w:rsidR="00761D1B" w:rsidRPr="00761D1B" w14:paraId="30B1BF67" w14:textId="77777777" w:rsidTr="00AE121C">
        <w:tc>
          <w:tcPr>
            <w:tcW w:w="1774" w:type="dxa"/>
            <w:vMerge/>
          </w:tcPr>
          <w:p w14:paraId="38025E00" w14:textId="77777777" w:rsidR="00761D1B" w:rsidRPr="00761D1B" w:rsidRDefault="00761D1B" w:rsidP="00761D1B">
            <w:pPr>
              <w:spacing w:after="160" w:line="259" w:lineRule="auto"/>
            </w:pPr>
          </w:p>
        </w:tc>
        <w:tc>
          <w:tcPr>
            <w:tcW w:w="7854" w:type="dxa"/>
            <w:gridSpan w:val="2"/>
          </w:tcPr>
          <w:p w14:paraId="4DDCF50D" w14:textId="77777777" w:rsidR="00761D1B" w:rsidRPr="00761D1B" w:rsidRDefault="00761D1B" w:rsidP="00761D1B">
            <w:pPr>
              <w:spacing w:after="160" w:line="259" w:lineRule="auto"/>
            </w:pPr>
            <w:r w:rsidRPr="00761D1B">
              <w:t>To-gens nedarvning</w:t>
            </w:r>
          </w:p>
        </w:tc>
      </w:tr>
      <w:tr w:rsidR="00761D1B" w:rsidRPr="00761D1B" w14:paraId="70978916" w14:textId="77777777" w:rsidTr="00AE121C">
        <w:tc>
          <w:tcPr>
            <w:tcW w:w="1774" w:type="dxa"/>
            <w:vMerge/>
          </w:tcPr>
          <w:p w14:paraId="2E08976E" w14:textId="77777777" w:rsidR="00761D1B" w:rsidRPr="00761D1B" w:rsidRDefault="00761D1B" w:rsidP="00761D1B">
            <w:pPr>
              <w:spacing w:after="160" w:line="259" w:lineRule="auto"/>
            </w:pPr>
          </w:p>
        </w:tc>
        <w:tc>
          <w:tcPr>
            <w:tcW w:w="7854" w:type="dxa"/>
            <w:gridSpan w:val="2"/>
          </w:tcPr>
          <w:p w14:paraId="1AA6159B" w14:textId="77777777" w:rsidR="00761D1B" w:rsidRPr="00761D1B" w:rsidRDefault="00761D1B" w:rsidP="00761D1B">
            <w:pPr>
              <w:spacing w:after="160" w:line="259" w:lineRule="auto"/>
            </w:pPr>
            <w:proofErr w:type="spellStart"/>
            <w:r w:rsidRPr="00761D1B">
              <w:t>Polygen</w:t>
            </w:r>
            <w:proofErr w:type="spellEnd"/>
            <w:r w:rsidRPr="00761D1B">
              <w:t xml:space="preserve"> nedarvning</w:t>
            </w:r>
          </w:p>
        </w:tc>
      </w:tr>
      <w:tr w:rsidR="00761D1B" w:rsidRPr="00761D1B" w14:paraId="11B8FDDD" w14:textId="77777777" w:rsidTr="00AE121C">
        <w:tc>
          <w:tcPr>
            <w:tcW w:w="1774" w:type="dxa"/>
            <w:vMerge w:val="restart"/>
          </w:tcPr>
          <w:p w14:paraId="00731086" w14:textId="77777777" w:rsidR="00761D1B" w:rsidRPr="00761D1B" w:rsidRDefault="00761D1B" w:rsidP="00761D1B">
            <w:pPr>
              <w:spacing w:after="160" w:line="259" w:lineRule="auto"/>
            </w:pPr>
            <w:r w:rsidRPr="00761D1B">
              <w:t>Dominansforhold</w:t>
            </w:r>
          </w:p>
        </w:tc>
        <w:tc>
          <w:tcPr>
            <w:tcW w:w="7854" w:type="dxa"/>
            <w:gridSpan w:val="2"/>
          </w:tcPr>
          <w:p w14:paraId="594D9E26" w14:textId="77777777" w:rsidR="00761D1B" w:rsidRPr="00761D1B" w:rsidRDefault="00761D1B" w:rsidP="00761D1B">
            <w:pPr>
              <w:spacing w:after="160" w:line="259" w:lineRule="auto"/>
            </w:pPr>
            <w:r w:rsidRPr="00761D1B">
              <w:t>Dominant nedarvning</w:t>
            </w:r>
          </w:p>
        </w:tc>
      </w:tr>
      <w:tr w:rsidR="00761D1B" w:rsidRPr="00761D1B" w14:paraId="143E3626" w14:textId="77777777" w:rsidTr="00AE121C">
        <w:tc>
          <w:tcPr>
            <w:tcW w:w="1774" w:type="dxa"/>
            <w:vMerge/>
          </w:tcPr>
          <w:p w14:paraId="00EFAF00" w14:textId="77777777" w:rsidR="00761D1B" w:rsidRPr="00761D1B" w:rsidRDefault="00761D1B" w:rsidP="00761D1B">
            <w:pPr>
              <w:spacing w:after="160" w:line="259" w:lineRule="auto"/>
            </w:pPr>
          </w:p>
        </w:tc>
        <w:tc>
          <w:tcPr>
            <w:tcW w:w="7854" w:type="dxa"/>
            <w:gridSpan w:val="2"/>
          </w:tcPr>
          <w:p w14:paraId="061950D2" w14:textId="77777777" w:rsidR="00761D1B" w:rsidRPr="00761D1B" w:rsidRDefault="00761D1B" w:rsidP="00761D1B">
            <w:pPr>
              <w:spacing w:after="160" w:line="259" w:lineRule="auto"/>
            </w:pPr>
            <w:r w:rsidRPr="00761D1B">
              <w:t>Recessiv nedarvning</w:t>
            </w:r>
          </w:p>
        </w:tc>
      </w:tr>
      <w:tr w:rsidR="00761D1B" w:rsidRPr="00761D1B" w14:paraId="6D9A4CD4" w14:textId="77777777" w:rsidTr="00AE121C">
        <w:tc>
          <w:tcPr>
            <w:tcW w:w="1774" w:type="dxa"/>
            <w:vMerge/>
          </w:tcPr>
          <w:p w14:paraId="31B01513" w14:textId="77777777" w:rsidR="00761D1B" w:rsidRPr="00761D1B" w:rsidRDefault="00761D1B" w:rsidP="00761D1B">
            <w:pPr>
              <w:spacing w:after="160" w:line="259" w:lineRule="auto"/>
            </w:pPr>
          </w:p>
        </w:tc>
        <w:tc>
          <w:tcPr>
            <w:tcW w:w="7854" w:type="dxa"/>
            <w:gridSpan w:val="2"/>
          </w:tcPr>
          <w:p w14:paraId="4B253620" w14:textId="77777777" w:rsidR="00761D1B" w:rsidRPr="00761D1B" w:rsidRDefault="00761D1B" w:rsidP="00761D1B">
            <w:pPr>
              <w:spacing w:after="160" w:line="259" w:lineRule="auto"/>
            </w:pPr>
            <w:proofErr w:type="spellStart"/>
            <w:r w:rsidRPr="00761D1B">
              <w:t>Codominant</w:t>
            </w:r>
            <w:proofErr w:type="spellEnd"/>
            <w:r w:rsidRPr="00761D1B">
              <w:t xml:space="preserve"> nedarvning</w:t>
            </w:r>
          </w:p>
        </w:tc>
      </w:tr>
      <w:tr w:rsidR="00761D1B" w:rsidRPr="00761D1B" w14:paraId="4A408E24" w14:textId="77777777" w:rsidTr="00AE121C">
        <w:tc>
          <w:tcPr>
            <w:tcW w:w="1774" w:type="dxa"/>
            <w:vMerge/>
          </w:tcPr>
          <w:p w14:paraId="53824DBC" w14:textId="77777777" w:rsidR="00761D1B" w:rsidRPr="00761D1B" w:rsidRDefault="00761D1B" w:rsidP="00761D1B">
            <w:pPr>
              <w:spacing w:after="160" w:line="259" w:lineRule="auto"/>
            </w:pPr>
          </w:p>
        </w:tc>
        <w:tc>
          <w:tcPr>
            <w:tcW w:w="7854" w:type="dxa"/>
            <w:gridSpan w:val="2"/>
          </w:tcPr>
          <w:p w14:paraId="48ED14B7" w14:textId="77777777" w:rsidR="00761D1B" w:rsidRPr="00761D1B" w:rsidRDefault="00761D1B" w:rsidP="00761D1B">
            <w:pPr>
              <w:spacing w:after="160" w:line="259" w:lineRule="auto"/>
            </w:pPr>
            <w:proofErr w:type="spellStart"/>
            <w:r w:rsidRPr="00761D1B">
              <w:t>Lethalgener</w:t>
            </w:r>
            <w:proofErr w:type="spellEnd"/>
          </w:p>
        </w:tc>
      </w:tr>
    </w:tbl>
    <w:p w14:paraId="2999D6DE" w14:textId="77777777" w:rsidR="00761D1B" w:rsidRPr="00761D1B" w:rsidRDefault="00761D1B" w:rsidP="00761D1B"/>
    <w:p w14:paraId="0DD4C9AF" w14:textId="77777777" w:rsidR="00761D1B" w:rsidRPr="00761D1B" w:rsidRDefault="00761D1B" w:rsidP="00761D1B">
      <w:r w:rsidRPr="00761D1B">
        <w:t>Eksempler på krydsningsskemaer og stamtavler</w:t>
      </w:r>
    </w:p>
    <w:tbl>
      <w:tblPr>
        <w:tblStyle w:val="Tabel-Gitter"/>
        <w:tblW w:w="0" w:type="auto"/>
        <w:tblLook w:val="04A0" w:firstRow="1" w:lastRow="0" w:firstColumn="1" w:lastColumn="0" w:noHBand="0" w:noVBand="1"/>
      </w:tblPr>
      <w:tblGrid>
        <w:gridCol w:w="2090"/>
        <w:gridCol w:w="3572"/>
        <w:gridCol w:w="3966"/>
      </w:tblGrid>
      <w:tr w:rsidR="00761D1B" w:rsidRPr="00761D1B" w14:paraId="163F7222" w14:textId="77777777" w:rsidTr="00AE121C">
        <w:tc>
          <w:tcPr>
            <w:tcW w:w="2090" w:type="dxa"/>
          </w:tcPr>
          <w:p w14:paraId="3749F98B" w14:textId="77777777" w:rsidR="00761D1B" w:rsidRPr="00761D1B" w:rsidRDefault="00761D1B" w:rsidP="00761D1B">
            <w:pPr>
              <w:spacing w:after="160" w:line="259" w:lineRule="auto"/>
            </w:pPr>
            <w:r w:rsidRPr="00761D1B">
              <w:t>Nedarvningsmønster</w:t>
            </w:r>
          </w:p>
        </w:tc>
        <w:tc>
          <w:tcPr>
            <w:tcW w:w="3572" w:type="dxa"/>
          </w:tcPr>
          <w:p w14:paraId="2BF72177" w14:textId="77777777" w:rsidR="00761D1B" w:rsidRPr="00761D1B" w:rsidRDefault="00761D1B" w:rsidP="00761D1B">
            <w:pPr>
              <w:spacing w:after="160" w:line="259" w:lineRule="auto"/>
            </w:pPr>
            <w:r w:rsidRPr="00761D1B">
              <w:t>Krydsningsskema</w:t>
            </w:r>
          </w:p>
        </w:tc>
        <w:tc>
          <w:tcPr>
            <w:tcW w:w="3966" w:type="dxa"/>
          </w:tcPr>
          <w:p w14:paraId="42CB8F26" w14:textId="77777777" w:rsidR="00761D1B" w:rsidRPr="00761D1B" w:rsidRDefault="00761D1B" w:rsidP="00761D1B">
            <w:pPr>
              <w:spacing w:after="160" w:line="259" w:lineRule="auto"/>
            </w:pPr>
            <w:r w:rsidRPr="00761D1B">
              <w:t>Stamtavle</w:t>
            </w:r>
          </w:p>
        </w:tc>
      </w:tr>
      <w:tr w:rsidR="00761D1B" w:rsidRPr="00761D1B" w14:paraId="55989A41" w14:textId="77777777" w:rsidTr="00AE121C">
        <w:tc>
          <w:tcPr>
            <w:tcW w:w="2090" w:type="dxa"/>
          </w:tcPr>
          <w:p w14:paraId="1B0A4737" w14:textId="77777777" w:rsidR="00761D1B" w:rsidRPr="00761D1B" w:rsidRDefault="00761D1B" w:rsidP="00761D1B">
            <w:pPr>
              <w:spacing w:after="160" w:line="259" w:lineRule="auto"/>
            </w:pPr>
            <w:r w:rsidRPr="00761D1B">
              <w:t>Ét-gen /dominant</w:t>
            </w:r>
          </w:p>
        </w:tc>
        <w:tc>
          <w:tcPr>
            <w:tcW w:w="3572" w:type="dxa"/>
            <w:vMerge w:val="restart"/>
          </w:tcPr>
          <w:p w14:paraId="745AB9AE" w14:textId="77777777" w:rsidR="00761D1B" w:rsidRPr="00761D1B" w:rsidRDefault="00761D1B" w:rsidP="00761D1B">
            <w:pPr>
              <w:spacing w:after="160" w:line="259" w:lineRule="auto"/>
            </w:pPr>
            <w:r w:rsidRPr="00761D1B">
              <w:rPr>
                <w:noProof/>
              </w:rPr>
              <w:drawing>
                <wp:inline distT="0" distB="0" distL="0" distR="0" wp14:anchorId="46745DC0" wp14:editId="793D7B3E">
                  <wp:extent cx="1790700" cy="1810432"/>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8827" cy="1818648"/>
                          </a:xfrm>
                          <a:prstGeom prst="rect">
                            <a:avLst/>
                          </a:prstGeom>
                          <a:noFill/>
                          <a:ln>
                            <a:noFill/>
                          </a:ln>
                        </pic:spPr>
                      </pic:pic>
                    </a:graphicData>
                  </a:graphic>
                </wp:inline>
              </w:drawing>
            </w:r>
          </w:p>
        </w:tc>
        <w:tc>
          <w:tcPr>
            <w:tcW w:w="3966" w:type="dxa"/>
          </w:tcPr>
          <w:p w14:paraId="57924AF6" w14:textId="77777777" w:rsidR="00761D1B" w:rsidRPr="00761D1B" w:rsidRDefault="00761D1B" w:rsidP="00761D1B">
            <w:pPr>
              <w:spacing w:after="160" w:line="259" w:lineRule="auto"/>
            </w:pPr>
            <w:r w:rsidRPr="00761D1B">
              <w:rPr>
                <w:noProof/>
              </w:rPr>
              <w:drawing>
                <wp:inline distT="0" distB="0" distL="0" distR="0" wp14:anchorId="46ADFA53" wp14:editId="1B692549">
                  <wp:extent cx="2184400" cy="885410"/>
                  <wp:effectExtent l="0" t="0" r="635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2240" cy="888588"/>
                          </a:xfrm>
                          <a:prstGeom prst="rect">
                            <a:avLst/>
                          </a:prstGeom>
                          <a:noFill/>
                          <a:ln>
                            <a:noFill/>
                          </a:ln>
                        </pic:spPr>
                      </pic:pic>
                    </a:graphicData>
                  </a:graphic>
                </wp:inline>
              </w:drawing>
            </w:r>
          </w:p>
          <w:p w14:paraId="225297DC" w14:textId="77777777" w:rsidR="00761D1B" w:rsidRPr="00761D1B" w:rsidRDefault="00761D1B" w:rsidP="00761D1B">
            <w:pPr>
              <w:spacing w:after="160" w:line="259" w:lineRule="auto"/>
            </w:pPr>
            <w:r w:rsidRPr="00761D1B">
              <w:rPr>
                <w:noProof/>
              </w:rPr>
              <w:drawing>
                <wp:inline distT="0" distB="0" distL="0" distR="0" wp14:anchorId="2BC820E9" wp14:editId="37A357BF">
                  <wp:extent cx="1873250" cy="38100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3250" cy="381000"/>
                          </a:xfrm>
                          <a:prstGeom prst="rect">
                            <a:avLst/>
                          </a:prstGeom>
                          <a:noFill/>
                          <a:ln>
                            <a:noFill/>
                          </a:ln>
                        </pic:spPr>
                      </pic:pic>
                    </a:graphicData>
                  </a:graphic>
                </wp:inline>
              </w:drawing>
            </w:r>
          </w:p>
        </w:tc>
      </w:tr>
      <w:tr w:rsidR="00761D1B" w:rsidRPr="00761D1B" w14:paraId="4C2C02C1" w14:textId="77777777" w:rsidTr="00AE121C">
        <w:tc>
          <w:tcPr>
            <w:tcW w:w="2090" w:type="dxa"/>
          </w:tcPr>
          <w:p w14:paraId="5A628674" w14:textId="77777777" w:rsidR="00761D1B" w:rsidRPr="00761D1B" w:rsidRDefault="00761D1B" w:rsidP="00761D1B">
            <w:pPr>
              <w:spacing w:after="160" w:line="259" w:lineRule="auto"/>
            </w:pPr>
            <w:r w:rsidRPr="00761D1B">
              <w:t>Ét-gen /recessiv</w:t>
            </w:r>
          </w:p>
        </w:tc>
        <w:tc>
          <w:tcPr>
            <w:tcW w:w="3572" w:type="dxa"/>
            <w:vMerge/>
          </w:tcPr>
          <w:p w14:paraId="10CCFDFD" w14:textId="77777777" w:rsidR="00761D1B" w:rsidRPr="00761D1B" w:rsidRDefault="00761D1B" w:rsidP="00761D1B">
            <w:pPr>
              <w:spacing w:after="160" w:line="259" w:lineRule="auto"/>
            </w:pPr>
          </w:p>
        </w:tc>
        <w:tc>
          <w:tcPr>
            <w:tcW w:w="3966" w:type="dxa"/>
          </w:tcPr>
          <w:p w14:paraId="23389154" w14:textId="77777777" w:rsidR="00761D1B" w:rsidRPr="00761D1B" w:rsidRDefault="00761D1B" w:rsidP="00761D1B">
            <w:pPr>
              <w:spacing w:after="160" w:line="259" w:lineRule="auto"/>
            </w:pPr>
            <w:r w:rsidRPr="00761D1B">
              <w:rPr>
                <w:noProof/>
              </w:rPr>
              <w:drawing>
                <wp:inline distT="0" distB="0" distL="0" distR="0" wp14:anchorId="106A10B5" wp14:editId="500FACD2">
                  <wp:extent cx="2279650" cy="806450"/>
                  <wp:effectExtent l="0" t="0" r="635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9650" cy="806450"/>
                          </a:xfrm>
                          <a:prstGeom prst="rect">
                            <a:avLst/>
                          </a:prstGeom>
                          <a:noFill/>
                          <a:ln>
                            <a:noFill/>
                          </a:ln>
                        </pic:spPr>
                      </pic:pic>
                    </a:graphicData>
                  </a:graphic>
                </wp:inline>
              </w:drawing>
            </w:r>
          </w:p>
        </w:tc>
      </w:tr>
      <w:tr w:rsidR="00761D1B" w:rsidRPr="00761D1B" w14:paraId="2D26AE66" w14:textId="77777777" w:rsidTr="00AE121C">
        <w:tc>
          <w:tcPr>
            <w:tcW w:w="2090" w:type="dxa"/>
          </w:tcPr>
          <w:p w14:paraId="4F728BA4" w14:textId="77777777" w:rsidR="00761D1B" w:rsidRPr="00761D1B" w:rsidRDefault="00761D1B" w:rsidP="00761D1B">
            <w:pPr>
              <w:spacing w:after="160" w:line="259" w:lineRule="auto"/>
            </w:pPr>
            <w:proofErr w:type="spellStart"/>
            <w:r w:rsidRPr="00761D1B">
              <w:lastRenderedPageBreak/>
              <w:t>Codominant</w:t>
            </w:r>
            <w:proofErr w:type="spellEnd"/>
          </w:p>
        </w:tc>
        <w:tc>
          <w:tcPr>
            <w:tcW w:w="7538" w:type="dxa"/>
            <w:gridSpan w:val="2"/>
          </w:tcPr>
          <w:p w14:paraId="7863F122" w14:textId="77777777" w:rsidR="00761D1B" w:rsidRPr="00761D1B" w:rsidRDefault="00761D1B" w:rsidP="00761D1B">
            <w:pPr>
              <w:spacing w:after="160" w:line="259" w:lineRule="auto"/>
            </w:pPr>
            <w:r w:rsidRPr="00761D1B">
              <w:rPr>
                <w:noProof/>
              </w:rPr>
              <w:drawing>
                <wp:inline distT="0" distB="0" distL="0" distR="0" wp14:anchorId="0465CF8E" wp14:editId="50D83734">
                  <wp:extent cx="3429000" cy="1695751"/>
                  <wp:effectExtent l="0" t="0" r="0" b="0"/>
                  <wp:docPr id="17" name="Billede 17" descr="Billedresultat for codominant">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edresultat for codominant">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59671" cy="1710919"/>
                          </a:xfrm>
                          <a:prstGeom prst="rect">
                            <a:avLst/>
                          </a:prstGeom>
                          <a:noFill/>
                          <a:ln>
                            <a:noFill/>
                          </a:ln>
                        </pic:spPr>
                      </pic:pic>
                    </a:graphicData>
                  </a:graphic>
                </wp:inline>
              </w:drawing>
            </w:r>
          </w:p>
        </w:tc>
      </w:tr>
      <w:tr w:rsidR="00761D1B" w:rsidRPr="00761D1B" w14:paraId="06020FBE" w14:textId="77777777" w:rsidTr="00AE121C">
        <w:tc>
          <w:tcPr>
            <w:tcW w:w="2090" w:type="dxa"/>
          </w:tcPr>
          <w:p w14:paraId="3FFD3B13" w14:textId="77777777" w:rsidR="00761D1B" w:rsidRPr="00761D1B" w:rsidRDefault="00761D1B" w:rsidP="00761D1B">
            <w:pPr>
              <w:spacing w:after="160" w:line="259" w:lineRule="auto"/>
            </w:pPr>
            <w:r w:rsidRPr="00761D1B">
              <w:t>X-bunden</w:t>
            </w:r>
          </w:p>
        </w:tc>
        <w:tc>
          <w:tcPr>
            <w:tcW w:w="3572" w:type="dxa"/>
          </w:tcPr>
          <w:p w14:paraId="70D00E55" w14:textId="77777777" w:rsidR="00761D1B" w:rsidRPr="00761D1B" w:rsidRDefault="00761D1B" w:rsidP="00761D1B">
            <w:pPr>
              <w:spacing w:after="160" w:line="259" w:lineRule="auto"/>
            </w:pPr>
            <w:r w:rsidRPr="00761D1B">
              <w:rPr>
                <w:noProof/>
              </w:rPr>
              <w:drawing>
                <wp:inline distT="0" distB="0" distL="0" distR="0" wp14:anchorId="11CA9DB6" wp14:editId="2510FE19">
                  <wp:extent cx="1962150" cy="1166389"/>
                  <wp:effectExtent l="0" t="0" r="0" b="0"/>
                  <wp:docPr id="18" name="Billede 18" descr="Billedresultat for x-bound inheritance">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resultat for x-bound inheritance">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74571" cy="1173772"/>
                          </a:xfrm>
                          <a:prstGeom prst="rect">
                            <a:avLst/>
                          </a:prstGeom>
                          <a:noFill/>
                          <a:ln>
                            <a:noFill/>
                          </a:ln>
                        </pic:spPr>
                      </pic:pic>
                    </a:graphicData>
                  </a:graphic>
                </wp:inline>
              </w:drawing>
            </w:r>
          </w:p>
        </w:tc>
        <w:tc>
          <w:tcPr>
            <w:tcW w:w="3966" w:type="dxa"/>
          </w:tcPr>
          <w:p w14:paraId="78C2C930" w14:textId="77777777" w:rsidR="00761D1B" w:rsidRPr="00761D1B" w:rsidRDefault="00761D1B" w:rsidP="00761D1B">
            <w:pPr>
              <w:spacing w:after="160" w:line="259" w:lineRule="auto"/>
            </w:pPr>
            <w:r w:rsidRPr="00761D1B">
              <w:rPr>
                <w:noProof/>
              </w:rPr>
              <w:drawing>
                <wp:inline distT="0" distB="0" distL="0" distR="0" wp14:anchorId="17F0DAA7" wp14:editId="0E00FCC8">
                  <wp:extent cx="2381250" cy="141605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1416050"/>
                          </a:xfrm>
                          <a:prstGeom prst="rect">
                            <a:avLst/>
                          </a:prstGeom>
                          <a:noFill/>
                          <a:ln>
                            <a:noFill/>
                          </a:ln>
                        </pic:spPr>
                      </pic:pic>
                    </a:graphicData>
                  </a:graphic>
                </wp:inline>
              </w:drawing>
            </w:r>
          </w:p>
          <w:p w14:paraId="63AD2F72" w14:textId="77777777" w:rsidR="00761D1B" w:rsidRPr="00761D1B" w:rsidRDefault="00761D1B" w:rsidP="00761D1B">
            <w:pPr>
              <w:spacing w:after="160" w:line="259" w:lineRule="auto"/>
            </w:pPr>
          </w:p>
        </w:tc>
      </w:tr>
      <w:tr w:rsidR="00761D1B" w:rsidRPr="00761D1B" w14:paraId="0097BB30" w14:textId="77777777" w:rsidTr="00AE121C">
        <w:tc>
          <w:tcPr>
            <w:tcW w:w="2090" w:type="dxa"/>
          </w:tcPr>
          <w:p w14:paraId="1822B202" w14:textId="77777777" w:rsidR="00761D1B" w:rsidRPr="00761D1B" w:rsidRDefault="00761D1B" w:rsidP="00761D1B">
            <w:pPr>
              <w:spacing w:after="160" w:line="259" w:lineRule="auto"/>
            </w:pPr>
            <w:r w:rsidRPr="00761D1B">
              <w:t>To-gens /dom-</w:t>
            </w:r>
            <w:proofErr w:type="spellStart"/>
            <w:r w:rsidRPr="00761D1B">
              <w:t>rec</w:t>
            </w:r>
            <w:proofErr w:type="spellEnd"/>
          </w:p>
        </w:tc>
        <w:tc>
          <w:tcPr>
            <w:tcW w:w="7538" w:type="dxa"/>
            <w:gridSpan w:val="2"/>
          </w:tcPr>
          <w:p w14:paraId="0613C33B" w14:textId="77777777" w:rsidR="00761D1B" w:rsidRPr="00761D1B" w:rsidRDefault="00761D1B" w:rsidP="00761D1B">
            <w:pPr>
              <w:spacing w:after="160" w:line="259" w:lineRule="auto"/>
            </w:pPr>
            <w:r w:rsidRPr="00761D1B">
              <w:rPr>
                <w:noProof/>
              </w:rPr>
              <w:drawing>
                <wp:inline distT="0" distB="0" distL="0" distR="0" wp14:anchorId="56EE3C67" wp14:editId="0C901AA8">
                  <wp:extent cx="2305050" cy="565150"/>
                  <wp:effectExtent l="0" t="0" r="0" b="635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05050" cy="565150"/>
                          </a:xfrm>
                          <a:prstGeom prst="rect">
                            <a:avLst/>
                          </a:prstGeom>
                          <a:noFill/>
                          <a:ln>
                            <a:noFill/>
                          </a:ln>
                        </pic:spPr>
                      </pic:pic>
                    </a:graphicData>
                  </a:graphic>
                </wp:inline>
              </w:drawing>
            </w:r>
          </w:p>
          <w:p w14:paraId="3F35735E" w14:textId="77777777" w:rsidR="00761D1B" w:rsidRPr="00761D1B" w:rsidRDefault="00761D1B" w:rsidP="00761D1B">
            <w:pPr>
              <w:spacing w:after="160" w:line="259" w:lineRule="auto"/>
            </w:pPr>
            <w:r w:rsidRPr="00761D1B">
              <w:rPr>
                <w:noProof/>
              </w:rPr>
              <w:drawing>
                <wp:inline distT="0" distB="0" distL="0" distR="0" wp14:anchorId="0F5B4D57" wp14:editId="3CB2BFD3">
                  <wp:extent cx="1974850" cy="1371600"/>
                  <wp:effectExtent l="0" t="0" r="635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4850" cy="1371600"/>
                          </a:xfrm>
                          <a:prstGeom prst="rect">
                            <a:avLst/>
                          </a:prstGeom>
                          <a:noFill/>
                          <a:ln>
                            <a:noFill/>
                          </a:ln>
                        </pic:spPr>
                      </pic:pic>
                    </a:graphicData>
                  </a:graphic>
                </wp:inline>
              </w:drawing>
            </w:r>
          </w:p>
        </w:tc>
      </w:tr>
      <w:tr w:rsidR="00761D1B" w:rsidRPr="00761D1B" w14:paraId="63F37877" w14:textId="77777777" w:rsidTr="00AE121C">
        <w:tc>
          <w:tcPr>
            <w:tcW w:w="2090" w:type="dxa"/>
          </w:tcPr>
          <w:p w14:paraId="57F4D257" w14:textId="77777777" w:rsidR="00761D1B" w:rsidRPr="00761D1B" w:rsidRDefault="00761D1B" w:rsidP="00761D1B">
            <w:pPr>
              <w:spacing w:after="160" w:line="259" w:lineRule="auto"/>
            </w:pPr>
            <w:proofErr w:type="spellStart"/>
            <w:r w:rsidRPr="00761D1B">
              <w:t>Polygen</w:t>
            </w:r>
            <w:proofErr w:type="spellEnd"/>
          </w:p>
        </w:tc>
        <w:tc>
          <w:tcPr>
            <w:tcW w:w="7538" w:type="dxa"/>
            <w:gridSpan w:val="2"/>
          </w:tcPr>
          <w:p w14:paraId="47520D5C" w14:textId="69CBF383" w:rsidR="00761D1B" w:rsidRPr="00761D1B" w:rsidRDefault="00761D1B" w:rsidP="00761D1B">
            <w:pPr>
              <w:spacing w:after="160" w:line="259" w:lineRule="auto"/>
            </w:pPr>
            <w:r w:rsidRPr="00761D1B">
              <w:t xml:space="preserve">Angives typisk fx: </w:t>
            </w:r>
            <w:proofErr w:type="spellStart"/>
            <w:r w:rsidRPr="00761D1B">
              <w:rPr>
                <w:i/>
              </w:rPr>
              <w:t>AaBbCcDd</w:t>
            </w:r>
            <w:proofErr w:type="spellEnd"/>
            <w:r w:rsidRPr="00761D1B">
              <w:t xml:space="preserve"> x </w:t>
            </w:r>
            <w:proofErr w:type="spellStart"/>
            <w:r w:rsidRPr="00761D1B">
              <w:rPr>
                <w:i/>
              </w:rPr>
              <w:t>AAbbCcDD</w:t>
            </w:r>
            <w:proofErr w:type="spellEnd"/>
          </w:p>
          <w:p w14:paraId="31D76720" w14:textId="77777777" w:rsidR="00761D1B" w:rsidRPr="00761D1B" w:rsidRDefault="00761D1B" w:rsidP="00761D1B">
            <w:pPr>
              <w:spacing w:after="160" w:line="259" w:lineRule="auto"/>
            </w:pPr>
            <w:r w:rsidRPr="00761D1B">
              <w:t xml:space="preserve">Giver oftest en kontinuert fordeling af fænotyper. Fx en normalfordeling: </w:t>
            </w:r>
          </w:p>
          <w:p w14:paraId="2F9C1543" w14:textId="77777777" w:rsidR="00761D1B" w:rsidRPr="00761D1B" w:rsidRDefault="00761D1B" w:rsidP="00761D1B">
            <w:pPr>
              <w:spacing w:after="160" w:line="259" w:lineRule="auto"/>
            </w:pPr>
            <w:r w:rsidRPr="00761D1B">
              <w:rPr>
                <w:noProof/>
              </w:rPr>
              <w:drawing>
                <wp:inline distT="0" distB="0" distL="0" distR="0" wp14:anchorId="3075C47D" wp14:editId="30FFCA26">
                  <wp:extent cx="1838670" cy="1257300"/>
                  <wp:effectExtent l="0" t="0" r="9525" b="0"/>
                  <wp:docPr id="21" name="Billede 21" descr="Billedresultat for gauss distribution">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gauss distribution">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48498" cy="1264020"/>
                          </a:xfrm>
                          <a:prstGeom prst="rect">
                            <a:avLst/>
                          </a:prstGeom>
                          <a:noFill/>
                          <a:ln>
                            <a:noFill/>
                          </a:ln>
                        </pic:spPr>
                      </pic:pic>
                    </a:graphicData>
                  </a:graphic>
                </wp:inline>
              </w:drawing>
            </w:r>
            <w:r w:rsidRPr="00761D1B">
              <w:t xml:space="preserve"> </w:t>
            </w:r>
            <w:r w:rsidRPr="00761D1B">
              <w:rPr>
                <w:noProof/>
              </w:rPr>
              <w:drawing>
                <wp:inline distT="0" distB="0" distL="0" distR="0" wp14:anchorId="5FFAEC5E" wp14:editId="384AC6D0">
                  <wp:extent cx="1838325" cy="1429808"/>
                  <wp:effectExtent l="0" t="0" r="0" b="0"/>
                  <wp:docPr id="22" name="Billede 22" descr="Billedresultat for dosis respons kurve">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resultat for dosis respons kurve">
                            <a:hlinkClick r:id="rId32" tgtFrame="&quot;_blank&quot;"/>
                          </pic:cNvPr>
                          <pic:cNvPicPr>
                            <a:picLocks noChangeAspect="1" noChangeArrowheads="1"/>
                          </pic:cNvPicPr>
                        </pic:nvPicPr>
                        <pic:blipFill rotWithShape="1">
                          <a:blip r:embed="rId33">
                            <a:extLst>
                              <a:ext uri="{28A0092B-C50C-407E-A947-70E740481C1C}">
                                <a14:useLocalDpi xmlns:a14="http://schemas.microsoft.com/office/drawing/2010/main" val="0"/>
                              </a:ext>
                            </a:extLst>
                          </a:blip>
                          <a:srcRect l="50776"/>
                          <a:stretch/>
                        </pic:blipFill>
                        <pic:spPr bwMode="auto">
                          <a:xfrm>
                            <a:off x="0" y="0"/>
                            <a:ext cx="1852628" cy="1440932"/>
                          </a:xfrm>
                          <a:prstGeom prst="rect">
                            <a:avLst/>
                          </a:prstGeom>
                          <a:noFill/>
                          <a:ln>
                            <a:noFill/>
                          </a:ln>
                          <a:extLst>
                            <a:ext uri="{53640926-AAD7-44D8-BBD7-CCE9431645EC}">
                              <a14:shadowObscured xmlns:a14="http://schemas.microsoft.com/office/drawing/2010/main"/>
                            </a:ext>
                          </a:extLst>
                        </pic:spPr>
                      </pic:pic>
                    </a:graphicData>
                  </a:graphic>
                </wp:inline>
              </w:drawing>
            </w:r>
          </w:p>
          <w:p w14:paraId="1CE8CE50" w14:textId="77777777" w:rsidR="00761D1B" w:rsidRPr="00761D1B" w:rsidRDefault="00761D1B" w:rsidP="00761D1B">
            <w:pPr>
              <w:spacing w:after="160" w:line="259" w:lineRule="auto"/>
            </w:pPr>
            <w:r w:rsidRPr="00761D1B">
              <w:t xml:space="preserve">Enkelte gener kan udvise </w:t>
            </w:r>
            <w:proofErr w:type="spellStart"/>
            <w:r w:rsidRPr="00761D1B">
              <w:t>epistasi</w:t>
            </w:r>
            <w:proofErr w:type="spellEnd"/>
            <w:r w:rsidRPr="00761D1B">
              <w:t xml:space="preserve">. Dvs. at de dominerer over andre gener. </w:t>
            </w:r>
          </w:p>
          <w:p w14:paraId="2A3F92E7" w14:textId="77777777" w:rsidR="00761D1B" w:rsidRPr="00761D1B" w:rsidRDefault="00761D1B" w:rsidP="00761D1B">
            <w:pPr>
              <w:spacing w:after="160" w:line="259" w:lineRule="auto"/>
            </w:pPr>
            <w:r w:rsidRPr="00761D1B">
              <w:t>Eks: Hvis man er dobbelt-recessiv for albinogenet, udtrykkes farvegener ikke.</w:t>
            </w:r>
          </w:p>
        </w:tc>
      </w:tr>
    </w:tbl>
    <w:p w14:paraId="6C0A5831" w14:textId="77777777" w:rsidR="00761D1B" w:rsidRPr="003812EB" w:rsidRDefault="00761D1B"/>
    <w:sectPr w:rsidR="00761D1B" w:rsidRPr="003812EB">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F318D9" w14:textId="77777777" w:rsidR="00F042FE" w:rsidRDefault="00F042FE" w:rsidP="00F042FE">
      <w:pPr>
        <w:spacing w:after="0" w:line="240" w:lineRule="auto"/>
      </w:pPr>
      <w:r>
        <w:separator/>
      </w:r>
    </w:p>
  </w:endnote>
  <w:endnote w:type="continuationSeparator" w:id="0">
    <w:p w14:paraId="4E259912" w14:textId="77777777" w:rsidR="00F042FE" w:rsidRDefault="00F042FE" w:rsidP="00F042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F03055" w14:textId="77777777" w:rsidR="00F042FE" w:rsidRDefault="00F042FE" w:rsidP="00F042FE">
      <w:pPr>
        <w:spacing w:after="0" w:line="240" w:lineRule="auto"/>
      </w:pPr>
      <w:r>
        <w:separator/>
      </w:r>
    </w:p>
  </w:footnote>
  <w:footnote w:type="continuationSeparator" w:id="0">
    <w:p w14:paraId="7ECA91D6" w14:textId="77777777" w:rsidR="00F042FE" w:rsidRDefault="00F042FE" w:rsidP="00F042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538B2"/>
    <w:multiLevelType w:val="hybridMultilevel"/>
    <w:tmpl w:val="9FECD0C4"/>
    <w:lvl w:ilvl="0" w:tplc="04060001">
      <w:start w:val="1"/>
      <w:numFmt w:val="bullet"/>
      <w:lvlText w:val=""/>
      <w:lvlJc w:val="left"/>
      <w:pPr>
        <w:tabs>
          <w:tab w:val="num" w:pos="360"/>
        </w:tabs>
        <w:ind w:left="360" w:hanging="360"/>
      </w:pPr>
      <w:rPr>
        <w:rFonts w:ascii="Symbol" w:hAnsi="Symbol" w:hint="default"/>
      </w:rPr>
    </w:lvl>
    <w:lvl w:ilvl="1" w:tplc="2FCCEBC8">
      <w:start w:val="1"/>
      <w:numFmt w:val="decimal"/>
      <w:lvlText w:val="%2."/>
      <w:lvlJc w:val="left"/>
      <w:pPr>
        <w:tabs>
          <w:tab w:val="num" w:pos="1440"/>
        </w:tabs>
        <w:ind w:left="1440" w:hanging="360"/>
      </w:pPr>
    </w:lvl>
    <w:lvl w:ilvl="2" w:tplc="F780B134" w:tentative="1">
      <w:start w:val="1"/>
      <w:numFmt w:val="bullet"/>
      <w:lvlText w:val="•"/>
      <w:lvlJc w:val="left"/>
      <w:pPr>
        <w:tabs>
          <w:tab w:val="num" w:pos="2160"/>
        </w:tabs>
        <w:ind w:left="2160" w:hanging="360"/>
      </w:pPr>
      <w:rPr>
        <w:rFonts w:ascii="Times New Roman" w:hAnsi="Times New Roman" w:hint="default"/>
      </w:rPr>
    </w:lvl>
    <w:lvl w:ilvl="3" w:tplc="A3A21898" w:tentative="1">
      <w:start w:val="1"/>
      <w:numFmt w:val="bullet"/>
      <w:lvlText w:val="•"/>
      <w:lvlJc w:val="left"/>
      <w:pPr>
        <w:tabs>
          <w:tab w:val="num" w:pos="2880"/>
        </w:tabs>
        <w:ind w:left="2880" w:hanging="360"/>
      </w:pPr>
      <w:rPr>
        <w:rFonts w:ascii="Times New Roman" w:hAnsi="Times New Roman" w:hint="default"/>
      </w:rPr>
    </w:lvl>
    <w:lvl w:ilvl="4" w:tplc="DAC443E0" w:tentative="1">
      <w:start w:val="1"/>
      <w:numFmt w:val="bullet"/>
      <w:lvlText w:val="•"/>
      <w:lvlJc w:val="left"/>
      <w:pPr>
        <w:tabs>
          <w:tab w:val="num" w:pos="3600"/>
        </w:tabs>
        <w:ind w:left="3600" w:hanging="360"/>
      </w:pPr>
      <w:rPr>
        <w:rFonts w:ascii="Times New Roman" w:hAnsi="Times New Roman" w:hint="default"/>
      </w:rPr>
    </w:lvl>
    <w:lvl w:ilvl="5" w:tplc="3A7AD298" w:tentative="1">
      <w:start w:val="1"/>
      <w:numFmt w:val="bullet"/>
      <w:lvlText w:val="•"/>
      <w:lvlJc w:val="left"/>
      <w:pPr>
        <w:tabs>
          <w:tab w:val="num" w:pos="4320"/>
        </w:tabs>
        <w:ind w:left="4320" w:hanging="360"/>
      </w:pPr>
      <w:rPr>
        <w:rFonts w:ascii="Times New Roman" w:hAnsi="Times New Roman" w:hint="default"/>
      </w:rPr>
    </w:lvl>
    <w:lvl w:ilvl="6" w:tplc="A014A6BE" w:tentative="1">
      <w:start w:val="1"/>
      <w:numFmt w:val="bullet"/>
      <w:lvlText w:val="•"/>
      <w:lvlJc w:val="left"/>
      <w:pPr>
        <w:tabs>
          <w:tab w:val="num" w:pos="5040"/>
        </w:tabs>
        <w:ind w:left="5040" w:hanging="360"/>
      </w:pPr>
      <w:rPr>
        <w:rFonts w:ascii="Times New Roman" w:hAnsi="Times New Roman" w:hint="default"/>
      </w:rPr>
    </w:lvl>
    <w:lvl w:ilvl="7" w:tplc="702605D8" w:tentative="1">
      <w:start w:val="1"/>
      <w:numFmt w:val="bullet"/>
      <w:lvlText w:val="•"/>
      <w:lvlJc w:val="left"/>
      <w:pPr>
        <w:tabs>
          <w:tab w:val="num" w:pos="5760"/>
        </w:tabs>
        <w:ind w:left="5760" w:hanging="360"/>
      </w:pPr>
      <w:rPr>
        <w:rFonts w:ascii="Times New Roman" w:hAnsi="Times New Roman" w:hint="default"/>
      </w:rPr>
    </w:lvl>
    <w:lvl w:ilvl="8" w:tplc="A3C2D67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E3D7701"/>
    <w:multiLevelType w:val="hybridMultilevel"/>
    <w:tmpl w:val="4BB6014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0FF7285D"/>
    <w:multiLevelType w:val="hybridMultilevel"/>
    <w:tmpl w:val="7034DD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9D5793F"/>
    <w:multiLevelType w:val="hybridMultilevel"/>
    <w:tmpl w:val="581C962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3D797CC1"/>
    <w:multiLevelType w:val="hybridMultilevel"/>
    <w:tmpl w:val="7E6A45EC"/>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3D7C7B7A"/>
    <w:multiLevelType w:val="hybridMultilevel"/>
    <w:tmpl w:val="3692027C"/>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6" w15:restartNumberingAfterBreak="0">
    <w:nsid w:val="44441526"/>
    <w:multiLevelType w:val="hybridMultilevel"/>
    <w:tmpl w:val="2FB2232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4EA42D20"/>
    <w:multiLevelType w:val="hybridMultilevel"/>
    <w:tmpl w:val="DE167B94"/>
    <w:lvl w:ilvl="0" w:tplc="04060001">
      <w:start w:val="1"/>
      <w:numFmt w:val="bullet"/>
      <w:lvlText w:val=""/>
      <w:lvlJc w:val="left"/>
      <w:pPr>
        <w:tabs>
          <w:tab w:val="num" w:pos="360"/>
        </w:tabs>
        <w:ind w:left="360" w:hanging="360"/>
      </w:pPr>
      <w:rPr>
        <w:rFonts w:ascii="Symbol" w:hAnsi="Symbol" w:hint="default"/>
      </w:r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8" w15:restartNumberingAfterBreak="0">
    <w:nsid w:val="67E8734A"/>
    <w:multiLevelType w:val="hybridMultilevel"/>
    <w:tmpl w:val="B2FAD2D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6F0272AB"/>
    <w:multiLevelType w:val="hybridMultilevel"/>
    <w:tmpl w:val="D7461D5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7EE3164F"/>
    <w:multiLevelType w:val="hybridMultilevel"/>
    <w:tmpl w:val="2674A2A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16cid:durableId="1141537191">
    <w:abstractNumId w:val="0"/>
  </w:num>
  <w:num w:numId="2" w16cid:durableId="699471546">
    <w:abstractNumId w:val="9"/>
  </w:num>
  <w:num w:numId="3" w16cid:durableId="559367140">
    <w:abstractNumId w:val="6"/>
  </w:num>
  <w:num w:numId="4" w16cid:durableId="270287411">
    <w:abstractNumId w:val="3"/>
  </w:num>
  <w:num w:numId="5" w16cid:durableId="197553808">
    <w:abstractNumId w:val="8"/>
  </w:num>
  <w:num w:numId="6" w16cid:durableId="1933851529">
    <w:abstractNumId w:val="5"/>
  </w:num>
  <w:num w:numId="7" w16cid:durableId="687095911">
    <w:abstractNumId w:val="7"/>
  </w:num>
  <w:num w:numId="8" w16cid:durableId="1842626232">
    <w:abstractNumId w:val="4"/>
  </w:num>
  <w:num w:numId="9" w16cid:durableId="771246658">
    <w:abstractNumId w:val="10"/>
  </w:num>
  <w:num w:numId="10" w16cid:durableId="1009261546">
    <w:abstractNumId w:val="1"/>
  </w:num>
  <w:num w:numId="11" w16cid:durableId="11503633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B9C"/>
    <w:rsid w:val="00026611"/>
    <w:rsid w:val="00036505"/>
    <w:rsid w:val="00046832"/>
    <w:rsid w:val="00092F79"/>
    <w:rsid w:val="00137EF8"/>
    <w:rsid w:val="001B43D2"/>
    <w:rsid w:val="002C18A8"/>
    <w:rsid w:val="00317394"/>
    <w:rsid w:val="00364E46"/>
    <w:rsid w:val="003812EB"/>
    <w:rsid w:val="0039455F"/>
    <w:rsid w:val="003F290C"/>
    <w:rsid w:val="004379CF"/>
    <w:rsid w:val="004B504A"/>
    <w:rsid w:val="005D0877"/>
    <w:rsid w:val="00600E80"/>
    <w:rsid w:val="00616789"/>
    <w:rsid w:val="006531FF"/>
    <w:rsid w:val="00711E7B"/>
    <w:rsid w:val="00761D1B"/>
    <w:rsid w:val="007A15E9"/>
    <w:rsid w:val="007B7404"/>
    <w:rsid w:val="007F693B"/>
    <w:rsid w:val="00805353"/>
    <w:rsid w:val="00853FE7"/>
    <w:rsid w:val="00872931"/>
    <w:rsid w:val="008A1348"/>
    <w:rsid w:val="008B19B9"/>
    <w:rsid w:val="0094579E"/>
    <w:rsid w:val="00976C5C"/>
    <w:rsid w:val="009E0A32"/>
    <w:rsid w:val="00A0048A"/>
    <w:rsid w:val="00A630C5"/>
    <w:rsid w:val="00AE121C"/>
    <w:rsid w:val="00B93FD0"/>
    <w:rsid w:val="00C326A1"/>
    <w:rsid w:val="00CE78E1"/>
    <w:rsid w:val="00D459B4"/>
    <w:rsid w:val="00D609FD"/>
    <w:rsid w:val="00DB1C0F"/>
    <w:rsid w:val="00E07BE9"/>
    <w:rsid w:val="00E24726"/>
    <w:rsid w:val="00E3713D"/>
    <w:rsid w:val="00E66761"/>
    <w:rsid w:val="00E840A5"/>
    <w:rsid w:val="00EB0B9C"/>
    <w:rsid w:val="00EC2B47"/>
    <w:rsid w:val="00F042FE"/>
    <w:rsid w:val="00F26555"/>
    <w:rsid w:val="00F34C88"/>
    <w:rsid w:val="00F3744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826B2"/>
  <w15:chartTrackingRefBased/>
  <w15:docId w15:val="{0FE6367A-C40F-4418-A1C0-FDF7DEBAD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qFormat/>
    <w:rsid w:val="00C326A1"/>
    <w:pPr>
      <w:keepNext/>
      <w:spacing w:before="240" w:after="60" w:line="240" w:lineRule="auto"/>
      <w:outlineLvl w:val="0"/>
    </w:pPr>
    <w:rPr>
      <w:rFonts w:ascii="Arial" w:eastAsia="Times New Roman" w:hAnsi="Arial" w:cs="Arial"/>
      <w:b/>
      <w:bCs/>
      <w:kern w:val="32"/>
      <w:sz w:val="32"/>
      <w:szCs w:val="32"/>
      <w:lang w:eastAsia="da-DK"/>
    </w:rPr>
  </w:style>
  <w:style w:type="paragraph" w:styleId="Overskrift2">
    <w:name w:val="heading 2"/>
    <w:basedOn w:val="Normal"/>
    <w:next w:val="Normal"/>
    <w:link w:val="Overskrift2Tegn"/>
    <w:uiPriority w:val="9"/>
    <w:unhideWhenUsed/>
    <w:qFormat/>
    <w:rsid w:val="00C326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qFormat/>
    <w:rsid w:val="00C326A1"/>
    <w:pPr>
      <w:keepNext/>
      <w:spacing w:before="240" w:after="60" w:line="240" w:lineRule="auto"/>
      <w:outlineLvl w:val="2"/>
    </w:pPr>
    <w:rPr>
      <w:rFonts w:ascii="Arial" w:eastAsia="Times New Roman" w:hAnsi="Arial" w:cs="Arial"/>
      <w:b/>
      <w:bCs/>
      <w:sz w:val="26"/>
      <w:szCs w:val="26"/>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CE78E1"/>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CE78E1"/>
    <w:rPr>
      <w:rFonts w:ascii="Segoe UI" w:hAnsi="Segoe UI" w:cs="Segoe UI"/>
      <w:sz w:val="18"/>
      <w:szCs w:val="18"/>
    </w:rPr>
  </w:style>
  <w:style w:type="character" w:customStyle="1" w:styleId="Overskrift1Tegn">
    <w:name w:val="Overskrift 1 Tegn"/>
    <w:basedOn w:val="Standardskrifttypeiafsnit"/>
    <w:link w:val="Overskrift1"/>
    <w:rsid w:val="00C326A1"/>
    <w:rPr>
      <w:rFonts w:ascii="Arial" w:eastAsia="Times New Roman" w:hAnsi="Arial" w:cs="Arial"/>
      <w:b/>
      <w:bCs/>
      <w:kern w:val="32"/>
      <w:sz w:val="32"/>
      <w:szCs w:val="32"/>
      <w:lang w:eastAsia="da-DK"/>
    </w:rPr>
  </w:style>
  <w:style w:type="character" w:customStyle="1" w:styleId="Overskrift3Tegn">
    <w:name w:val="Overskrift 3 Tegn"/>
    <w:basedOn w:val="Standardskrifttypeiafsnit"/>
    <w:link w:val="Overskrift3"/>
    <w:rsid w:val="00C326A1"/>
    <w:rPr>
      <w:rFonts w:ascii="Arial" w:eastAsia="Times New Roman" w:hAnsi="Arial" w:cs="Arial"/>
      <w:b/>
      <w:bCs/>
      <w:sz w:val="26"/>
      <w:szCs w:val="26"/>
      <w:lang w:eastAsia="da-DK"/>
    </w:rPr>
  </w:style>
  <w:style w:type="character" w:styleId="Hyperlink">
    <w:name w:val="Hyperlink"/>
    <w:uiPriority w:val="99"/>
    <w:rsid w:val="00C326A1"/>
    <w:rPr>
      <w:color w:val="0000FF"/>
      <w:u w:val="single"/>
    </w:rPr>
  </w:style>
  <w:style w:type="paragraph" w:styleId="Overskrift">
    <w:name w:val="TOC Heading"/>
    <w:basedOn w:val="Overskrift1"/>
    <w:next w:val="Normal"/>
    <w:uiPriority w:val="39"/>
    <w:unhideWhenUsed/>
    <w:qFormat/>
    <w:rsid w:val="00C326A1"/>
    <w:pPr>
      <w:keepLines/>
      <w:spacing w:after="0" w:line="259" w:lineRule="auto"/>
      <w:outlineLvl w:val="9"/>
    </w:pPr>
    <w:rPr>
      <w:rFonts w:ascii="Calibri Light" w:hAnsi="Calibri Light" w:cs="Times New Roman"/>
      <w:b w:val="0"/>
      <w:bCs w:val="0"/>
      <w:color w:val="2F5496"/>
      <w:kern w:val="0"/>
    </w:rPr>
  </w:style>
  <w:style w:type="paragraph" w:styleId="Indholdsfortegnelse1">
    <w:name w:val="toc 1"/>
    <w:basedOn w:val="Normal"/>
    <w:next w:val="Normal"/>
    <w:autoRedefine/>
    <w:uiPriority w:val="39"/>
    <w:rsid w:val="00C326A1"/>
    <w:pPr>
      <w:spacing w:after="0" w:line="240" w:lineRule="auto"/>
    </w:pPr>
    <w:rPr>
      <w:rFonts w:ascii="Times New Roman" w:eastAsia="Times New Roman" w:hAnsi="Times New Roman" w:cs="Times New Roman"/>
      <w:sz w:val="24"/>
      <w:szCs w:val="24"/>
      <w:lang w:eastAsia="da-DK"/>
    </w:rPr>
  </w:style>
  <w:style w:type="paragraph" w:styleId="Indholdsfortegnelse3">
    <w:name w:val="toc 3"/>
    <w:basedOn w:val="Normal"/>
    <w:next w:val="Normal"/>
    <w:autoRedefine/>
    <w:uiPriority w:val="39"/>
    <w:rsid w:val="00C326A1"/>
    <w:pPr>
      <w:spacing w:after="0" w:line="240" w:lineRule="auto"/>
      <w:ind w:left="480"/>
    </w:pPr>
    <w:rPr>
      <w:rFonts w:ascii="Times New Roman" w:eastAsia="Times New Roman" w:hAnsi="Times New Roman" w:cs="Times New Roman"/>
      <w:sz w:val="24"/>
      <w:szCs w:val="24"/>
      <w:lang w:eastAsia="da-DK"/>
    </w:rPr>
  </w:style>
  <w:style w:type="paragraph" w:styleId="Listeafsnit">
    <w:name w:val="List Paragraph"/>
    <w:basedOn w:val="Normal"/>
    <w:uiPriority w:val="34"/>
    <w:qFormat/>
    <w:rsid w:val="00C326A1"/>
    <w:pPr>
      <w:ind w:left="720"/>
      <w:contextualSpacing/>
    </w:pPr>
  </w:style>
  <w:style w:type="character" w:customStyle="1" w:styleId="Overskrift2Tegn">
    <w:name w:val="Overskrift 2 Tegn"/>
    <w:basedOn w:val="Standardskrifttypeiafsnit"/>
    <w:link w:val="Overskrift2"/>
    <w:uiPriority w:val="9"/>
    <w:rsid w:val="00C326A1"/>
    <w:rPr>
      <w:rFonts w:asciiTheme="majorHAnsi" w:eastAsiaTheme="majorEastAsia" w:hAnsiTheme="majorHAnsi" w:cstheme="majorBidi"/>
      <w:color w:val="2F5496" w:themeColor="accent1" w:themeShade="BF"/>
      <w:sz w:val="26"/>
      <w:szCs w:val="26"/>
    </w:rPr>
  </w:style>
  <w:style w:type="table" w:styleId="Tabel-Gitter">
    <w:name w:val="Table Grid"/>
    <w:basedOn w:val="Tabel-Normal"/>
    <w:uiPriority w:val="39"/>
    <w:rsid w:val="00945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F042F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042FE"/>
  </w:style>
  <w:style w:type="paragraph" w:styleId="Sidefod">
    <w:name w:val="footer"/>
    <w:basedOn w:val="Normal"/>
    <w:link w:val="SidefodTegn"/>
    <w:uiPriority w:val="99"/>
    <w:unhideWhenUsed/>
    <w:rsid w:val="00F042F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042FE"/>
  </w:style>
  <w:style w:type="paragraph" w:styleId="Billedtekst">
    <w:name w:val="caption"/>
    <w:basedOn w:val="Normal"/>
    <w:next w:val="Normal"/>
    <w:uiPriority w:val="35"/>
    <w:unhideWhenUsed/>
    <w:qFormat/>
    <w:rsid w:val="00F042F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aktalink.dk/titelliste/arv-og-miljo" TargetMode="External"/><Relationship Id="rId18" Type="http://schemas.openxmlformats.org/officeDocument/2006/relationships/hyperlink" Target="https://sundogbaelt.dk/viden-om/pigehjemmet-paa-sprogoe/" TargetMode="Externa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videnskab.dk/krop-sundhed/sa-hoje-er-vi-blevet-pa-et-arhundrede" TargetMode="External"/><Relationship Id="rId17" Type="http://schemas.openxmlformats.org/officeDocument/2006/relationships/hyperlink" Target="https://www.newsletter.co.uk/news/obamas-scotch-irish-ancestry-speech-clever-bid-boost-hillary-1215631" TargetMode="External"/><Relationship Id="rId25" Type="http://schemas.openxmlformats.org/officeDocument/2006/relationships/hyperlink" Target="https://www.google.dk/url?sa=i&amp;rct=j&amp;q=&amp;esrc=s&amp;source=images&amp;cd=&amp;cad=rja&amp;uact=8&amp;ved=0ahUKEwjMor_L_ebZAhWGGuwKHZKQBvYQjRwIBg&amp;url=http://knowgenetics.org/x-linked-inheritance/&amp;psig=AOvVaw3QrYElHqdz7MdR0Q8r4i73&amp;ust=1520950830365088" TargetMode="External"/><Relationship Id="rId33"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emf"/><Relationship Id="rId29"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hyperlink" Target="https://www.google.dk/url?sa=i&amp;rct=j&amp;q=&amp;esrc=s&amp;source=images&amp;cd=&amp;ved=0ahUKEwiI0tT0-ebZAhXK2aQKHc1FDE8QjRwIBg&amp;url=https%3A%2F%2Fwww.studmed.info%2Ffarmacodynamik%2F&amp;psig=AOvVaw2L4Az0ZLKPIwPrLVYr4vmu&amp;ust=1520949812869230" TargetMode="External"/><Relationship Id="rId5" Type="http://schemas.openxmlformats.org/officeDocument/2006/relationships/footnotes" Target="footnotes.xml"/><Relationship Id="rId15" Type="http://schemas.openxmlformats.org/officeDocument/2006/relationships/hyperlink" Target="https://faktalink.dk/titelliste/racehygiejne" TargetMode="External"/><Relationship Id="rId23" Type="http://schemas.openxmlformats.org/officeDocument/2006/relationships/hyperlink" Target="https://www.google.dk/url?sa=i&amp;rct=j&amp;q=&amp;esrc=s&amp;source=images&amp;cd=&amp;cad=rja&amp;uact=8&amp;ved=0ahUKEwif8KWb_ObZAhXE2aQKHUB3AOsQjRwIBg&amp;url=https://www.biologycorner.com/APbiology/inheritance/11-5_beyond_mendel.html&amp;psig=AOvVaw15RSx1Z9c69szK9Ogp3wch&amp;ust=1520950445148741" TargetMode="External"/><Relationship Id="rId28" Type="http://schemas.openxmlformats.org/officeDocument/2006/relationships/image" Target="media/image13.emf"/><Relationship Id="rId10" Type="http://schemas.openxmlformats.org/officeDocument/2006/relationships/hyperlink" Target="https://www.dr.dk/levnu/boern/grafik-danske-maend-er-vokset-15-centimeter" TargetMode="External"/><Relationship Id="rId19" Type="http://schemas.openxmlformats.org/officeDocument/2006/relationships/image" Target="media/image6.emf"/><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biointeractive.org/classroom-resources/biology-skin-color" TargetMode="External"/><Relationship Id="rId22" Type="http://schemas.openxmlformats.org/officeDocument/2006/relationships/image" Target="media/image9.emf"/><Relationship Id="rId27" Type="http://schemas.openxmlformats.org/officeDocument/2006/relationships/image" Target="media/image12.emf"/><Relationship Id="rId30" Type="http://schemas.openxmlformats.org/officeDocument/2006/relationships/hyperlink" Target="https://www.google.dk/url?sa=i&amp;rct=j&amp;q=&amp;esrc=s&amp;source=images&amp;cd=&amp;cad=rja&amp;uact=8&amp;ved=0ahUKEwjKqqnM-ebZAhUL26QKHdWZCfIQjRwIBg&amp;url=http%3A%2F%2Fwww.exceluser.com%2Fformulas%2Fstatsnormal.htm&amp;psig=AOvVaw2x27zom70uhK5te49UIxc2&amp;ust=1520949765965170" TargetMode="Externa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1870</Words>
  <Characters>11413</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Kresten C�sar Torp</dc:creator>
  <cp:keywords/>
  <dc:description/>
  <cp:lastModifiedBy>Jørn M. Clausen</cp:lastModifiedBy>
  <cp:revision>2</cp:revision>
  <dcterms:created xsi:type="dcterms:W3CDTF">2024-10-18T09:17:00Z</dcterms:created>
  <dcterms:modified xsi:type="dcterms:W3CDTF">2024-10-18T09:17:00Z</dcterms:modified>
</cp:coreProperties>
</file>